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A7" w:rsidRDefault="00143EA7" w:rsidP="00143EA7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05339E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2</w:t>
      </w:r>
    </w:p>
    <w:p w:rsidR="0035596B" w:rsidRDefault="00143EA7" w:rsidP="00C6052B">
      <w:pPr>
        <w:spacing w:after="225"/>
        <w:ind w:left="9912" w:right="28"/>
        <w:contextualSpacing/>
        <w:jc w:val="center"/>
        <w:rPr>
          <w:sz w:val="22"/>
        </w:rPr>
      </w:pPr>
      <w:proofErr w:type="gramStart"/>
      <w:r w:rsidRPr="0005339E">
        <w:rPr>
          <w:sz w:val="26"/>
          <w:szCs w:val="26"/>
        </w:rPr>
        <w:t>к</w:t>
      </w:r>
      <w:proofErr w:type="gramEnd"/>
      <w:r w:rsidRPr="0005339E">
        <w:rPr>
          <w:sz w:val="26"/>
          <w:szCs w:val="26"/>
        </w:rPr>
        <w:t xml:space="preserve"> муниципальной программе </w:t>
      </w:r>
      <w:r w:rsidR="0035596B" w:rsidRPr="00BB5932">
        <w:rPr>
          <w:bCs/>
          <w:sz w:val="26"/>
          <w:szCs w:val="26"/>
        </w:rPr>
        <w:t xml:space="preserve">«Защита населения и территории </w:t>
      </w:r>
      <w:r w:rsidR="0035596B">
        <w:rPr>
          <w:bCs/>
          <w:sz w:val="26"/>
          <w:szCs w:val="26"/>
        </w:rPr>
        <w:t xml:space="preserve">Дальнегорского городского округа </w:t>
      </w:r>
      <w:r w:rsidR="0035596B" w:rsidRPr="00BB5932">
        <w:rPr>
          <w:bCs/>
          <w:sz w:val="26"/>
          <w:szCs w:val="26"/>
        </w:rPr>
        <w:t>от чрезвычайных ситуаций</w:t>
      </w:r>
      <w:r w:rsidR="0035596B">
        <w:rPr>
          <w:bCs/>
          <w:sz w:val="26"/>
          <w:szCs w:val="26"/>
        </w:rPr>
        <w:t xml:space="preserve"> </w:t>
      </w:r>
      <w:r w:rsidR="0035596B">
        <w:rPr>
          <w:sz w:val="26"/>
          <w:szCs w:val="26"/>
        </w:rPr>
        <w:t>на 2017-2021 годы»</w:t>
      </w:r>
      <w:r w:rsidR="0035596B">
        <w:rPr>
          <w:sz w:val="22"/>
        </w:rPr>
        <w:t xml:space="preserve"> </w:t>
      </w:r>
    </w:p>
    <w:p w:rsidR="00C6052B" w:rsidRDefault="00C6052B" w:rsidP="00C6052B">
      <w:pPr>
        <w:spacing w:after="225"/>
        <w:ind w:left="9912" w:right="28"/>
        <w:contextualSpacing/>
        <w:jc w:val="center"/>
        <w:rPr>
          <w:sz w:val="22"/>
          <w:szCs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редакции постановления администрации Дальнегорского городского округа  </w:t>
      </w:r>
    </w:p>
    <w:p w:rsidR="00C6052B" w:rsidRDefault="00C6052B" w:rsidP="00C6052B">
      <w:pPr>
        <w:spacing w:after="225"/>
        <w:ind w:left="9912" w:right="28"/>
        <w:contextualSpacing/>
        <w:jc w:val="center"/>
        <w:rPr>
          <w:sz w:val="26"/>
          <w:szCs w:val="26"/>
        </w:rPr>
      </w:pP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________________ № ________)</w:t>
      </w:r>
    </w:p>
    <w:p w:rsidR="00143EA7" w:rsidRDefault="00143EA7" w:rsidP="00143EA7">
      <w:pPr>
        <w:tabs>
          <w:tab w:val="left" w:pos="0"/>
        </w:tabs>
        <w:ind w:left="8496"/>
        <w:jc w:val="center"/>
        <w:rPr>
          <w:sz w:val="26"/>
          <w:szCs w:val="26"/>
        </w:rPr>
      </w:pPr>
    </w:p>
    <w:p w:rsidR="00143EA7" w:rsidRDefault="00143EA7" w:rsidP="00143EA7">
      <w:pPr>
        <w:tabs>
          <w:tab w:val="left" w:pos="0"/>
        </w:tabs>
        <w:rPr>
          <w:sz w:val="26"/>
          <w:szCs w:val="26"/>
        </w:rPr>
      </w:pPr>
    </w:p>
    <w:p w:rsidR="00143EA7" w:rsidRDefault="00143EA7" w:rsidP="0035596B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Обобщенная характеристика реализуемых в составе </w:t>
      </w:r>
      <w:proofErr w:type="gramStart"/>
      <w:r>
        <w:rPr>
          <w:sz w:val="26"/>
          <w:szCs w:val="26"/>
        </w:rPr>
        <w:t>подпрограмм  муниципальной</w:t>
      </w:r>
      <w:proofErr w:type="gramEnd"/>
      <w:r>
        <w:rPr>
          <w:sz w:val="26"/>
          <w:szCs w:val="26"/>
        </w:rPr>
        <w:t xml:space="preserve"> программы </w:t>
      </w:r>
      <w:r w:rsidR="0035596B" w:rsidRPr="00BB5932">
        <w:rPr>
          <w:bCs/>
          <w:sz w:val="26"/>
          <w:szCs w:val="26"/>
        </w:rPr>
        <w:t xml:space="preserve">«Защита населения и территории </w:t>
      </w:r>
      <w:r w:rsidR="0035596B">
        <w:rPr>
          <w:bCs/>
          <w:sz w:val="26"/>
          <w:szCs w:val="26"/>
        </w:rPr>
        <w:t xml:space="preserve">Дальнегорского городского округа </w:t>
      </w:r>
      <w:r w:rsidR="0035596B" w:rsidRPr="00BB5932">
        <w:rPr>
          <w:bCs/>
          <w:sz w:val="26"/>
          <w:szCs w:val="26"/>
        </w:rPr>
        <w:t>от чрезвычайных ситуаций</w:t>
      </w:r>
      <w:r w:rsidR="0035596B">
        <w:rPr>
          <w:bCs/>
          <w:sz w:val="26"/>
          <w:szCs w:val="26"/>
        </w:rPr>
        <w:t xml:space="preserve"> </w:t>
      </w:r>
      <w:r w:rsidR="0035596B">
        <w:rPr>
          <w:sz w:val="26"/>
          <w:szCs w:val="26"/>
        </w:rPr>
        <w:t>на 2017-2021 годы»</w:t>
      </w:r>
    </w:p>
    <w:p w:rsidR="0035596B" w:rsidRDefault="0035596B" w:rsidP="0035596B">
      <w:pPr>
        <w:tabs>
          <w:tab w:val="left" w:pos="0"/>
        </w:tabs>
        <w:jc w:val="center"/>
      </w:pPr>
    </w:p>
    <w:tbl>
      <w:tblPr>
        <w:tblStyle w:val="a3"/>
        <w:tblW w:w="1519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42"/>
        <w:gridCol w:w="1679"/>
        <w:gridCol w:w="1532"/>
        <w:gridCol w:w="76"/>
        <w:gridCol w:w="1304"/>
        <w:gridCol w:w="2795"/>
        <w:gridCol w:w="158"/>
        <w:gridCol w:w="2369"/>
        <w:gridCol w:w="2369"/>
      </w:tblGrid>
      <w:tr w:rsidR="00666D9A" w:rsidRPr="0035596B" w:rsidTr="00F13D7E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35596B" w:rsidRDefault="00666D9A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№ п/п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35596B" w:rsidRDefault="00666D9A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Наименование подпрограммы, отдельного мероприятии муниципальной программы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35596B" w:rsidRDefault="00666D9A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35596B" w:rsidRDefault="00666D9A">
            <w:pPr>
              <w:tabs>
                <w:tab w:val="left" w:pos="0"/>
              </w:tabs>
              <w:rPr>
                <w:lang w:eastAsia="en-US"/>
              </w:rPr>
            </w:pPr>
            <w:proofErr w:type="gramStart"/>
            <w:r w:rsidRPr="0035596B">
              <w:rPr>
                <w:lang w:eastAsia="en-US"/>
              </w:rPr>
              <w:t>срок</w:t>
            </w:r>
            <w:proofErr w:type="gramEnd"/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35596B" w:rsidRDefault="00666D9A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Ожидаемый результат (краткое описание)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35596B" w:rsidRDefault="00666D9A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 xml:space="preserve">Последствия </w:t>
            </w:r>
            <w:proofErr w:type="spellStart"/>
            <w:r w:rsidRPr="0035596B">
              <w:rPr>
                <w:lang w:eastAsia="en-US"/>
              </w:rPr>
              <w:t>нереализации</w:t>
            </w:r>
            <w:proofErr w:type="spellEnd"/>
            <w:r w:rsidRPr="0035596B">
              <w:rPr>
                <w:lang w:eastAsia="en-US"/>
              </w:rPr>
              <w:t xml:space="preserve"> муниципальной программы, подпрограммы, отдельного мероприятия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35596B" w:rsidRDefault="00666D9A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Связь подпрограммы, отдельного мероприятия с показателями муниципальной программы</w:t>
            </w:r>
          </w:p>
        </w:tc>
      </w:tr>
      <w:tr w:rsidR="00666D9A" w:rsidRPr="0035596B" w:rsidTr="00F13D7E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9A" w:rsidRPr="0035596B" w:rsidRDefault="00666D9A">
            <w:pPr>
              <w:rPr>
                <w:lang w:eastAsia="en-US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9A" w:rsidRPr="0035596B" w:rsidRDefault="00666D9A">
            <w:pPr>
              <w:rPr>
                <w:lang w:eastAsia="en-US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9A" w:rsidRPr="0035596B" w:rsidRDefault="00666D9A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35596B" w:rsidRDefault="00666D9A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Начала реализации подпрограммы, отдельного мероприятия (год)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35596B" w:rsidRDefault="00666D9A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Окончания реализации подпрограммы, отдельного мероприятия (год)</w:t>
            </w: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9A" w:rsidRPr="0035596B" w:rsidRDefault="00666D9A">
            <w:pPr>
              <w:rPr>
                <w:lang w:eastAsia="en-US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9A" w:rsidRPr="0035596B" w:rsidRDefault="00666D9A">
            <w:pPr>
              <w:rPr>
                <w:lang w:eastAsia="en-US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9A" w:rsidRPr="0035596B" w:rsidRDefault="00666D9A">
            <w:pPr>
              <w:rPr>
                <w:lang w:eastAsia="en-US"/>
              </w:rPr>
            </w:pPr>
          </w:p>
        </w:tc>
      </w:tr>
      <w:tr w:rsidR="00666D9A" w:rsidRPr="0035596B" w:rsidTr="003559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35596B" w:rsidRDefault="00666D9A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1</w:t>
            </w:r>
          </w:p>
        </w:tc>
        <w:tc>
          <w:tcPr>
            <w:tcW w:w="14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35596B" w:rsidRDefault="00666D9A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b/>
                <w:lang w:eastAsia="en-US"/>
              </w:rPr>
              <w:t>Подпрограмма «Обеспечение пожарной безопасности Дальнегорского городского округа»</w:t>
            </w:r>
          </w:p>
        </w:tc>
      </w:tr>
      <w:tr w:rsidR="0031771E" w:rsidRPr="0035596B" w:rsidTr="00F13D7E">
        <w:trPr>
          <w:trHeight w:val="253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71E" w:rsidRPr="0035596B" w:rsidRDefault="0031771E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1.1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71E" w:rsidRPr="0035596B" w:rsidRDefault="0031771E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Противопожарная пропаганда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71E" w:rsidRPr="0035596B" w:rsidRDefault="0031771E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Отдел по делам ГОиЧС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71E" w:rsidRPr="0035596B" w:rsidRDefault="0031771E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31771E" w:rsidRPr="0035596B" w:rsidRDefault="0031771E" w:rsidP="00C24C92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71E" w:rsidRPr="0035596B" w:rsidRDefault="0031771E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31771E" w:rsidRPr="0035596B" w:rsidRDefault="0031771E" w:rsidP="000529AB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71E" w:rsidRPr="0035596B" w:rsidRDefault="0031771E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Изготовление листовок на противопожарную тематику</w:t>
            </w:r>
          </w:p>
          <w:p w:rsidR="0031771E" w:rsidRPr="0035596B" w:rsidRDefault="0031771E" w:rsidP="00666D9A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Проведение конкурса детского рисунка, изготовление листовок на противопожарную тематику, изготовление баннеров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71E" w:rsidRPr="0035596B" w:rsidRDefault="0031771E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Снижение информированности населения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71E" w:rsidRPr="0035596B" w:rsidRDefault="0031771E" w:rsidP="00F745A4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t>Непосредственное влияние оказывает на показатель «</w:t>
            </w:r>
            <w:r w:rsidR="00F745A4">
              <w:t>Проведение профилактических мероприятий по пожарной безопасности</w:t>
            </w:r>
            <w:r w:rsidRPr="0035596B">
              <w:t>»</w:t>
            </w:r>
          </w:p>
        </w:tc>
      </w:tr>
      <w:tr w:rsidR="0035596B" w:rsidRPr="0035596B" w:rsidTr="00F13D7E">
        <w:trPr>
          <w:trHeight w:val="1694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5596B" w:rsidRPr="0035596B" w:rsidRDefault="0035596B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lastRenderedPageBreak/>
              <w:t>1.2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35596B" w:rsidRPr="0035596B" w:rsidRDefault="0035596B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Обеспечение пожарной безопасности в населенных пунктах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35596B" w:rsidRPr="0035596B" w:rsidRDefault="0035596B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t>Отдел по делам ГОиЧС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96B" w:rsidRPr="0035596B" w:rsidRDefault="0035596B" w:rsidP="0035596B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</w:p>
          <w:p w:rsidR="0035596B" w:rsidRPr="0035596B" w:rsidRDefault="0035596B" w:rsidP="0035596B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96B" w:rsidRPr="0035596B" w:rsidRDefault="0035596B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2019</w:t>
            </w:r>
          </w:p>
          <w:p w:rsidR="0035596B" w:rsidRPr="0035596B" w:rsidRDefault="0035596B" w:rsidP="0035596B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96B" w:rsidRPr="0035596B" w:rsidRDefault="0035596B" w:rsidP="00666D9A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Устройство и поддержание в готовности источников наружного противопожарного водоснабжения</w:t>
            </w:r>
          </w:p>
        </w:tc>
        <w:tc>
          <w:tcPr>
            <w:tcW w:w="2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96B" w:rsidRPr="0035596B" w:rsidRDefault="0035596B" w:rsidP="001D1F60">
            <w:pPr>
              <w:tabs>
                <w:tab w:val="left" w:pos="0"/>
              </w:tabs>
            </w:pPr>
            <w:r w:rsidRPr="0035596B">
              <w:t>Увеличение времени тушения пожаров;</w:t>
            </w:r>
          </w:p>
          <w:p w:rsidR="0035596B" w:rsidRPr="0035596B" w:rsidRDefault="0035596B" w:rsidP="001D1F60">
            <w:pPr>
              <w:tabs>
                <w:tab w:val="left" w:pos="0"/>
              </w:tabs>
            </w:pPr>
            <w:r w:rsidRPr="0035596B">
              <w:t>Переход огня при лесных пожарах на жилые дома;</w:t>
            </w:r>
          </w:p>
          <w:p w:rsidR="0035596B" w:rsidRPr="0035596B" w:rsidRDefault="0035596B" w:rsidP="001D1F60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t>Переход огня при лесных пожарах на жилые дома</w:t>
            </w: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</w:tcPr>
          <w:p w:rsidR="0035596B" w:rsidRPr="0035596B" w:rsidRDefault="0035596B" w:rsidP="00F745A4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t xml:space="preserve">Непосредственное влияние оказывает </w:t>
            </w:r>
            <w:r w:rsidR="00F745A4" w:rsidRPr="0035596B">
              <w:t>на показатель «</w:t>
            </w:r>
            <w:r w:rsidR="00F745A4">
              <w:t>Обеспечение наружного противопожарного водоснабжения</w:t>
            </w:r>
            <w:r w:rsidR="00F745A4" w:rsidRPr="0035596B">
              <w:t>»</w:t>
            </w:r>
          </w:p>
        </w:tc>
      </w:tr>
      <w:tr w:rsidR="00F745A4" w:rsidRPr="0035596B" w:rsidTr="00F13D7E">
        <w:trPr>
          <w:trHeight w:val="551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745A4" w:rsidRPr="0035596B" w:rsidRDefault="00F745A4" w:rsidP="00F745A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F745A4" w:rsidRPr="0035596B" w:rsidRDefault="00F745A4" w:rsidP="00F745A4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Обеспечение пожарной безопасности в населенных пунктах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F745A4" w:rsidRPr="0035596B" w:rsidRDefault="00F745A4" w:rsidP="00F745A4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t>Отдел по делам ГОиЧС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4" w:rsidRPr="0035596B" w:rsidRDefault="00F745A4" w:rsidP="00F745A4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4" w:rsidRPr="0035596B" w:rsidRDefault="00F745A4" w:rsidP="00F745A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4" w:rsidRPr="0035596B" w:rsidRDefault="00F745A4" w:rsidP="00F745A4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Обновление и устройство противопожарных разрывов (минерализованных полос)</w:t>
            </w: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5A4" w:rsidRPr="0035596B" w:rsidRDefault="00F745A4" w:rsidP="00F745A4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</w:tcPr>
          <w:p w:rsidR="00F745A4" w:rsidRPr="0035596B" w:rsidRDefault="00F745A4" w:rsidP="00F745A4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t>Непосредственное влияние оказывает на показатель «</w:t>
            </w:r>
            <w:r>
              <w:t>Обновление и устройство противопожарных разрывов</w:t>
            </w:r>
            <w:r w:rsidRPr="0035596B">
              <w:t>»</w:t>
            </w:r>
          </w:p>
        </w:tc>
      </w:tr>
      <w:tr w:rsidR="00F745A4" w:rsidRPr="0035596B" w:rsidTr="00F13D7E">
        <w:trPr>
          <w:trHeight w:val="1918"/>
          <w:jc w:val="center"/>
        </w:trPr>
        <w:tc>
          <w:tcPr>
            <w:tcW w:w="675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>
              <w:t>1.4</w:t>
            </w:r>
          </w:p>
        </w:tc>
        <w:tc>
          <w:tcPr>
            <w:tcW w:w="2242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t>Муниципальная поддержка общественной организации «Добровольная пожарная охрана»</w:t>
            </w:r>
          </w:p>
        </w:tc>
        <w:tc>
          <w:tcPr>
            <w:tcW w:w="1679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t>Отдел по делам ГОиЧС</w:t>
            </w:r>
          </w:p>
        </w:tc>
        <w:tc>
          <w:tcPr>
            <w:tcW w:w="1532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>
              <w:t>2020</w:t>
            </w:r>
          </w:p>
        </w:tc>
        <w:tc>
          <w:tcPr>
            <w:tcW w:w="1380" w:type="dxa"/>
            <w:gridSpan w:val="2"/>
          </w:tcPr>
          <w:p w:rsidR="00F745A4" w:rsidRPr="0035596B" w:rsidRDefault="00F745A4" w:rsidP="00F745A4">
            <w:pPr>
              <w:tabs>
                <w:tab w:val="left" w:pos="0"/>
              </w:tabs>
            </w:pPr>
            <w:r>
              <w:t>2021</w:t>
            </w:r>
          </w:p>
        </w:tc>
        <w:tc>
          <w:tcPr>
            <w:tcW w:w="2953" w:type="dxa"/>
            <w:gridSpan w:val="2"/>
          </w:tcPr>
          <w:p w:rsidR="00F745A4" w:rsidRPr="0035596B" w:rsidRDefault="00F745A4" w:rsidP="00F745A4">
            <w:pPr>
              <w:tabs>
                <w:tab w:val="left" w:pos="0"/>
              </w:tabs>
            </w:pPr>
            <w:proofErr w:type="gramStart"/>
            <w:r w:rsidRPr="0035596B">
              <w:t>приобретение</w:t>
            </w:r>
            <w:proofErr w:type="gramEnd"/>
            <w:r w:rsidRPr="0035596B">
              <w:t xml:space="preserve"> пожарного инвентаря, амуниции и проч.</w:t>
            </w:r>
          </w:p>
        </w:tc>
        <w:tc>
          <w:tcPr>
            <w:tcW w:w="2369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t xml:space="preserve">Невыполнение требований </w:t>
            </w:r>
            <w:r w:rsidRPr="0035596B">
              <w:rPr>
                <w:vanish/>
              </w:rPr>
              <w:t>го законаорганизации тушения лесных пожаровго водоснабжения в населенных пунктах</w:t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rPr>
                <w:vanish/>
              </w:rPr>
              <w:pgNum/>
            </w:r>
            <w:r w:rsidRPr="0035596B">
              <w:t>Федерального закона № 100-ФЗ от 06.05.2011</w:t>
            </w:r>
          </w:p>
        </w:tc>
        <w:tc>
          <w:tcPr>
            <w:tcW w:w="2369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t>Непосредственное влияние оказывает на показатель «</w:t>
            </w:r>
            <w:r>
              <w:t>Муниципальная поддержка добровольных пожарных</w:t>
            </w:r>
            <w:r w:rsidRPr="0035596B">
              <w:t>»</w:t>
            </w:r>
          </w:p>
        </w:tc>
      </w:tr>
      <w:tr w:rsidR="00F745A4" w:rsidRPr="0035596B" w:rsidTr="00D07EBA">
        <w:trPr>
          <w:trHeight w:val="451"/>
          <w:jc w:val="center"/>
        </w:trPr>
        <w:tc>
          <w:tcPr>
            <w:tcW w:w="675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t>2</w:t>
            </w:r>
          </w:p>
        </w:tc>
        <w:tc>
          <w:tcPr>
            <w:tcW w:w="14524" w:type="dxa"/>
            <w:gridSpan w:val="9"/>
          </w:tcPr>
          <w:p w:rsidR="00F745A4" w:rsidRPr="0035596B" w:rsidRDefault="00F745A4" w:rsidP="00F745A4">
            <w:r w:rsidRPr="0035596B">
              <w:rPr>
                <w:b/>
              </w:rPr>
              <w:t xml:space="preserve">Подпрограмма </w:t>
            </w:r>
            <w:r>
              <w:rPr>
                <w:b/>
              </w:rPr>
              <w:t>«</w:t>
            </w:r>
            <w:r w:rsidRPr="0035596B">
              <w:rPr>
                <w:b/>
                <w:szCs w:val="26"/>
              </w:rPr>
              <w:t>Обеспечение общественного порядка</w:t>
            </w:r>
            <w:r>
              <w:rPr>
                <w:b/>
                <w:szCs w:val="26"/>
              </w:rPr>
              <w:t>»</w:t>
            </w:r>
          </w:p>
        </w:tc>
      </w:tr>
      <w:tr w:rsidR="00F745A4" w:rsidRPr="0035596B" w:rsidTr="00F13D7E">
        <w:trPr>
          <w:trHeight w:val="3010"/>
          <w:jc w:val="center"/>
        </w:trPr>
        <w:tc>
          <w:tcPr>
            <w:tcW w:w="675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t>2.1</w:t>
            </w:r>
          </w:p>
        </w:tc>
        <w:tc>
          <w:tcPr>
            <w:tcW w:w="2242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t>Профилактика проявлений терроризма и экстремизма</w:t>
            </w:r>
          </w:p>
        </w:tc>
        <w:tc>
          <w:tcPr>
            <w:tcW w:w="1679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t>Отдел по делам ГОиЧС</w:t>
            </w:r>
          </w:p>
        </w:tc>
        <w:tc>
          <w:tcPr>
            <w:tcW w:w="1532" w:type="dxa"/>
          </w:tcPr>
          <w:p w:rsidR="00F745A4" w:rsidRDefault="00F745A4" w:rsidP="00F745A4">
            <w:pPr>
              <w:tabs>
                <w:tab w:val="left" w:pos="0"/>
              </w:tabs>
            </w:pPr>
            <w:r w:rsidRPr="0035596B">
              <w:t>2019</w:t>
            </w:r>
          </w:p>
          <w:p w:rsidR="00F745A4" w:rsidRPr="0035596B" w:rsidRDefault="00F745A4" w:rsidP="00F745A4">
            <w:pPr>
              <w:tabs>
                <w:tab w:val="left" w:pos="0"/>
              </w:tabs>
            </w:pPr>
            <w:r>
              <w:t>2021</w:t>
            </w:r>
          </w:p>
        </w:tc>
        <w:tc>
          <w:tcPr>
            <w:tcW w:w="1380" w:type="dxa"/>
            <w:gridSpan w:val="2"/>
          </w:tcPr>
          <w:p w:rsidR="00F745A4" w:rsidRDefault="00F745A4" w:rsidP="00F745A4">
            <w:pPr>
              <w:tabs>
                <w:tab w:val="left" w:pos="0"/>
              </w:tabs>
            </w:pPr>
            <w:r w:rsidRPr="0035596B">
              <w:t>2019</w:t>
            </w:r>
          </w:p>
          <w:p w:rsidR="00F745A4" w:rsidRPr="0035596B" w:rsidRDefault="00F745A4" w:rsidP="00F745A4">
            <w:pPr>
              <w:tabs>
                <w:tab w:val="left" w:pos="0"/>
              </w:tabs>
            </w:pPr>
            <w:r>
              <w:t>2021</w:t>
            </w:r>
          </w:p>
        </w:tc>
        <w:tc>
          <w:tcPr>
            <w:tcW w:w="2953" w:type="dxa"/>
            <w:gridSpan w:val="2"/>
          </w:tcPr>
          <w:p w:rsidR="00F745A4" w:rsidRPr="0035596B" w:rsidRDefault="00F745A4" w:rsidP="00F745A4">
            <w:pPr>
              <w:pStyle w:val="a4"/>
              <w:tabs>
                <w:tab w:val="left" w:pos="0"/>
              </w:tabs>
              <w:ind w:left="0"/>
            </w:pPr>
            <w:r w:rsidRPr="0035596B">
              <w:t>Изготовление листовок, памяток, баннеров на тему профилактики проявлений терроризма и экстремизма, проведение конкурса детского рисунка</w:t>
            </w:r>
          </w:p>
        </w:tc>
        <w:tc>
          <w:tcPr>
            <w:tcW w:w="2369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t>Снижение количества информированного населения о правилах проведения при теракте, проявлениях экстремизма</w:t>
            </w:r>
          </w:p>
        </w:tc>
        <w:tc>
          <w:tcPr>
            <w:tcW w:w="2369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t>Непосредственное влияние оказывает на показатель «</w:t>
            </w:r>
            <w:r>
              <w:t>Проведение мероприятий по подготовке населения к действиям при террористических м экстремистских акций»</w:t>
            </w:r>
          </w:p>
        </w:tc>
      </w:tr>
      <w:tr w:rsidR="00F745A4" w:rsidRPr="0035596B" w:rsidTr="00F13D7E">
        <w:trPr>
          <w:jc w:val="center"/>
        </w:trPr>
        <w:tc>
          <w:tcPr>
            <w:tcW w:w="675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t>2.2</w:t>
            </w:r>
          </w:p>
        </w:tc>
        <w:tc>
          <w:tcPr>
            <w:tcW w:w="2242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>
              <w:t>Обеспечение охраны порядка и антитеррористичес</w:t>
            </w:r>
            <w:r>
              <w:lastRenderedPageBreak/>
              <w:t>кая защищенность здания администрации Дальнегорского городского округа</w:t>
            </w:r>
          </w:p>
        </w:tc>
        <w:tc>
          <w:tcPr>
            <w:tcW w:w="1679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>
              <w:lastRenderedPageBreak/>
              <w:t>Отдел по делам ГОиЧС</w:t>
            </w:r>
          </w:p>
        </w:tc>
        <w:tc>
          <w:tcPr>
            <w:tcW w:w="1532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>
              <w:t>2019</w:t>
            </w:r>
          </w:p>
        </w:tc>
        <w:tc>
          <w:tcPr>
            <w:tcW w:w="1380" w:type="dxa"/>
            <w:gridSpan w:val="2"/>
          </w:tcPr>
          <w:p w:rsidR="00F745A4" w:rsidRPr="0035596B" w:rsidRDefault="00F745A4" w:rsidP="00F745A4">
            <w:pPr>
              <w:tabs>
                <w:tab w:val="left" w:pos="0"/>
              </w:tabs>
            </w:pPr>
            <w:r>
              <w:t>2019</w:t>
            </w:r>
          </w:p>
        </w:tc>
        <w:tc>
          <w:tcPr>
            <w:tcW w:w="2953" w:type="dxa"/>
            <w:gridSpan w:val="2"/>
          </w:tcPr>
          <w:p w:rsidR="00F745A4" w:rsidRDefault="00F745A4" w:rsidP="00F745A4">
            <w:pPr>
              <w:tabs>
                <w:tab w:val="left" w:pos="0"/>
              </w:tabs>
            </w:pPr>
            <w:r>
              <w:t xml:space="preserve">Создание пропускного пункта </w:t>
            </w:r>
            <w:r w:rsidR="00B43FCD">
              <w:t xml:space="preserve">в администрации </w:t>
            </w:r>
            <w:r w:rsidR="00B43FCD">
              <w:lastRenderedPageBreak/>
              <w:t>Дальнегорского</w:t>
            </w:r>
            <w:bookmarkStart w:id="0" w:name="_GoBack"/>
            <w:bookmarkEnd w:id="0"/>
            <w:r w:rsidR="00B43FCD">
              <w:t xml:space="preserve"> городского округа</w:t>
            </w:r>
          </w:p>
          <w:p w:rsidR="00F745A4" w:rsidRPr="0035596B" w:rsidRDefault="00F745A4" w:rsidP="00F745A4">
            <w:pPr>
              <w:tabs>
                <w:tab w:val="left" w:pos="0"/>
              </w:tabs>
            </w:pPr>
            <w:r w:rsidRPr="0031771E">
              <w:rPr>
                <w:sz w:val="20"/>
                <w:szCs w:val="20"/>
              </w:rPr>
              <w:t>(</w:t>
            </w:r>
            <w:proofErr w:type="gramStart"/>
            <w:r w:rsidRPr="0031771E">
              <w:rPr>
                <w:sz w:val="20"/>
                <w:szCs w:val="20"/>
              </w:rPr>
              <w:t>согласно</w:t>
            </w:r>
            <w:proofErr w:type="gramEnd"/>
            <w:r w:rsidRPr="0031771E">
              <w:rPr>
                <w:sz w:val="20"/>
                <w:szCs w:val="20"/>
              </w:rPr>
              <w:t xml:space="preserve"> выданного УФСБ г.Дальнегорска предписания)</w:t>
            </w:r>
          </w:p>
        </w:tc>
        <w:tc>
          <w:tcPr>
            <w:tcW w:w="2369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>
              <w:lastRenderedPageBreak/>
              <w:t xml:space="preserve">Снижение защищенности от проявлений </w:t>
            </w:r>
            <w:r>
              <w:lastRenderedPageBreak/>
              <w:t>терроризма и экстремизма сотрудников администрации Дальнегорского городского округа</w:t>
            </w:r>
          </w:p>
        </w:tc>
        <w:tc>
          <w:tcPr>
            <w:tcW w:w="2369" w:type="dxa"/>
          </w:tcPr>
          <w:p w:rsidR="00F745A4" w:rsidRPr="0035596B" w:rsidRDefault="00F745A4" w:rsidP="00F13D7E">
            <w:pPr>
              <w:tabs>
                <w:tab w:val="left" w:pos="0"/>
              </w:tabs>
            </w:pPr>
            <w:r w:rsidRPr="0035596B">
              <w:lastRenderedPageBreak/>
              <w:t xml:space="preserve">Непосредственное влияние оказывает на показатель </w:t>
            </w:r>
            <w:r w:rsidRPr="0035596B">
              <w:lastRenderedPageBreak/>
              <w:t>«</w:t>
            </w:r>
            <w:r w:rsidR="00F13D7E">
              <w:t>Проведение профилактических мероприятий по недопущению проявлений терроризма и экстремизма</w:t>
            </w:r>
            <w:r>
              <w:t>»</w:t>
            </w:r>
          </w:p>
        </w:tc>
      </w:tr>
      <w:tr w:rsidR="00F745A4" w:rsidRPr="0035596B" w:rsidTr="0031771E">
        <w:trPr>
          <w:trHeight w:val="321"/>
          <w:jc w:val="center"/>
        </w:trPr>
        <w:tc>
          <w:tcPr>
            <w:tcW w:w="675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lastRenderedPageBreak/>
              <w:t>3</w:t>
            </w:r>
          </w:p>
        </w:tc>
        <w:tc>
          <w:tcPr>
            <w:tcW w:w="14524" w:type="dxa"/>
            <w:gridSpan w:val="9"/>
          </w:tcPr>
          <w:p w:rsidR="00F745A4" w:rsidRPr="0035596B" w:rsidRDefault="00F745A4" w:rsidP="00D07EBA">
            <w:pPr>
              <w:tabs>
                <w:tab w:val="left" w:pos="0"/>
              </w:tabs>
            </w:pPr>
            <w:r w:rsidRPr="0035596B">
              <w:rPr>
                <w:b/>
              </w:rPr>
              <w:t>Подпрограмма «</w:t>
            </w:r>
            <w:r w:rsidR="00D07EBA">
              <w:rPr>
                <w:b/>
              </w:rPr>
              <w:t>Предупреждение</w:t>
            </w:r>
            <w:r w:rsidRPr="0035596B">
              <w:rPr>
                <w:b/>
              </w:rPr>
              <w:t xml:space="preserve"> чрезвычайных ситуаций мирного и военного времени</w:t>
            </w:r>
            <w:r>
              <w:rPr>
                <w:b/>
              </w:rPr>
              <w:t>»</w:t>
            </w:r>
          </w:p>
        </w:tc>
      </w:tr>
      <w:tr w:rsidR="00F745A4" w:rsidRPr="0035596B" w:rsidTr="00F13D7E">
        <w:trPr>
          <w:jc w:val="center"/>
        </w:trPr>
        <w:tc>
          <w:tcPr>
            <w:tcW w:w="675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t>3.1</w:t>
            </w:r>
          </w:p>
        </w:tc>
        <w:tc>
          <w:tcPr>
            <w:tcW w:w="2242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t>Обучение населения мерам защиты при чрезвычайных ситуаций природного и техногенного характера</w:t>
            </w:r>
          </w:p>
        </w:tc>
        <w:tc>
          <w:tcPr>
            <w:tcW w:w="1679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t>Отдел по делам ГОиЧС</w:t>
            </w:r>
          </w:p>
        </w:tc>
        <w:tc>
          <w:tcPr>
            <w:tcW w:w="1608" w:type="dxa"/>
            <w:gridSpan w:val="2"/>
          </w:tcPr>
          <w:p w:rsidR="00F745A4" w:rsidRDefault="00F745A4" w:rsidP="00F745A4">
            <w:pPr>
              <w:tabs>
                <w:tab w:val="left" w:pos="0"/>
              </w:tabs>
            </w:pPr>
            <w:r w:rsidRPr="0035596B">
              <w:t>201</w:t>
            </w:r>
            <w:r>
              <w:t>8</w:t>
            </w:r>
          </w:p>
          <w:p w:rsidR="00F745A4" w:rsidRPr="0035596B" w:rsidRDefault="00F745A4" w:rsidP="00F745A4">
            <w:pPr>
              <w:tabs>
                <w:tab w:val="left" w:pos="0"/>
              </w:tabs>
            </w:pPr>
            <w:r>
              <w:t>2020</w:t>
            </w:r>
          </w:p>
        </w:tc>
        <w:tc>
          <w:tcPr>
            <w:tcW w:w="1304" w:type="dxa"/>
          </w:tcPr>
          <w:p w:rsidR="00F745A4" w:rsidRDefault="00F745A4" w:rsidP="00F745A4">
            <w:pPr>
              <w:tabs>
                <w:tab w:val="left" w:pos="0"/>
              </w:tabs>
            </w:pPr>
            <w:r w:rsidRPr="0035596B">
              <w:t>201</w:t>
            </w:r>
            <w:r>
              <w:t>8</w:t>
            </w:r>
          </w:p>
          <w:p w:rsidR="00F745A4" w:rsidRPr="0035596B" w:rsidRDefault="00F745A4" w:rsidP="00F745A4">
            <w:pPr>
              <w:tabs>
                <w:tab w:val="left" w:pos="0"/>
              </w:tabs>
            </w:pPr>
            <w:r>
              <w:t>2020</w:t>
            </w:r>
          </w:p>
        </w:tc>
        <w:tc>
          <w:tcPr>
            <w:tcW w:w="2795" w:type="dxa"/>
          </w:tcPr>
          <w:p w:rsidR="00F745A4" w:rsidRPr="0035596B" w:rsidRDefault="00F745A4" w:rsidP="00F745A4">
            <w:pPr>
              <w:pStyle w:val="a4"/>
              <w:tabs>
                <w:tab w:val="left" w:pos="0"/>
              </w:tabs>
              <w:ind w:left="0"/>
            </w:pPr>
            <w:r w:rsidRPr="0035596B">
              <w:t xml:space="preserve">Изготовление и распространение листовок, памяток, проведение конкурсов детского рисунка </w:t>
            </w:r>
          </w:p>
        </w:tc>
        <w:tc>
          <w:tcPr>
            <w:tcW w:w="2527" w:type="dxa"/>
            <w:gridSpan w:val="2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t>Неправильные действия населения в случае возникновения ЧС</w:t>
            </w:r>
          </w:p>
        </w:tc>
        <w:tc>
          <w:tcPr>
            <w:tcW w:w="2369" w:type="dxa"/>
          </w:tcPr>
          <w:p w:rsidR="00F745A4" w:rsidRPr="0035596B" w:rsidRDefault="00F745A4" w:rsidP="00F13D7E">
            <w:pPr>
              <w:tabs>
                <w:tab w:val="left" w:pos="0"/>
              </w:tabs>
            </w:pPr>
            <w:r w:rsidRPr="0035596B">
              <w:t>Непосредственное влияние оказывает на показатель «</w:t>
            </w:r>
            <w:r w:rsidR="00F13D7E">
              <w:t>Подготовка населения к действиям при чрезвычайных ситуациях</w:t>
            </w:r>
            <w:r w:rsidRPr="0035596B">
              <w:t>»</w:t>
            </w:r>
          </w:p>
        </w:tc>
      </w:tr>
      <w:tr w:rsidR="00F745A4" w:rsidRPr="0035596B" w:rsidTr="00F13D7E">
        <w:trPr>
          <w:jc w:val="center"/>
        </w:trPr>
        <w:tc>
          <w:tcPr>
            <w:tcW w:w="675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>
              <w:t>3.2</w:t>
            </w:r>
          </w:p>
        </w:tc>
        <w:tc>
          <w:tcPr>
            <w:tcW w:w="2242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>
              <w:t>Оповещение населения о проводимых мероприятиях по защите от ЧС</w:t>
            </w:r>
          </w:p>
        </w:tc>
        <w:tc>
          <w:tcPr>
            <w:tcW w:w="1679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1608" w:type="dxa"/>
            <w:gridSpan w:val="2"/>
          </w:tcPr>
          <w:p w:rsidR="00F745A4" w:rsidRDefault="00F745A4" w:rsidP="00F745A4">
            <w:pPr>
              <w:tabs>
                <w:tab w:val="left" w:pos="0"/>
              </w:tabs>
            </w:pPr>
            <w:r>
              <w:t>2017</w:t>
            </w:r>
          </w:p>
          <w:p w:rsidR="00F745A4" w:rsidRDefault="00F745A4" w:rsidP="00F745A4">
            <w:pPr>
              <w:tabs>
                <w:tab w:val="left" w:pos="0"/>
              </w:tabs>
            </w:pPr>
            <w:r>
              <w:t>2019</w:t>
            </w:r>
          </w:p>
          <w:p w:rsidR="00F745A4" w:rsidRPr="0035596B" w:rsidRDefault="00F745A4" w:rsidP="00F745A4">
            <w:pPr>
              <w:tabs>
                <w:tab w:val="left" w:pos="0"/>
              </w:tabs>
            </w:pPr>
            <w:r>
              <w:t>2021</w:t>
            </w:r>
          </w:p>
        </w:tc>
        <w:tc>
          <w:tcPr>
            <w:tcW w:w="1304" w:type="dxa"/>
          </w:tcPr>
          <w:p w:rsidR="00F745A4" w:rsidRDefault="00F745A4" w:rsidP="00F745A4">
            <w:pPr>
              <w:tabs>
                <w:tab w:val="left" w:pos="0"/>
              </w:tabs>
            </w:pPr>
            <w:r>
              <w:t>2017</w:t>
            </w:r>
          </w:p>
          <w:p w:rsidR="00F745A4" w:rsidRDefault="00F745A4" w:rsidP="00F745A4">
            <w:pPr>
              <w:tabs>
                <w:tab w:val="left" w:pos="0"/>
              </w:tabs>
            </w:pPr>
            <w:r>
              <w:t>2019</w:t>
            </w:r>
          </w:p>
          <w:p w:rsidR="00F745A4" w:rsidRPr="0035596B" w:rsidRDefault="00F745A4" w:rsidP="00F745A4">
            <w:pPr>
              <w:tabs>
                <w:tab w:val="left" w:pos="0"/>
              </w:tabs>
            </w:pPr>
            <w:r>
              <w:t>2021</w:t>
            </w:r>
          </w:p>
        </w:tc>
        <w:tc>
          <w:tcPr>
            <w:tcW w:w="2795" w:type="dxa"/>
          </w:tcPr>
          <w:p w:rsidR="00F745A4" w:rsidRPr="0035596B" w:rsidRDefault="00F745A4" w:rsidP="00F745A4">
            <w:pPr>
              <w:pStyle w:val="a4"/>
              <w:tabs>
                <w:tab w:val="left" w:pos="0"/>
              </w:tabs>
              <w:ind w:left="0"/>
            </w:pPr>
            <w:r>
              <w:t>Изготовление знаков, указателей безопасности, аншлагов</w:t>
            </w:r>
          </w:p>
        </w:tc>
        <w:tc>
          <w:tcPr>
            <w:tcW w:w="2527" w:type="dxa"/>
            <w:gridSpan w:val="2"/>
          </w:tcPr>
          <w:p w:rsidR="00F745A4" w:rsidRPr="0035596B" w:rsidRDefault="00F745A4" w:rsidP="00F745A4">
            <w:pPr>
              <w:tabs>
                <w:tab w:val="left" w:pos="0"/>
              </w:tabs>
            </w:pPr>
            <w:r>
              <w:t>Оповещение населения</w:t>
            </w:r>
          </w:p>
        </w:tc>
        <w:tc>
          <w:tcPr>
            <w:tcW w:w="2369" w:type="dxa"/>
          </w:tcPr>
          <w:p w:rsidR="00F745A4" w:rsidRPr="0035596B" w:rsidRDefault="00F13D7E" w:rsidP="00F745A4">
            <w:pPr>
              <w:tabs>
                <w:tab w:val="left" w:pos="0"/>
              </w:tabs>
            </w:pPr>
            <w:r w:rsidRPr="0035596B">
              <w:t>Непосредственное влияние оказывает на показатель «</w:t>
            </w:r>
            <w:r>
              <w:t>Подготовка населения к действиям при чрезвычайных ситуациях</w:t>
            </w:r>
            <w:r w:rsidRPr="0035596B">
              <w:t>»</w:t>
            </w:r>
          </w:p>
        </w:tc>
      </w:tr>
      <w:tr w:rsidR="00F745A4" w:rsidRPr="0035596B" w:rsidTr="00F13D7E">
        <w:trPr>
          <w:jc w:val="center"/>
        </w:trPr>
        <w:tc>
          <w:tcPr>
            <w:tcW w:w="675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t>3.3</w:t>
            </w:r>
          </w:p>
        </w:tc>
        <w:tc>
          <w:tcPr>
            <w:tcW w:w="2242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t>Мероприятия гражданской обороны, мобилизационной подготовки</w:t>
            </w:r>
          </w:p>
        </w:tc>
        <w:tc>
          <w:tcPr>
            <w:tcW w:w="1679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t>Отдел по делам ГОиЧС</w:t>
            </w:r>
          </w:p>
        </w:tc>
        <w:tc>
          <w:tcPr>
            <w:tcW w:w="1608" w:type="dxa"/>
            <w:gridSpan w:val="2"/>
          </w:tcPr>
          <w:p w:rsidR="00F745A4" w:rsidRPr="0035596B" w:rsidRDefault="00F745A4" w:rsidP="00F745A4">
            <w:pPr>
              <w:tabs>
                <w:tab w:val="left" w:pos="0"/>
              </w:tabs>
            </w:pPr>
            <w:r>
              <w:t>2020</w:t>
            </w:r>
          </w:p>
        </w:tc>
        <w:tc>
          <w:tcPr>
            <w:tcW w:w="1304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t>20</w:t>
            </w:r>
            <w:r>
              <w:t>20</w:t>
            </w:r>
          </w:p>
        </w:tc>
        <w:tc>
          <w:tcPr>
            <w:tcW w:w="2795" w:type="dxa"/>
          </w:tcPr>
          <w:p w:rsidR="00F745A4" w:rsidRPr="0035596B" w:rsidRDefault="00F745A4" w:rsidP="00F13D7E">
            <w:pPr>
              <w:tabs>
                <w:tab w:val="left" w:pos="0"/>
              </w:tabs>
            </w:pPr>
            <w:r w:rsidRPr="0035596B">
              <w:t xml:space="preserve">Проведение мероприятий по </w:t>
            </w:r>
            <w:r>
              <w:t xml:space="preserve">мобилизационной подготовке Дальнегорского городского округа </w:t>
            </w:r>
            <w:r w:rsidRPr="003177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аттестация рабочего места </w:t>
            </w:r>
            <w:proofErr w:type="spellStart"/>
            <w:r>
              <w:rPr>
                <w:sz w:val="20"/>
                <w:szCs w:val="20"/>
              </w:rPr>
              <w:t>режимно</w:t>
            </w:r>
            <w:proofErr w:type="spellEnd"/>
            <w:r>
              <w:rPr>
                <w:sz w:val="20"/>
                <w:szCs w:val="20"/>
              </w:rPr>
              <w:t>-секретного помещения, контроль эффективности внедренных средств защиты информации)</w:t>
            </w:r>
          </w:p>
        </w:tc>
        <w:tc>
          <w:tcPr>
            <w:tcW w:w="2527" w:type="dxa"/>
            <w:gridSpan w:val="2"/>
          </w:tcPr>
          <w:p w:rsidR="00F745A4" w:rsidRPr="0035596B" w:rsidRDefault="00F745A4" w:rsidP="00F745A4">
            <w:pPr>
              <w:tabs>
                <w:tab w:val="left" w:pos="0"/>
              </w:tabs>
            </w:pPr>
            <w:r>
              <w:t>Нарушение законодательства РФ в области обработки информации, содержащей сведения, составляющие государственную тайну</w:t>
            </w:r>
          </w:p>
        </w:tc>
        <w:tc>
          <w:tcPr>
            <w:tcW w:w="2369" w:type="dxa"/>
          </w:tcPr>
          <w:p w:rsidR="00F745A4" w:rsidRPr="0035596B" w:rsidRDefault="00F13D7E" w:rsidP="00F13D7E">
            <w:pPr>
              <w:tabs>
                <w:tab w:val="left" w:pos="0"/>
              </w:tabs>
            </w:pPr>
            <w:r w:rsidRPr="0035596B">
              <w:t>Непосредственное влияние оказывает на показатель «</w:t>
            </w:r>
            <w:r>
              <w:t>Решение дополнительных задач в области ГОЧС</w:t>
            </w:r>
            <w:r w:rsidRPr="0035596B">
              <w:t>»</w:t>
            </w:r>
          </w:p>
        </w:tc>
      </w:tr>
      <w:tr w:rsidR="00F745A4" w:rsidRPr="0035596B" w:rsidTr="00F13D7E">
        <w:trPr>
          <w:jc w:val="center"/>
        </w:trPr>
        <w:tc>
          <w:tcPr>
            <w:tcW w:w="675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lastRenderedPageBreak/>
              <w:t>3.4</w:t>
            </w:r>
          </w:p>
        </w:tc>
        <w:tc>
          <w:tcPr>
            <w:tcW w:w="2242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679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t>Отдел по делам ГОиЧС</w:t>
            </w:r>
          </w:p>
        </w:tc>
        <w:tc>
          <w:tcPr>
            <w:tcW w:w="1608" w:type="dxa"/>
            <w:gridSpan w:val="2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t>201</w:t>
            </w:r>
            <w:r>
              <w:t>7</w:t>
            </w:r>
          </w:p>
        </w:tc>
        <w:tc>
          <w:tcPr>
            <w:tcW w:w="1304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t>2</w:t>
            </w:r>
            <w:r>
              <w:t>02021</w:t>
            </w:r>
          </w:p>
        </w:tc>
        <w:tc>
          <w:tcPr>
            <w:tcW w:w="2795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t xml:space="preserve">Проведение мероприятий по предупреждению и ликвидации последствий чрезвычайных ситуаций и стихийных бедствий, в том числе в рамках специальных решений </w:t>
            </w:r>
          </w:p>
        </w:tc>
        <w:tc>
          <w:tcPr>
            <w:tcW w:w="2527" w:type="dxa"/>
            <w:gridSpan w:val="2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t>Увеличение материального ущерба</w:t>
            </w:r>
          </w:p>
        </w:tc>
        <w:tc>
          <w:tcPr>
            <w:tcW w:w="2369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 w:rsidRPr="0035596B">
              <w:t xml:space="preserve">Непосредственное влияние оказывает на показатель </w:t>
            </w:r>
            <w:r w:rsidR="00F13D7E" w:rsidRPr="0035596B">
              <w:t>«</w:t>
            </w:r>
            <w:r w:rsidR="00F13D7E">
              <w:t>Решение дополнительных задач в области ГОЧС»</w:t>
            </w:r>
          </w:p>
        </w:tc>
      </w:tr>
      <w:tr w:rsidR="00F745A4" w:rsidRPr="0035596B" w:rsidTr="00F13D7E">
        <w:trPr>
          <w:jc w:val="center"/>
        </w:trPr>
        <w:tc>
          <w:tcPr>
            <w:tcW w:w="675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>
              <w:t xml:space="preserve">3.5 </w:t>
            </w:r>
          </w:p>
        </w:tc>
        <w:tc>
          <w:tcPr>
            <w:tcW w:w="2242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>
              <w:t>Формирование резерва материальных ресурсов</w:t>
            </w:r>
          </w:p>
        </w:tc>
        <w:tc>
          <w:tcPr>
            <w:tcW w:w="1679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1608" w:type="dxa"/>
            <w:gridSpan w:val="2"/>
          </w:tcPr>
          <w:p w:rsidR="00F745A4" w:rsidRPr="0035596B" w:rsidRDefault="00F745A4" w:rsidP="00F745A4">
            <w:pPr>
              <w:tabs>
                <w:tab w:val="left" w:pos="0"/>
              </w:tabs>
            </w:pPr>
            <w:r>
              <w:t>2017</w:t>
            </w:r>
          </w:p>
        </w:tc>
        <w:tc>
          <w:tcPr>
            <w:tcW w:w="1304" w:type="dxa"/>
          </w:tcPr>
          <w:p w:rsidR="00F745A4" w:rsidRPr="0035596B" w:rsidRDefault="00F745A4" w:rsidP="00F745A4">
            <w:pPr>
              <w:tabs>
                <w:tab w:val="left" w:pos="0"/>
              </w:tabs>
            </w:pPr>
            <w:r>
              <w:t>2021</w:t>
            </w:r>
          </w:p>
        </w:tc>
        <w:tc>
          <w:tcPr>
            <w:tcW w:w="2795" w:type="dxa"/>
          </w:tcPr>
          <w:p w:rsidR="00F745A4" w:rsidRDefault="00F745A4" w:rsidP="00F745A4">
            <w:pPr>
              <w:tabs>
                <w:tab w:val="left" w:pos="0"/>
              </w:tabs>
            </w:pPr>
            <w:r>
              <w:t xml:space="preserve">Закупка средств для формирования резерва материальных ресурсов </w:t>
            </w:r>
          </w:p>
          <w:p w:rsidR="00F745A4" w:rsidRPr="0035596B" w:rsidRDefault="00F745A4" w:rsidP="00F745A4">
            <w:pPr>
              <w:tabs>
                <w:tab w:val="left" w:pos="0"/>
              </w:tabs>
            </w:pPr>
            <w:r w:rsidRPr="009A0184">
              <w:rPr>
                <w:sz w:val="20"/>
                <w:szCs w:val="20"/>
              </w:rPr>
              <w:t>(</w:t>
            </w:r>
            <w:proofErr w:type="gramStart"/>
            <w:r w:rsidRPr="009A0184"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выданного </w:t>
            </w:r>
            <w:r w:rsidRPr="009A0184">
              <w:rPr>
                <w:sz w:val="20"/>
                <w:szCs w:val="20"/>
              </w:rPr>
              <w:t>Представления прокуратуры г.Дальнегорска</w:t>
            </w:r>
            <w:r>
              <w:rPr>
                <w:sz w:val="20"/>
                <w:szCs w:val="20"/>
              </w:rPr>
              <w:t>, требования Федерального закона от 21.12.1994 № 68-ФЗ</w:t>
            </w:r>
            <w:r w:rsidRPr="009A0184">
              <w:rPr>
                <w:sz w:val="20"/>
                <w:szCs w:val="20"/>
              </w:rPr>
              <w:t>)</w:t>
            </w:r>
          </w:p>
        </w:tc>
        <w:tc>
          <w:tcPr>
            <w:tcW w:w="2527" w:type="dxa"/>
            <w:gridSpan w:val="2"/>
          </w:tcPr>
          <w:p w:rsidR="00F745A4" w:rsidRPr="0035596B" w:rsidRDefault="00F745A4" w:rsidP="00F745A4">
            <w:pPr>
              <w:tabs>
                <w:tab w:val="left" w:pos="0"/>
              </w:tabs>
            </w:pPr>
            <w:r>
              <w:t>Не обеспечение жизнедеятельности населения, эвакуированного при ЧС в пункты временного размещения</w:t>
            </w:r>
          </w:p>
        </w:tc>
        <w:tc>
          <w:tcPr>
            <w:tcW w:w="2369" w:type="dxa"/>
          </w:tcPr>
          <w:p w:rsidR="00F745A4" w:rsidRPr="0035596B" w:rsidRDefault="00F745A4" w:rsidP="00F13D7E">
            <w:pPr>
              <w:tabs>
                <w:tab w:val="left" w:pos="0"/>
              </w:tabs>
            </w:pPr>
            <w:r w:rsidRPr="0035596B">
              <w:t>Непосредственное влияние оказывает на показатель «</w:t>
            </w:r>
            <w:r w:rsidR="00F13D7E">
              <w:t>Проведение мероприятий по созданию резерва материальных ресурсов</w:t>
            </w:r>
            <w:r w:rsidRPr="0035596B">
              <w:t>»</w:t>
            </w:r>
          </w:p>
        </w:tc>
      </w:tr>
      <w:tr w:rsidR="00F745A4" w:rsidRPr="0035596B" w:rsidTr="00F13D7E">
        <w:trPr>
          <w:jc w:val="center"/>
        </w:trPr>
        <w:tc>
          <w:tcPr>
            <w:tcW w:w="675" w:type="dxa"/>
          </w:tcPr>
          <w:p w:rsidR="00F745A4" w:rsidRDefault="00F745A4" w:rsidP="00F745A4">
            <w:pPr>
              <w:tabs>
                <w:tab w:val="left" w:pos="0"/>
              </w:tabs>
            </w:pPr>
            <w:r>
              <w:t>3.6</w:t>
            </w:r>
          </w:p>
        </w:tc>
        <w:tc>
          <w:tcPr>
            <w:tcW w:w="2242" w:type="dxa"/>
          </w:tcPr>
          <w:p w:rsidR="00F745A4" w:rsidRDefault="00F745A4" w:rsidP="00F745A4">
            <w:pPr>
              <w:tabs>
                <w:tab w:val="left" w:pos="0"/>
              </w:tabs>
            </w:pPr>
            <w:r>
              <w:t>Создание муниципального аварийно-спасательного формирования</w:t>
            </w:r>
          </w:p>
        </w:tc>
        <w:tc>
          <w:tcPr>
            <w:tcW w:w="1679" w:type="dxa"/>
          </w:tcPr>
          <w:p w:rsidR="00F745A4" w:rsidRDefault="00F745A4" w:rsidP="00F745A4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1608" w:type="dxa"/>
            <w:gridSpan w:val="2"/>
          </w:tcPr>
          <w:p w:rsidR="00F745A4" w:rsidRDefault="00F745A4" w:rsidP="00F745A4">
            <w:pPr>
              <w:tabs>
                <w:tab w:val="left" w:pos="0"/>
              </w:tabs>
            </w:pPr>
            <w:r>
              <w:t>2020</w:t>
            </w:r>
          </w:p>
        </w:tc>
        <w:tc>
          <w:tcPr>
            <w:tcW w:w="1304" w:type="dxa"/>
          </w:tcPr>
          <w:p w:rsidR="00F745A4" w:rsidRDefault="00F745A4" w:rsidP="00F745A4">
            <w:pPr>
              <w:tabs>
                <w:tab w:val="left" w:pos="0"/>
              </w:tabs>
            </w:pPr>
            <w:r>
              <w:t>2021</w:t>
            </w:r>
          </w:p>
        </w:tc>
        <w:tc>
          <w:tcPr>
            <w:tcW w:w="2795" w:type="dxa"/>
          </w:tcPr>
          <w:p w:rsidR="00F745A4" w:rsidRDefault="00F745A4" w:rsidP="00F745A4">
            <w:pPr>
              <w:tabs>
                <w:tab w:val="left" w:pos="0"/>
              </w:tabs>
            </w:pPr>
            <w:r>
              <w:t xml:space="preserve">Создание муниципального аварийно-спасательного формирования </w:t>
            </w:r>
            <w:r w:rsidRPr="009A0184">
              <w:rPr>
                <w:sz w:val="20"/>
                <w:szCs w:val="20"/>
              </w:rPr>
              <w:t>(согласно</w:t>
            </w:r>
            <w:r>
              <w:rPr>
                <w:sz w:val="20"/>
                <w:szCs w:val="20"/>
              </w:rPr>
              <w:t xml:space="preserve"> выданного </w:t>
            </w:r>
            <w:r w:rsidRPr="009A0184">
              <w:rPr>
                <w:sz w:val="20"/>
                <w:szCs w:val="20"/>
              </w:rPr>
              <w:t>Представления прокуратуры г.Дальнегорска</w:t>
            </w:r>
            <w:r>
              <w:rPr>
                <w:sz w:val="20"/>
                <w:szCs w:val="20"/>
              </w:rPr>
              <w:t>, требования Федеральных законов от 21.12.1994 № 68-ФЗ, от 22.08.1995 № 151-ФЗ, от 06.10.2003 № 131-ФЗ</w:t>
            </w:r>
            <w:r w:rsidRPr="009A0184">
              <w:rPr>
                <w:sz w:val="20"/>
                <w:szCs w:val="20"/>
              </w:rPr>
              <w:t>)</w:t>
            </w:r>
          </w:p>
        </w:tc>
        <w:tc>
          <w:tcPr>
            <w:tcW w:w="2527" w:type="dxa"/>
            <w:gridSpan w:val="2"/>
          </w:tcPr>
          <w:p w:rsidR="00F745A4" w:rsidRDefault="00F745A4" w:rsidP="00F745A4">
            <w:pPr>
              <w:tabs>
                <w:tab w:val="left" w:pos="0"/>
              </w:tabs>
            </w:pPr>
            <w:r>
              <w:t>Снижение времени реагирования на ликвидацию последствий ЧС</w:t>
            </w:r>
          </w:p>
        </w:tc>
        <w:tc>
          <w:tcPr>
            <w:tcW w:w="2369" w:type="dxa"/>
          </w:tcPr>
          <w:p w:rsidR="00F745A4" w:rsidRPr="0035596B" w:rsidRDefault="00F745A4" w:rsidP="00F13D7E">
            <w:pPr>
              <w:tabs>
                <w:tab w:val="left" w:pos="0"/>
              </w:tabs>
            </w:pPr>
            <w:r w:rsidRPr="0035596B">
              <w:t>Непосредственное влияние оказывает на показатель «</w:t>
            </w:r>
            <w:r w:rsidR="00F13D7E">
              <w:t>Проведение мероприятий по созданию аварийно-спасательного формирования</w:t>
            </w:r>
            <w:r w:rsidRPr="0035596B">
              <w:t>»</w:t>
            </w:r>
          </w:p>
        </w:tc>
      </w:tr>
      <w:tr w:rsidR="00F745A4" w:rsidRPr="0035596B" w:rsidTr="00F13D7E">
        <w:trPr>
          <w:jc w:val="center"/>
        </w:trPr>
        <w:tc>
          <w:tcPr>
            <w:tcW w:w="675" w:type="dxa"/>
          </w:tcPr>
          <w:p w:rsidR="00F745A4" w:rsidRDefault="00F745A4" w:rsidP="00F13D7E">
            <w:pPr>
              <w:tabs>
                <w:tab w:val="left" w:pos="0"/>
              </w:tabs>
            </w:pPr>
            <w:r>
              <w:t>3</w:t>
            </w:r>
            <w:r w:rsidR="00F13D7E">
              <w:t>.</w:t>
            </w:r>
            <w:r>
              <w:t>7</w:t>
            </w:r>
          </w:p>
        </w:tc>
        <w:tc>
          <w:tcPr>
            <w:tcW w:w="2242" w:type="dxa"/>
          </w:tcPr>
          <w:p w:rsidR="00F745A4" w:rsidRDefault="00F745A4" w:rsidP="00F745A4">
            <w:pPr>
              <w:tabs>
                <w:tab w:val="left" w:pos="0"/>
              </w:tabs>
            </w:pPr>
            <w:r>
              <w:t>Создание системы оповещения населения</w:t>
            </w:r>
          </w:p>
        </w:tc>
        <w:tc>
          <w:tcPr>
            <w:tcW w:w="1679" w:type="dxa"/>
          </w:tcPr>
          <w:p w:rsidR="00F745A4" w:rsidRDefault="00F745A4" w:rsidP="00F745A4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1608" w:type="dxa"/>
            <w:gridSpan w:val="2"/>
          </w:tcPr>
          <w:p w:rsidR="00F745A4" w:rsidRDefault="00F745A4" w:rsidP="00F745A4">
            <w:pPr>
              <w:tabs>
                <w:tab w:val="left" w:pos="0"/>
              </w:tabs>
            </w:pPr>
            <w:r>
              <w:t>2020</w:t>
            </w:r>
          </w:p>
        </w:tc>
        <w:tc>
          <w:tcPr>
            <w:tcW w:w="1304" w:type="dxa"/>
          </w:tcPr>
          <w:p w:rsidR="00F745A4" w:rsidRDefault="00F745A4" w:rsidP="00F745A4">
            <w:pPr>
              <w:tabs>
                <w:tab w:val="left" w:pos="0"/>
              </w:tabs>
            </w:pPr>
            <w:r>
              <w:t>2021</w:t>
            </w:r>
          </w:p>
        </w:tc>
        <w:tc>
          <w:tcPr>
            <w:tcW w:w="2795" w:type="dxa"/>
          </w:tcPr>
          <w:p w:rsidR="00F745A4" w:rsidRDefault="00F745A4" w:rsidP="00F745A4">
            <w:pPr>
              <w:tabs>
                <w:tab w:val="left" w:pos="0"/>
              </w:tabs>
            </w:pPr>
            <w:r>
              <w:t>Создание Системы-112</w:t>
            </w:r>
          </w:p>
          <w:p w:rsidR="00F745A4" w:rsidRDefault="00F745A4" w:rsidP="00F745A4">
            <w:pPr>
              <w:tabs>
                <w:tab w:val="left" w:pos="0"/>
              </w:tabs>
            </w:pPr>
            <w:r>
              <w:t>Установка оконечных устройств сирен</w:t>
            </w:r>
          </w:p>
          <w:p w:rsidR="00F745A4" w:rsidRDefault="00F745A4" w:rsidP="00F745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требования</w:t>
            </w:r>
            <w:proofErr w:type="gramEnd"/>
            <w:r>
              <w:rPr>
                <w:sz w:val="20"/>
                <w:szCs w:val="20"/>
              </w:rPr>
              <w:t xml:space="preserve"> Федерального закона от 06.10.2003 </w:t>
            </w:r>
          </w:p>
          <w:p w:rsidR="00F745A4" w:rsidRPr="00F745A4" w:rsidRDefault="00F745A4" w:rsidP="00F745A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131-ФЗ)</w:t>
            </w:r>
          </w:p>
        </w:tc>
        <w:tc>
          <w:tcPr>
            <w:tcW w:w="2527" w:type="dxa"/>
            <w:gridSpan w:val="2"/>
          </w:tcPr>
          <w:p w:rsidR="00F745A4" w:rsidRDefault="00F745A4" w:rsidP="00F745A4">
            <w:pPr>
              <w:tabs>
                <w:tab w:val="left" w:pos="0"/>
              </w:tabs>
            </w:pPr>
            <w:r>
              <w:t>Увеличение времени реагирования на ликвидацию последствий ЧС</w:t>
            </w:r>
          </w:p>
        </w:tc>
        <w:tc>
          <w:tcPr>
            <w:tcW w:w="2369" w:type="dxa"/>
          </w:tcPr>
          <w:p w:rsidR="00F745A4" w:rsidRPr="0035596B" w:rsidRDefault="00F13D7E" w:rsidP="00F13D7E">
            <w:pPr>
              <w:tabs>
                <w:tab w:val="left" w:pos="0"/>
              </w:tabs>
            </w:pPr>
            <w:r w:rsidRPr="0035596B">
              <w:t>Непосредственное влияние оказывает на показатель «</w:t>
            </w:r>
            <w:r>
              <w:t>Усовершенствование системы оповещения населения</w:t>
            </w:r>
            <w:r w:rsidRPr="0035596B">
              <w:t>»</w:t>
            </w:r>
          </w:p>
        </w:tc>
      </w:tr>
      <w:tr w:rsidR="00F13D7E" w:rsidRPr="0035596B" w:rsidTr="00F13D7E">
        <w:trPr>
          <w:jc w:val="center"/>
        </w:trPr>
        <w:tc>
          <w:tcPr>
            <w:tcW w:w="675" w:type="dxa"/>
          </w:tcPr>
          <w:p w:rsidR="00F13D7E" w:rsidRDefault="00F13D7E" w:rsidP="00F13D7E">
            <w:pPr>
              <w:tabs>
                <w:tab w:val="left" w:pos="0"/>
              </w:tabs>
            </w:pPr>
            <w:r>
              <w:t>3.8</w:t>
            </w:r>
          </w:p>
        </w:tc>
        <w:tc>
          <w:tcPr>
            <w:tcW w:w="2242" w:type="dxa"/>
          </w:tcPr>
          <w:p w:rsidR="00F13D7E" w:rsidRDefault="00F13D7E" w:rsidP="00F13D7E">
            <w:pPr>
              <w:tabs>
                <w:tab w:val="left" w:pos="0"/>
              </w:tabs>
            </w:pPr>
            <w:r>
              <w:t>Мероприятия по защите территории и населения от паводков</w:t>
            </w:r>
          </w:p>
        </w:tc>
        <w:tc>
          <w:tcPr>
            <w:tcW w:w="1679" w:type="dxa"/>
          </w:tcPr>
          <w:p w:rsidR="00F13D7E" w:rsidRDefault="00F13D7E" w:rsidP="00F13D7E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1608" w:type="dxa"/>
            <w:gridSpan w:val="2"/>
          </w:tcPr>
          <w:p w:rsidR="00F13D7E" w:rsidRDefault="00F13D7E" w:rsidP="00F13D7E">
            <w:pPr>
              <w:tabs>
                <w:tab w:val="left" w:pos="0"/>
              </w:tabs>
            </w:pPr>
            <w:r>
              <w:t>2020</w:t>
            </w:r>
          </w:p>
        </w:tc>
        <w:tc>
          <w:tcPr>
            <w:tcW w:w="1304" w:type="dxa"/>
          </w:tcPr>
          <w:p w:rsidR="00F13D7E" w:rsidRDefault="00F13D7E" w:rsidP="00F13D7E">
            <w:pPr>
              <w:tabs>
                <w:tab w:val="left" w:pos="0"/>
              </w:tabs>
            </w:pPr>
            <w:r>
              <w:t>2021</w:t>
            </w:r>
          </w:p>
        </w:tc>
        <w:tc>
          <w:tcPr>
            <w:tcW w:w="2795" w:type="dxa"/>
          </w:tcPr>
          <w:p w:rsidR="00F13D7E" w:rsidRDefault="00F13D7E" w:rsidP="00F13D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t xml:space="preserve">Проведение работ по очистке русел рек </w:t>
            </w:r>
            <w:r>
              <w:rPr>
                <w:sz w:val="20"/>
                <w:szCs w:val="20"/>
              </w:rPr>
              <w:t xml:space="preserve">(требования Федерального закона от 06.10.2003 </w:t>
            </w:r>
          </w:p>
          <w:p w:rsidR="00F13D7E" w:rsidRDefault="00F13D7E" w:rsidP="00F13D7E">
            <w:pPr>
              <w:tabs>
                <w:tab w:val="left" w:pos="0"/>
              </w:tabs>
            </w:pPr>
            <w:r>
              <w:rPr>
                <w:sz w:val="20"/>
                <w:szCs w:val="20"/>
              </w:rPr>
              <w:t>№ 131-ФЗ)</w:t>
            </w:r>
          </w:p>
        </w:tc>
        <w:tc>
          <w:tcPr>
            <w:tcW w:w="2527" w:type="dxa"/>
            <w:gridSpan w:val="2"/>
          </w:tcPr>
          <w:p w:rsidR="00F13D7E" w:rsidRDefault="00F13D7E" w:rsidP="00F13D7E">
            <w:pPr>
              <w:tabs>
                <w:tab w:val="left" w:pos="0"/>
              </w:tabs>
            </w:pPr>
            <w:r>
              <w:t xml:space="preserve">Увеличение количества территории, </w:t>
            </w:r>
            <w:r>
              <w:lastRenderedPageBreak/>
              <w:t>подверженной паводковым явлениям</w:t>
            </w:r>
          </w:p>
        </w:tc>
        <w:tc>
          <w:tcPr>
            <w:tcW w:w="2369" w:type="dxa"/>
          </w:tcPr>
          <w:p w:rsidR="00F13D7E" w:rsidRPr="0035596B" w:rsidRDefault="00F13D7E" w:rsidP="00B43FCD">
            <w:pPr>
              <w:tabs>
                <w:tab w:val="left" w:pos="0"/>
              </w:tabs>
            </w:pPr>
            <w:r w:rsidRPr="0035596B">
              <w:lastRenderedPageBreak/>
              <w:t>Непосредственное влияние оказывает на показатель «</w:t>
            </w:r>
            <w:r>
              <w:t xml:space="preserve">Проведение работ </w:t>
            </w:r>
            <w:r>
              <w:lastRenderedPageBreak/>
              <w:t xml:space="preserve">по </w:t>
            </w:r>
            <w:proofErr w:type="gramStart"/>
            <w:r>
              <w:t xml:space="preserve">дноуглублению  </w:t>
            </w:r>
            <w:r w:rsidR="00B43FCD">
              <w:t>и</w:t>
            </w:r>
            <w:proofErr w:type="gramEnd"/>
            <w:r>
              <w:t xml:space="preserve"> </w:t>
            </w:r>
            <w:r w:rsidR="00B43FCD">
              <w:t>о</w:t>
            </w:r>
            <w:r>
              <w:t>чистке русел рек для защиты от наводнения»</w:t>
            </w:r>
          </w:p>
        </w:tc>
      </w:tr>
    </w:tbl>
    <w:p w:rsidR="00D90FF6" w:rsidRDefault="00D90FF6"/>
    <w:sectPr w:rsidR="00D90FF6" w:rsidSect="00666D9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9A"/>
    <w:rsid w:val="00143EA7"/>
    <w:rsid w:val="001D1F60"/>
    <w:rsid w:val="00233ACB"/>
    <w:rsid w:val="0027358B"/>
    <w:rsid w:val="00283B2D"/>
    <w:rsid w:val="0031771E"/>
    <w:rsid w:val="0035596B"/>
    <w:rsid w:val="00404199"/>
    <w:rsid w:val="00423BBF"/>
    <w:rsid w:val="0046355A"/>
    <w:rsid w:val="0053777E"/>
    <w:rsid w:val="00666D9A"/>
    <w:rsid w:val="007A2544"/>
    <w:rsid w:val="008467A8"/>
    <w:rsid w:val="009A0184"/>
    <w:rsid w:val="009D54C9"/>
    <w:rsid w:val="00A57E00"/>
    <w:rsid w:val="00AE21B5"/>
    <w:rsid w:val="00B43FCD"/>
    <w:rsid w:val="00C6052B"/>
    <w:rsid w:val="00D07EBA"/>
    <w:rsid w:val="00D763A6"/>
    <w:rsid w:val="00D90FF6"/>
    <w:rsid w:val="00ED72C8"/>
    <w:rsid w:val="00F13D7E"/>
    <w:rsid w:val="00F7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D14C6-8977-425D-AC2A-7F9B0D17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9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D9A"/>
    <w:pPr>
      <w:jc w:val="center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F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B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B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Заболотская Елена Евгеньевна</cp:lastModifiedBy>
  <cp:revision>9</cp:revision>
  <cp:lastPrinted>2016-08-15T00:26:00Z</cp:lastPrinted>
  <dcterms:created xsi:type="dcterms:W3CDTF">2016-07-28T23:15:00Z</dcterms:created>
  <dcterms:modified xsi:type="dcterms:W3CDTF">2016-08-22T03:57:00Z</dcterms:modified>
</cp:coreProperties>
</file>