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2" w:rsidRDefault="00510CCB" w:rsidP="006B3412">
      <w:pPr>
        <w:suppressAutoHyphens/>
        <w:autoSpaceDN/>
        <w:adjustRightInd/>
        <w:ind w:left="5387"/>
        <w:jc w:val="center"/>
        <w:rPr>
          <w:color w:val="000000"/>
          <w:sz w:val="26"/>
          <w:szCs w:val="26"/>
          <w:lang w:eastAsia="zh-CN"/>
        </w:rPr>
      </w:pPr>
      <w:bookmarkStart w:id="0" w:name="_GoBack"/>
      <w:bookmarkEnd w:id="0"/>
      <w:r>
        <w:rPr>
          <w:color w:val="000000"/>
          <w:sz w:val="26"/>
          <w:szCs w:val="26"/>
          <w:lang w:eastAsia="zh-CN"/>
        </w:rPr>
        <w:t>Приложение</w:t>
      </w:r>
    </w:p>
    <w:p w:rsidR="00510CCB" w:rsidRPr="00AA3C94" w:rsidRDefault="00510CCB" w:rsidP="006B3412">
      <w:pPr>
        <w:suppressAutoHyphens/>
        <w:autoSpaceDN/>
        <w:adjustRightInd/>
        <w:ind w:left="5387"/>
        <w:jc w:val="both"/>
        <w:rPr>
          <w:color w:val="000000"/>
          <w:lang w:eastAsia="zh-CN"/>
        </w:rPr>
      </w:pPr>
    </w:p>
    <w:p w:rsidR="006B09C6" w:rsidRDefault="002B6024" w:rsidP="006B3412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6B09C6" w:rsidRDefault="006B09C6" w:rsidP="001735AF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B09C6" w:rsidRDefault="004C16DE" w:rsidP="001735AF">
      <w:pPr>
        <w:pStyle w:val="ConsPlusNormal"/>
        <w:spacing w:line="276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6B09C6" w:rsidRDefault="00927661" w:rsidP="001735AF">
      <w:pPr>
        <w:pStyle w:val="ConsPlusNormal"/>
        <w:spacing w:line="276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09C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4C16DE">
        <w:rPr>
          <w:rFonts w:ascii="Times New Roman" w:hAnsi="Times New Roman" w:cs="Times New Roman"/>
          <w:sz w:val="26"/>
          <w:szCs w:val="26"/>
        </w:rPr>
        <w:t xml:space="preserve">  </w:t>
      </w:r>
      <w:r w:rsidR="006B09C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="006B09C6">
        <w:rPr>
          <w:rFonts w:ascii="Times New Roman" w:hAnsi="Times New Roman" w:cs="Times New Roman"/>
          <w:sz w:val="26"/>
          <w:szCs w:val="26"/>
        </w:rPr>
        <w:t xml:space="preserve"> </w:t>
      </w:r>
      <w:r w:rsidR="004C1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9C6" w:rsidRDefault="006B09C6" w:rsidP="006B09C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35AF" w:rsidRDefault="001735AF" w:rsidP="006B09C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Default="003C77C1" w:rsidP="003C77C1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6B09C6">
        <w:rPr>
          <w:rFonts w:ascii="Times New Roman" w:hAnsi="Times New Roman" w:cs="Times New Roman"/>
          <w:sz w:val="26"/>
          <w:szCs w:val="26"/>
        </w:rPr>
        <w:t>Порядок</w:t>
      </w:r>
    </w:p>
    <w:p w:rsidR="006B09C6" w:rsidRDefault="006B09C6" w:rsidP="006B09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субсидий из бюджета </w:t>
      </w:r>
      <w:r w:rsidR="004C16DE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недополученных доходов в связи с обеспечением населения </w:t>
      </w:r>
      <w:r w:rsidR="004C16DE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твёрдым топливом (дровами)</w:t>
      </w:r>
    </w:p>
    <w:p w:rsidR="006B09C6" w:rsidRPr="00510CCB" w:rsidRDefault="006B09C6" w:rsidP="006B09C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B09C6" w:rsidRPr="00510CCB" w:rsidRDefault="006B09C6" w:rsidP="006B0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6B09C6" w:rsidRDefault="006B09C6" w:rsidP="001735A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из бюджета </w:t>
      </w:r>
      <w:r w:rsidR="004C16DE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в связи с обеспечением населения </w:t>
      </w:r>
      <w:r w:rsidR="004C16DE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твердым топливом (дровами) (далее - Порядок) регулирует предоставление субсидий юридическим лицам (за исключением государственных и муниципальных учреждений), индивидуальным предпринимателям (далее юридические лица, индивидуальные предприниматели) на возмещение недополученных доходов в связи с обеспечением населения </w:t>
      </w:r>
      <w:r w:rsidR="001726C7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1726C7" w:rsidRPr="0018538F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8538F">
        <w:rPr>
          <w:rFonts w:ascii="Times New Roman" w:hAnsi="Times New Roman" w:cs="Times New Roman"/>
          <w:sz w:val="26"/>
          <w:szCs w:val="26"/>
        </w:rPr>
        <w:t>твердым топливом (дровами) (далее</w:t>
      </w:r>
      <w:proofErr w:type="gramEnd"/>
      <w:r w:rsidRPr="0018538F">
        <w:rPr>
          <w:rFonts w:ascii="Times New Roman" w:hAnsi="Times New Roman" w:cs="Times New Roman"/>
          <w:sz w:val="26"/>
          <w:szCs w:val="26"/>
        </w:rPr>
        <w:t xml:space="preserve"> - субсидии) в рамках реализации мероприятия «Обеспечение твердым топливом (дровами) </w:t>
      </w:r>
      <w:r w:rsidR="0018538F" w:rsidRPr="0018538F">
        <w:rPr>
          <w:rFonts w:ascii="Times New Roman" w:hAnsi="Times New Roman" w:cs="Times New Roman"/>
          <w:sz w:val="26"/>
          <w:szCs w:val="26"/>
        </w:rPr>
        <w:t>граждан</w:t>
      </w:r>
      <w:r w:rsidRPr="0018538F">
        <w:rPr>
          <w:rFonts w:ascii="Times New Roman" w:hAnsi="Times New Roman" w:cs="Times New Roman"/>
          <w:sz w:val="26"/>
          <w:szCs w:val="26"/>
        </w:rPr>
        <w:t>, проживающ</w:t>
      </w:r>
      <w:r w:rsidR="0018538F" w:rsidRPr="0018538F">
        <w:rPr>
          <w:rFonts w:ascii="Times New Roman" w:hAnsi="Times New Roman" w:cs="Times New Roman"/>
          <w:sz w:val="26"/>
          <w:szCs w:val="26"/>
        </w:rPr>
        <w:t>их</w:t>
      </w:r>
      <w:r w:rsidRPr="0018538F">
        <w:rPr>
          <w:rFonts w:ascii="Times New Roman" w:hAnsi="Times New Roman" w:cs="Times New Roman"/>
          <w:sz w:val="26"/>
          <w:szCs w:val="26"/>
        </w:rPr>
        <w:t xml:space="preserve"> в домах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 с печным отоплением</w:t>
      </w:r>
      <w:r w:rsidRPr="0018538F">
        <w:rPr>
          <w:rFonts w:ascii="Times New Roman" w:hAnsi="Times New Roman" w:cs="Times New Roman"/>
          <w:sz w:val="26"/>
          <w:szCs w:val="26"/>
        </w:rPr>
        <w:t>,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 </w:t>
      </w:r>
      <w:r w:rsidRPr="0018538F">
        <w:rPr>
          <w:rFonts w:ascii="Times New Roman" w:hAnsi="Times New Roman" w:cs="Times New Roman"/>
          <w:sz w:val="26"/>
          <w:szCs w:val="26"/>
        </w:rPr>
        <w:t xml:space="preserve">муниципальной программы «Обеспечение 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доступным жильем жителей </w:t>
      </w:r>
      <w:r w:rsidR="001726C7" w:rsidRPr="0018538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510CCB">
        <w:rPr>
          <w:rFonts w:ascii="Times New Roman" w:hAnsi="Times New Roman" w:cs="Times New Roman"/>
          <w:sz w:val="26"/>
          <w:szCs w:val="26"/>
        </w:rPr>
        <w:t>»</w:t>
      </w:r>
      <w:r w:rsidRPr="00AA3C94">
        <w:rPr>
          <w:rFonts w:ascii="Times New Roman" w:hAnsi="Times New Roman" w:cs="Times New Roman"/>
          <w:sz w:val="26"/>
          <w:szCs w:val="26"/>
        </w:rPr>
        <w:t>,</w:t>
      </w:r>
      <w:r w:rsidRPr="0018538F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</w:t>
      </w:r>
      <w:r w:rsidR="001726C7" w:rsidRPr="0018538F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18538F">
        <w:rPr>
          <w:rFonts w:ascii="Times New Roman" w:hAnsi="Times New Roman" w:cs="Times New Roman"/>
          <w:sz w:val="26"/>
          <w:szCs w:val="26"/>
        </w:rPr>
        <w:t xml:space="preserve"> от </w:t>
      </w:r>
      <w:r w:rsidR="0018538F" w:rsidRPr="0018538F">
        <w:rPr>
          <w:rFonts w:ascii="Times New Roman" w:hAnsi="Times New Roman" w:cs="Times New Roman"/>
          <w:sz w:val="26"/>
          <w:szCs w:val="26"/>
        </w:rPr>
        <w:t>24</w:t>
      </w:r>
      <w:r w:rsidRPr="0018538F">
        <w:rPr>
          <w:rFonts w:ascii="Times New Roman" w:hAnsi="Times New Roman" w:cs="Times New Roman"/>
          <w:sz w:val="26"/>
          <w:szCs w:val="26"/>
        </w:rPr>
        <w:t>.</w:t>
      </w:r>
      <w:r w:rsidR="0018538F" w:rsidRPr="0018538F">
        <w:rPr>
          <w:rFonts w:ascii="Times New Roman" w:hAnsi="Times New Roman" w:cs="Times New Roman"/>
          <w:sz w:val="26"/>
          <w:szCs w:val="26"/>
        </w:rPr>
        <w:t>1</w:t>
      </w:r>
      <w:r w:rsidRPr="0018538F">
        <w:rPr>
          <w:rFonts w:ascii="Times New Roman" w:hAnsi="Times New Roman" w:cs="Times New Roman"/>
          <w:sz w:val="26"/>
          <w:szCs w:val="26"/>
        </w:rPr>
        <w:t>0.201</w:t>
      </w:r>
      <w:r w:rsidR="0018538F" w:rsidRPr="0018538F">
        <w:rPr>
          <w:rFonts w:ascii="Times New Roman" w:hAnsi="Times New Roman" w:cs="Times New Roman"/>
          <w:sz w:val="26"/>
          <w:szCs w:val="26"/>
        </w:rPr>
        <w:t>4</w:t>
      </w:r>
      <w:r w:rsidRPr="0018538F">
        <w:rPr>
          <w:rFonts w:ascii="Times New Roman" w:hAnsi="Times New Roman" w:cs="Times New Roman"/>
          <w:sz w:val="26"/>
          <w:szCs w:val="26"/>
        </w:rPr>
        <w:t xml:space="preserve"> № </w:t>
      </w:r>
      <w:r w:rsidR="0018538F" w:rsidRPr="0018538F">
        <w:rPr>
          <w:rFonts w:ascii="Times New Roman" w:hAnsi="Times New Roman" w:cs="Times New Roman"/>
          <w:sz w:val="26"/>
          <w:szCs w:val="26"/>
        </w:rPr>
        <w:t xml:space="preserve">934 </w:t>
      </w:r>
      <w:r w:rsidR="007A049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8538F" w:rsidRPr="0018538F">
        <w:rPr>
          <w:rFonts w:ascii="Times New Roman" w:hAnsi="Times New Roman" w:cs="Times New Roman"/>
          <w:sz w:val="26"/>
          <w:szCs w:val="26"/>
        </w:rPr>
        <w:t>(</w:t>
      </w:r>
      <w:r w:rsidR="00E0736C">
        <w:rPr>
          <w:rFonts w:ascii="Times New Roman" w:hAnsi="Times New Roman" w:cs="Times New Roman"/>
          <w:sz w:val="26"/>
          <w:szCs w:val="26"/>
        </w:rPr>
        <w:t>далее -</w:t>
      </w:r>
      <w:r w:rsidR="007A049C">
        <w:rPr>
          <w:rFonts w:ascii="Times New Roman" w:hAnsi="Times New Roman" w:cs="Times New Roman"/>
          <w:sz w:val="26"/>
          <w:szCs w:val="26"/>
        </w:rPr>
        <w:t xml:space="preserve"> </w:t>
      </w:r>
      <w:r w:rsidRPr="0018538F">
        <w:rPr>
          <w:rFonts w:ascii="Times New Roman" w:hAnsi="Times New Roman" w:cs="Times New Roman"/>
          <w:sz w:val="26"/>
          <w:szCs w:val="26"/>
        </w:rPr>
        <w:t>муниципальная программа).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Уполномоченным органом по реализации Порядка является отдел жизнеобеспечения администрации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- Отдел).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Целью предоставления субсидий из бюджета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является возмещение недополученных доходов юридическим лицам, индивидуальным предпринимателям в связи с обеспечением в соответствии с муниципальной программой, твердым топливом (дровами) </w:t>
      </w:r>
      <w:r w:rsidR="00516C5D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проживающего в домах с печным отоплением (далее - население </w:t>
      </w:r>
      <w:r w:rsidR="001726C7">
        <w:rPr>
          <w:rFonts w:ascii="Times New Roman" w:hAnsi="Times New Roman" w:cs="Times New Roman"/>
          <w:sz w:val="26"/>
          <w:szCs w:val="26"/>
        </w:rPr>
        <w:t>ДГО</w:t>
      </w:r>
      <w:r>
        <w:rPr>
          <w:rFonts w:ascii="Times New Roman" w:hAnsi="Times New Roman" w:cs="Times New Roman"/>
          <w:sz w:val="26"/>
          <w:szCs w:val="26"/>
        </w:rPr>
        <w:t>), по предельным ценам на твердое топливо (дрова), утвержденным постановлением департамента по тарифам Приморского края от 25.07.2013 № 45/9 «Об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 (далее - предельные цены).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Главным распорядителем средств бюджета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 на соответствующий финансовый год, является администрация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Субсидии предоставляются в соответствии со сводной бюджетной росписью бюджета </w:t>
      </w:r>
      <w:r w:rsidR="001726C7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кассовым планом исполнения бюджета </w:t>
      </w:r>
      <w:r w:rsidR="001726C7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в пределах лимитов бюджетных обязательств, утвержденных </w:t>
      </w:r>
      <w:r w:rsidR="001726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</w:t>
      </w:r>
      <w:r w:rsidR="001726C7">
        <w:rPr>
          <w:rFonts w:ascii="Times New Roman" w:hAnsi="Times New Roman" w:cs="Times New Roman"/>
          <w:sz w:val="26"/>
          <w:szCs w:val="26"/>
        </w:rPr>
        <w:t>ей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на указанную цель в соответствующем финансовом году.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4"/>
      <w:bookmarkEnd w:id="2"/>
      <w:r>
        <w:rPr>
          <w:rFonts w:ascii="Times New Roman" w:hAnsi="Times New Roman" w:cs="Times New Roman"/>
          <w:sz w:val="26"/>
          <w:szCs w:val="26"/>
        </w:rPr>
        <w:t>6. Правом на получение субсидий обладают юридические лица, индивидуальные предприниматели, соответствующие следующему критерию: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Приморского края, связанной с реализацией твердого топлива (дров).</w:t>
      </w:r>
    </w:p>
    <w:p w:rsidR="006B09C6" w:rsidRDefault="006B09C6" w:rsidP="001735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47"/>
      <w:bookmarkEnd w:id="3"/>
      <w:r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"/>
      <w:bookmarkEnd w:id="4"/>
      <w:r>
        <w:rPr>
          <w:rFonts w:ascii="Times New Roman" w:hAnsi="Times New Roman" w:cs="Times New Roman"/>
          <w:sz w:val="26"/>
          <w:szCs w:val="26"/>
        </w:rPr>
        <w:t>7. Для получения субсидии юридические лица, индивидуал</w:t>
      </w:r>
      <w:r w:rsidR="00B13BCB">
        <w:rPr>
          <w:rFonts w:ascii="Times New Roman" w:hAnsi="Times New Roman" w:cs="Times New Roman"/>
          <w:sz w:val="26"/>
          <w:szCs w:val="26"/>
        </w:rPr>
        <w:t>ьные предприниматели в срок до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BCB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предоставляют по адресу: 692</w:t>
      </w:r>
      <w:r w:rsidR="00B13BCB">
        <w:rPr>
          <w:rFonts w:ascii="Times New Roman" w:hAnsi="Times New Roman" w:cs="Times New Roman"/>
          <w:sz w:val="26"/>
          <w:szCs w:val="26"/>
        </w:rPr>
        <w:t>44</w:t>
      </w:r>
      <w:r w:rsidR="005C425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Приморский край, </w:t>
      </w:r>
      <w:r w:rsidR="00B13BCB">
        <w:rPr>
          <w:rFonts w:ascii="Times New Roman" w:hAnsi="Times New Roman" w:cs="Times New Roman"/>
          <w:sz w:val="26"/>
          <w:szCs w:val="26"/>
        </w:rPr>
        <w:t>г.Дальнегорск,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BCB">
        <w:rPr>
          <w:rFonts w:ascii="Times New Roman" w:hAnsi="Times New Roman" w:cs="Times New Roman"/>
          <w:sz w:val="26"/>
          <w:szCs w:val="26"/>
        </w:rPr>
        <w:t>Проспект 50 лет Октября</w:t>
      </w:r>
      <w:r>
        <w:rPr>
          <w:rFonts w:ascii="Times New Roman" w:hAnsi="Times New Roman" w:cs="Times New Roman"/>
          <w:sz w:val="26"/>
          <w:szCs w:val="26"/>
        </w:rPr>
        <w:t xml:space="preserve"> д. </w:t>
      </w:r>
      <w:r w:rsidR="00B13B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B13BC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(отдел жизнеобеспечения </w:t>
      </w:r>
      <w:r w:rsidR="00B13BCB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) следующие документы: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предоставлении субси</w:t>
      </w:r>
      <w:r w:rsidR="00516C5D">
        <w:rPr>
          <w:rFonts w:ascii="Times New Roman" w:hAnsi="Times New Roman" w:cs="Times New Roman"/>
          <w:sz w:val="26"/>
          <w:szCs w:val="26"/>
        </w:rPr>
        <w:t>дии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 1 к Порядку, с указанием планируемого к реализации в очередном финансовом году объема твердого топлива (дров);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справку, выданную ИФНС об отсутствии на первое число месяца, предшествующе</w:t>
      </w:r>
      <w:r w:rsidR="007658A6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купли-продажи, договор поставки, иные гражданско-правовые договоры, акт передачи, счет-фактура, транспортная накладная, приходный ордер, и другие документы, свидетельствующие о деятельности на территории Приморского края, связанной с реализацией твердого топлива (дров).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 </w:t>
      </w:r>
      <w:r w:rsidR="00516C5D">
        <w:rPr>
          <w:rFonts w:ascii="Times New Roman" w:hAnsi="Times New Roman" w:cs="Times New Roman"/>
          <w:sz w:val="26"/>
          <w:szCs w:val="26"/>
        </w:rPr>
        <w:t>обязаны</w:t>
      </w:r>
      <w:r>
        <w:rPr>
          <w:rFonts w:ascii="Times New Roman" w:hAnsi="Times New Roman" w:cs="Times New Roman"/>
          <w:sz w:val="26"/>
          <w:szCs w:val="26"/>
        </w:rPr>
        <w:t xml:space="preserve"> предоставить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шесть месяцев до дня предоставления заявления о предоставлении субсидии.</w:t>
      </w:r>
    </w:p>
    <w:p w:rsidR="006B09C6" w:rsidRDefault="008D59B1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</w:t>
      </w:r>
      <w:r w:rsidR="006B09C6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6B09C6">
        <w:rPr>
          <w:rFonts w:ascii="Times New Roman" w:hAnsi="Times New Roman" w:cs="Times New Roman"/>
          <w:sz w:val="26"/>
          <w:szCs w:val="26"/>
        </w:rPr>
        <w:t xml:space="preserve"> должны быть заверены подписью руководителя юридического лица или индивидуального предпринимателя и печатью.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5"/>
      <w:bookmarkEnd w:id="5"/>
      <w:r>
        <w:rPr>
          <w:rFonts w:ascii="Times New Roman" w:hAnsi="Times New Roman" w:cs="Times New Roman"/>
          <w:sz w:val="26"/>
          <w:szCs w:val="26"/>
        </w:rPr>
        <w:t xml:space="preserve">8. Заявления о предоставлении субсидии регистрируются Отделом в журнале регистрации в течение 1 рабочего дня со дня поступления. Отдел рассматривает поступившие заявления на соответствие условиям и требованиям,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предусмотренным пунктами 9 и 10 настоящего Порядка, в соответствии с очередностью регистрации их в журнале.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6"/>
      <w:bookmarkEnd w:id="6"/>
      <w:r>
        <w:rPr>
          <w:rFonts w:ascii="Times New Roman" w:hAnsi="Times New Roman" w:cs="Times New Roman"/>
          <w:sz w:val="26"/>
          <w:szCs w:val="26"/>
        </w:rPr>
        <w:t>9. Условиями для предоставления субсидии являются: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юридических лиц, индивидуальных предпринимателей на осуществление Отделом проверок соблюдения ими условий, целей и порядка предоставления субсидий;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значения показателя результативности - реализация твердого топлива (дров) в объеме, планируемом к реализации, указанном в заявлении о предоставлении субсидии.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9"/>
      <w:bookmarkEnd w:id="7"/>
      <w:r>
        <w:rPr>
          <w:rFonts w:ascii="Times New Roman" w:hAnsi="Times New Roman" w:cs="Times New Roman"/>
          <w:sz w:val="26"/>
          <w:szCs w:val="26"/>
        </w:rPr>
        <w:t>10. Юридические лица, индивидуальные предприниматели на первое число месяца, предшествующего месяцу, в котором планируется заключение соглашения о предоставлении субсидии (далее - Соглашение), должны соответствовать следующим требованиям: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юридического лица, индивидуального предпринимателя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 не находится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лица не являются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индивидуальные предприниматели не получают средства из бюджета </w:t>
      </w:r>
      <w:r w:rsidR="003216C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в соответствии с иными муниципальными правовыми актами на цель, указанную в разделе 1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юридических лиц, индивидуальных предпринимателей отсутствует просроченная задолженность по возврату в бюджет </w:t>
      </w:r>
      <w:r w:rsidR="003216CB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субсидий, бюджетных инвестиций,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3216CB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5"/>
      <w:bookmarkEnd w:id="8"/>
      <w:r>
        <w:rPr>
          <w:rFonts w:ascii="Times New Roman" w:hAnsi="Times New Roman" w:cs="Times New Roman"/>
          <w:sz w:val="26"/>
          <w:szCs w:val="26"/>
        </w:rPr>
        <w:t>11. Основанием для отказа в предоставлении субсидии является: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несоответствие предоставленных юридическими лицами, индивидуальными предпринимателями документов требованиям, определенным пунктом 7 настоящего раздела Порядка,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(предоставление не </w:t>
      </w:r>
      <w:r>
        <w:rPr>
          <w:rFonts w:ascii="Times New Roman" w:hAnsi="Times New Roman" w:cs="Times New Roman"/>
          <w:sz w:val="26"/>
          <w:szCs w:val="26"/>
        </w:rPr>
        <w:lastRenderedPageBreak/>
        <w:t>в полном объеме) указанных документов;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предоставление документов позднее срока, установленного пунктом 7 настоящего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недостоверность представленной юридическими лицами, индивидуальными предпринимателями информации;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несоответствие условиям и требованиям, указанным в пунктах 9 и 10 настоящего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несоответствие юридических лиц, индивидуальных предпринимателей критерию, установленному пунктом 6 Порядка;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лимит бюджетных обязательств на очередной финансовый год в рамках предоставления субсидий исчерпан в полном объеме.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В случае отсутствия оснований для отказа в предоставлении субсидии, предусмотренных пунктом 11 настоящего Порядка, решение </w:t>
      </w:r>
      <w:r w:rsidR="003216C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3216CB" w:rsidRPr="003216CB">
        <w:rPr>
          <w:rFonts w:ascii="Times New Roman" w:hAnsi="Times New Roman" w:cs="Times New Roman"/>
          <w:sz w:val="26"/>
          <w:szCs w:val="26"/>
        </w:rPr>
        <w:t xml:space="preserve"> </w:t>
      </w:r>
      <w:r w:rsidR="003216CB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субсидии оформляется в форме уведомления, и в течение 3 рабочих дней с момента регистрации заявления о предоставлении субсидии, юридические лица, индивидуальные предприниматели уведомляются о предоставлении субсидии. </w:t>
      </w:r>
      <w:r w:rsidR="00AA3C94" w:rsidRPr="00AA3C94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3216CB" w:rsidRPr="00AA3C94">
        <w:rPr>
          <w:rFonts w:ascii="Times New Roman" w:hAnsi="Times New Roman" w:cs="Times New Roman"/>
          <w:sz w:val="26"/>
          <w:szCs w:val="26"/>
        </w:rPr>
        <w:t>а</w:t>
      </w:r>
      <w:r w:rsidRPr="00AA3C94">
        <w:rPr>
          <w:rFonts w:ascii="Times New Roman" w:hAnsi="Times New Roman" w:cs="Times New Roman"/>
          <w:sz w:val="26"/>
          <w:szCs w:val="26"/>
        </w:rPr>
        <w:t>дминистрации</w:t>
      </w:r>
      <w:r w:rsidR="003216CB" w:rsidRPr="00AA3C9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AA3C94">
        <w:rPr>
          <w:rFonts w:ascii="Times New Roman" w:hAnsi="Times New Roman" w:cs="Times New Roman"/>
          <w:sz w:val="26"/>
          <w:szCs w:val="26"/>
        </w:rPr>
        <w:t xml:space="preserve"> о предоставлении субсидии готовит</w:t>
      </w:r>
      <w:r>
        <w:rPr>
          <w:rFonts w:ascii="Times New Roman" w:hAnsi="Times New Roman" w:cs="Times New Roman"/>
          <w:sz w:val="26"/>
          <w:szCs w:val="26"/>
        </w:rPr>
        <w:t xml:space="preserve"> Отдел.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субсидии, предусмотренных пунктом 11 настоящего Порядка, решение </w:t>
      </w:r>
      <w:r w:rsidR="009C4F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9C4F95" w:rsidRPr="009C4F95">
        <w:rPr>
          <w:rFonts w:ascii="Times New Roman" w:hAnsi="Times New Roman" w:cs="Times New Roman"/>
          <w:sz w:val="26"/>
          <w:szCs w:val="26"/>
        </w:rPr>
        <w:t xml:space="preserve"> </w:t>
      </w:r>
      <w:r w:rsidR="009C4F9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об отказе в предоставлении субсидии оформляется в форме уведомления об отказе, и в течение 3 рабочих дней со дня регистрации заявления о предоставлении субсидии, юридические лица, индивидуальные предприниматели уведомляются об отказе в предоставлении субсидии с указанием причин. Проект решения </w:t>
      </w:r>
      <w:r w:rsidR="009C4F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C4F9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об отказе в предоставлении субсидии готовит Отдел.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устранения причин, послуживших основанием для отказа в предоставлении субсидии, документы могут быть вновь предъявлены в Отдел в соответствии с пунктом 7 настоящего Порядка в течение 3-х рабочих дней со дня получения уведомления об отказе в предоставлении субсидии, которое рассматривается Отделом в соответствии с пунктом 8 настоящего Порядка.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Заключение Соглашения по форме </w:t>
      </w:r>
      <w:r w:rsidR="00516C5D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утвержденно</w:t>
      </w:r>
      <w:r w:rsidR="00042A1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2A1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042A1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 2 к настоящему Порядку, производится в течение 3-х рабочих дней со дня принятия Администрацией решения о предоставлении субсидии 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Размер субсидии, предоставляемой по Соглашению, определяется по формуле: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= (FТ - MТ)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Vт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- размер субсидии, руб.;</w:t>
      </w:r>
    </w:p>
    <w:p w:rsidR="006B09C6" w:rsidRPr="00A515C8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FТ - розничная цена на твердое топливо (дрова), но не выше средней розничной цены на твердое топливо (дрова),</w:t>
      </w:r>
      <w:r>
        <w:rPr>
          <w:rFonts w:ascii="Times New Roman" w:hAnsi="Times New Roman"/>
          <w:sz w:val="26"/>
          <w:szCs w:val="26"/>
        </w:rPr>
        <w:t xml:space="preserve"> реализуемое непосредственно в определенном месте продажи или складировании с учетом доставки </w:t>
      </w:r>
      <w:proofErr w:type="spellStart"/>
      <w:r>
        <w:rPr>
          <w:rFonts w:ascii="Times New Roman" w:hAnsi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организацией до домовладений граждан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06D27" w:rsidRPr="00A515C8">
        <w:rPr>
          <w:rFonts w:ascii="Times New Roman" w:hAnsi="Times New Roman" w:cs="Times New Roman"/>
          <w:sz w:val="26"/>
          <w:szCs w:val="26"/>
        </w:rPr>
        <w:t>определенная</w:t>
      </w:r>
      <w:r w:rsidRPr="00A515C8">
        <w:rPr>
          <w:rFonts w:ascii="Times New Roman" w:hAnsi="Times New Roman" w:cs="Times New Roman"/>
          <w:sz w:val="26"/>
          <w:szCs w:val="26"/>
        </w:rPr>
        <w:t xml:space="preserve"> методом сопоставления рыночных цен на территории </w:t>
      </w:r>
      <w:r w:rsidR="009C4F95" w:rsidRPr="00A515C8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9C4F95" w:rsidRPr="00A515C8"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="00006D27" w:rsidRPr="00A515C8">
        <w:rPr>
          <w:rFonts w:ascii="Times New Roman" w:hAnsi="Times New Roman" w:cs="Times New Roman"/>
          <w:sz w:val="26"/>
          <w:szCs w:val="26"/>
        </w:rPr>
        <w:t xml:space="preserve">, согласованная </w:t>
      </w:r>
      <w:r w:rsidR="00042A18" w:rsidRPr="00A515C8">
        <w:rPr>
          <w:rFonts w:ascii="Times New Roman" w:hAnsi="Times New Roman" w:cs="Times New Roman"/>
          <w:sz w:val="26"/>
          <w:szCs w:val="26"/>
        </w:rPr>
        <w:t>Г</w:t>
      </w:r>
      <w:r w:rsidRPr="00A515C8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9C4F95" w:rsidRPr="00A515C8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515C8">
        <w:rPr>
          <w:rFonts w:ascii="Times New Roman" w:hAnsi="Times New Roman" w:cs="Times New Roman"/>
          <w:sz w:val="26"/>
          <w:szCs w:val="26"/>
        </w:rPr>
        <w:t>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5C8">
        <w:rPr>
          <w:rFonts w:ascii="Times New Roman" w:hAnsi="Times New Roman" w:cs="Times New Roman"/>
          <w:sz w:val="26"/>
          <w:szCs w:val="26"/>
        </w:rPr>
        <w:t>MТ - предельная цена на твердое топливо (дрова),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объем, планируемый к реализации по предельным ценам населению </w:t>
      </w:r>
      <w:r w:rsidR="00A87BC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твердого топлива (дров), указанный в заявлении.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4"/>
      <w:bookmarkEnd w:id="9"/>
      <w:r>
        <w:rPr>
          <w:rFonts w:ascii="Times New Roman" w:hAnsi="Times New Roman" w:cs="Times New Roman"/>
          <w:sz w:val="26"/>
          <w:szCs w:val="26"/>
        </w:rPr>
        <w:t>15. Субсидия предоставляется юридическим лицам, индивидуальным предпринимателям (далее - получатели субсидии) в следующем порядке: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получатели субсидий ежемесячно до 5 числа месяца, следующего за отчетным месяцем, после реализации т</w:t>
      </w:r>
      <w:r w:rsidR="00A87BCF">
        <w:rPr>
          <w:rFonts w:ascii="Times New Roman" w:hAnsi="Times New Roman" w:cs="Times New Roman"/>
          <w:sz w:val="26"/>
          <w:szCs w:val="26"/>
        </w:rPr>
        <w:t>вердого топлива (дров) гражданам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по предельным ценам, предоставляют в Отдел следующие документы:</w:t>
      </w:r>
    </w:p>
    <w:p w:rsidR="006B09C6" w:rsidRDefault="00A87BCF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приема-передачи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твердое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топлива (дрова)</w:t>
      </w:r>
      <w:r w:rsidR="006B09C6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B09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акт)</w:t>
      </w:r>
      <w:r w:rsidR="006B09C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приложения 3 к Порядку. Реализация твердого топлива (дров) населению </w:t>
      </w:r>
      <w:r w:rsidR="009C4F9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B09C6">
        <w:rPr>
          <w:rFonts w:ascii="Times New Roman" w:hAnsi="Times New Roman" w:cs="Times New Roman"/>
          <w:sz w:val="26"/>
          <w:szCs w:val="26"/>
        </w:rPr>
        <w:t xml:space="preserve"> осуществляется по предельным ценам, исходя из установленного норматива потребления твердого топлива (дров) для населения </w:t>
      </w:r>
      <w:r w:rsidR="009C4F9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B09C6">
        <w:rPr>
          <w:rFonts w:ascii="Times New Roman" w:hAnsi="Times New Roman" w:cs="Times New Roman"/>
          <w:sz w:val="26"/>
          <w:szCs w:val="26"/>
        </w:rPr>
        <w:t>, утвержденного постановлением департамент</w:t>
      </w:r>
      <w:r w:rsidR="00042A18">
        <w:rPr>
          <w:rFonts w:ascii="Times New Roman" w:hAnsi="Times New Roman" w:cs="Times New Roman"/>
          <w:sz w:val="26"/>
          <w:szCs w:val="26"/>
        </w:rPr>
        <w:t>а</w:t>
      </w:r>
      <w:r w:rsidR="006B09C6">
        <w:rPr>
          <w:rFonts w:ascii="Times New Roman" w:hAnsi="Times New Roman" w:cs="Times New Roman"/>
          <w:sz w:val="26"/>
          <w:szCs w:val="26"/>
        </w:rPr>
        <w:t xml:space="preserve"> по тарифам Приморского края от 20.07.2016 № 34/5 «Об установлении нормативов потребления твердого топлива при наличии печного отопления для населения на территории Приморского края» (далее - норматив потребления), однократно в течение календарного года на один дом;</w:t>
      </w:r>
    </w:p>
    <w:p w:rsidR="006B09C6" w:rsidRDefault="00A87BCF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реестр</w:t>
      </w:r>
      <w:r w:rsidR="006B09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домовладений</w:t>
      </w:r>
      <w:r w:rsidR="00042A1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обеспеченных твердым топливом (дровами) в течение месяца (далее - реестр</w:t>
      </w:r>
      <w:r w:rsidR="006B09C6">
        <w:rPr>
          <w:rFonts w:ascii="Times New Roman" w:hAnsi="Times New Roman" w:cs="Times New Roman"/>
          <w:sz w:val="26"/>
          <w:szCs w:val="26"/>
        </w:rPr>
        <w:t>) по форме согласно приложени</w:t>
      </w:r>
      <w:r w:rsidR="00042A18">
        <w:rPr>
          <w:rFonts w:ascii="Times New Roman" w:hAnsi="Times New Roman" w:cs="Times New Roman"/>
          <w:sz w:val="26"/>
          <w:szCs w:val="26"/>
        </w:rPr>
        <w:t>ю</w:t>
      </w:r>
      <w:r w:rsidR="006B09C6">
        <w:rPr>
          <w:rFonts w:ascii="Times New Roman" w:hAnsi="Times New Roman" w:cs="Times New Roman"/>
          <w:sz w:val="26"/>
          <w:szCs w:val="26"/>
        </w:rPr>
        <w:t xml:space="preserve"> 4 к Порядку, подписанный руководителем юридического лица или индивидуальным предпринимателем с предоставлением подтверждающих документов (товарно-транспортных накладных, квитанций по оплате населением </w:t>
      </w:r>
      <w:r w:rsidR="005C425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B09C6">
        <w:rPr>
          <w:rFonts w:ascii="Times New Roman" w:hAnsi="Times New Roman" w:cs="Times New Roman"/>
          <w:sz w:val="26"/>
          <w:szCs w:val="26"/>
        </w:rPr>
        <w:t xml:space="preserve"> стоимости твердого топлива (дров) по предельным ценам на твердое топливо (дрова)).</w:t>
      </w:r>
      <w:proofErr w:type="gramEnd"/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Отдел в течение 3 рабочих дней со дня получения документов, предусмотренных пунктом 15 настоящего Порядка, проверяет их, согласовывает отчеты, рассчитывает объем перечисляемой субсидии и направляет в отдел бухгалтерского учета и отчётности </w:t>
      </w:r>
      <w:r w:rsidR="009C4F9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C4F9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C04FE1">
        <w:rPr>
          <w:rFonts w:ascii="Times New Roman" w:hAnsi="Times New Roman" w:cs="Times New Roman"/>
          <w:sz w:val="26"/>
          <w:szCs w:val="26"/>
        </w:rPr>
        <w:t xml:space="preserve">распоряжение на </w:t>
      </w:r>
      <w:r>
        <w:rPr>
          <w:rFonts w:ascii="Times New Roman" w:hAnsi="Times New Roman" w:cs="Times New Roman"/>
          <w:sz w:val="26"/>
          <w:szCs w:val="26"/>
        </w:rPr>
        <w:t xml:space="preserve">перечисление субсидии </w:t>
      </w:r>
      <w:r w:rsidR="00C04FE1">
        <w:rPr>
          <w:rFonts w:ascii="Times New Roman" w:hAnsi="Times New Roman" w:cs="Times New Roman"/>
          <w:sz w:val="26"/>
          <w:szCs w:val="26"/>
        </w:rPr>
        <w:t xml:space="preserve">с приложением расчета размера выплаты субсидии </w:t>
      </w:r>
      <w:proofErr w:type="spellStart"/>
      <w:r w:rsidR="00C04FE1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="00C04FE1">
        <w:rPr>
          <w:rFonts w:ascii="Times New Roman" w:hAnsi="Times New Roman" w:cs="Times New Roman"/>
          <w:sz w:val="26"/>
          <w:szCs w:val="26"/>
        </w:rPr>
        <w:t xml:space="preserve"> организации, реестров домовладений, обеспечивающих твердым топливом, копии актов приема-передачи твердого топлива (дров) покупателям или возвращает </w:t>
      </w:r>
      <w:r>
        <w:rPr>
          <w:rFonts w:ascii="Times New Roman" w:hAnsi="Times New Roman" w:cs="Times New Roman"/>
          <w:sz w:val="26"/>
          <w:szCs w:val="26"/>
        </w:rPr>
        <w:t>документы получателям субсидий с указанием причины отказа в перечислении субсидии.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Размер перечисляемой субсидии определяется по следующей формуле: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= (FТ - MТ)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От, где: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- размер субсидии, руб.;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FТ - розничная цена на твердое топливо (дрова), но не выше средней розничной цены на твердое топливо (дрова),</w:t>
      </w:r>
      <w:r>
        <w:rPr>
          <w:rFonts w:ascii="Times New Roman" w:hAnsi="Times New Roman"/>
          <w:sz w:val="26"/>
          <w:szCs w:val="26"/>
        </w:rPr>
        <w:t xml:space="preserve"> реализуемое непосредственно в определенном месте продажи или складировании с учетом доставки </w:t>
      </w:r>
      <w:proofErr w:type="spellStart"/>
      <w:r>
        <w:rPr>
          <w:rFonts w:ascii="Times New Roman" w:hAnsi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организацией до домовладений граждан</w:t>
      </w:r>
      <w:r>
        <w:rPr>
          <w:rFonts w:ascii="Times New Roman" w:hAnsi="Times New Roman" w:cs="Times New Roman"/>
          <w:sz w:val="26"/>
          <w:szCs w:val="26"/>
        </w:rPr>
        <w:t xml:space="preserve">, определенной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методом сопоставления рыночных цен на территории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согласованная </w:t>
      </w:r>
      <w:r w:rsidR="00CA45B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лавой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MТ - предельная цена на твердое топливо (дрова), руб./куб. м;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- объем твердого топлива (дров), реализованного гражданам на территории </w:t>
      </w:r>
      <w:r w:rsidR="00D357E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исходя из установленного норматива потребления, куб. м.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Отдел бухгалтерского учета и отчётности </w:t>
      </w:r>
      <w:r w:rsidR="005757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575725" w:rsidRPr="00575725">
        <w:rPr>
          <w:rFonts w:ascii="Times New Roman" w:hAnsi="Times New Roman" w:cs="Times New Roman"/>
          <w:sz w:val="26"/>
          <w:szCs w:val="26"/>
        </w:rPr>
        <w:t xml:space="preserve">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4FE1">
        <w:rPr>
          <w:rFonts w:ascii="Times New Roman" w:hAnsi="Times New Roman" w:cs="Times New Roman"/>
          <w:sz w:val="26"/>
          <w:szCs w:val="26"/>
        </w:rPr>
        <w:t xml:space="preserve">на </w:t>
      </w:r>
      <w:r w:rsidR="0072139F">
        <w:rPr>
          <w:rFonts w:ascii="Times New Roman" w:hAnsi="Times New Roman" w:cs="Times New Roman"/>
          <w:sz w:val="26"/>
          <w:szCs w:val="26"/>
        </w:rPr>
        <w:t>основании распоряжения</w:t>
      </w:r>
      <w:r w:rsidR="00C04FE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</w:t>
      </w:r>
      <w:r w:rsidR="0072139F">
        <w:rPr>
          <w:rFonts w:ascii="Times New Roman" w:hAnsi="Times New Roman" w:cs="Times New Roman"/>
          <w:sz w:val="26"/>
          <w:szCs w:val="26"/>
        </w:rPr>
        <w:t>округа в</w:t>
      </w:r>
      <w:r w:rsidR="00C04FE1">
        <w:rPr>
          <w:rFonts w:ascii="Times New Roman" w:hAnsi="Times New Roman" w:cs="Times New Roman"/>
          <w:sz w:val="26"/>
          <w:szCs w:val="26"/>
        </w:rPr>
        <w:t xml:space="preserve"> течении 10 рабочих дней производит перечисление средств субсидий на расчетный счет получателей субсидии, в кредитных организациях, указанных в Соглашении, при </w:t>
      </w:r>
      <w:r w:rsidR="0072139F">
        <w:rPr>
          <w:rFonts w:ascii="Times New Roman" w:hAnsi="Times New Roman" w:cs="Times New Roman"/>
          <w:sz w:val="26"/>
          <w:szCs w:val="26"/>
        </w:rPr>
        <w:t>условии поступления</w:t>
      </w:r>
      <w:r w:rsidR="00C04FE1">
        <w:rPr>
          <w:rFonts w:ascii="Times New Roman" w:hAnsi="Times New Roman" w:cs="Times New Roman"/>
          <w:sz w:val="26"/>
          <w:szCs w:val="26"/>
        </w:rPr>
        <w:t xml:space="preserve"> денежных средств из краевого бюджета на расчетный счет администрации Дальнегорского городского округа. 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Основанием для отказа получателям субсидий в перечислении субсидий является несоответствие представленных получателями субсидий документов требованиям, определенным пунктом 15 настоящего раздела Порядка, непредставление (предоставление не в полном объеме) документов, недостоверность представленной получателем субсидии информации. После устранения замечаний документы могут быть вновь предъявлены к оплате в соответствии с настоящим Порядком в течение 3-х рабочих дней со дня получения получателями субсидий отказа в перечислении субсидии.</w:t>
      </w:r>
    </w:p>
    <w:p w:rsidR="00D97CC1" w:rsidRPr="0072139F" w:rsidRDefault="00D97CC1" w:rsidP="00D97C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72139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Отчет о достижении показателей результативности направляется получателем субсидии в Отдел по форме, установленной Соглашением</w:t>
      </w:r>
      <w:r w:rsidR="00DF1E74">
        <w:rPr>
          <w:rFonts w:ascii="Times New Roman" w:hAnsi="Times New Roman" w:cs="Times New Roman"/>
          <w:sz w:val="26"/>
          <w:szCs w:val="26"/>
        </w:rPr>
        <w:t xml:space="preserve"> в срок до 20 января года</w:t>
      </w:r>
      <w:r>
        <w:rPr>
          <w:rFonts w:ascii="Times New Roman" w:hAnsi="Times New Roman" w:cs="Times New Roman"/>
          <w:sz w:val="26"/>
          <w:szCs w:val="26"/>
        </w:rPr>
        <w:t>, следующего за отчетным.</w:t>
      </w:r>
    </w:p>
    <w:p w:rsidR="006B09C6" w:rsidRDefault="006B09C6" w:rsidP="006B09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72139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Требования об осуществлении контроля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соблюдением условий, целей и порядка предоставления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субсидий и ответственности за их нарушение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Контроль соблюдения получателями субсидий условий, целей и порядка предоставления и использования субсидии осуществляется в форме обязательной проверки Отделом в соответствии с полномочиями, установленными муниципальными правовыми актами.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Получатель субсидии несет ответственность: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нецелевое использование средств субсидии;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полноту и достоверность сведений, содержащихся в представленных документах для получения субсидии, указанных в разделе 2 Порядка, реестрах и отчетах о фактически недополученных доходах в связи с обеспечением твердым топливом (дровами) населения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соблюдение условий Соглашения.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Отдел несет ответственность за проверку достоверности отчетов о фактически недополученных доходах в связи с обеспечением твердым топливом (дровами) населения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предоставленных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получателями субсидий, и соответствие расходов целям и условиям Порядка.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Отдел проверяет реестры жилых домов (квартир), обеспеченных твердым топливом (дровами) на предмет отсутствия дублирования жилых домов (квартир).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68C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 случае нарушения получателем субсидии порядка, целей и условий предоставления субсидии, установления фактов искажения сведений в представленных документах либо установления нецелевого использования денежных средств, </w:t>
      </w:r>
      <w:r w:rsidR="002468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</w:t>
      </w:r>
      <w:r w:rsidR="00D97CC1">
        <w:rPr>
          <w:rFonts w:ascii="Times New Roman" w:hAnsi="Times New Roman" w:cs="Times New Roman"/>
          <w:sz w:val="26"/>
          <w:szCs w:val="26"/>
        </w:rPr>
        <w:t>я</w:t>
      </w:r>
      <w:r w:rsidR="002468C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течение 5 рабочих дней с даты установления нарушений письменно извещает получателя субсидии о необходимости возврата денежных средств в бюджет </w:t>
      </w:r>
      <w:r w:rsidR="0057572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 указанием срока возврата, платежных реквизитов и кода классификации доходов бюджета </w:t>
      </w:r>
      <w:r w:rsidR="00575725">
        <w:rPr>
          <w:rFonts w:ascii="Times New Roman" w:hAnsi="Times New Roman" w:cs="Times New Roman"/>
          <w:sz w:val="26"/>
          <w:szCs w:val="26"/>
        </w:rPr>
        <w:t>Дальнегорского городского округа.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1E7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получателем субсидии установленных значений показателей результативности к получателю применяются штрафные санкции, путем направления требования об их уплате. Размер штрафных санкций рассчитывается согласно Соглашению.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F1E7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p w:rsidR="006B09C6" w:rsidRDefault="006B09C6" w:rsidP="007213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B09C6" w:rsidRDefault="006B09C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25075" w:rsidRDefault="00625075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25075" w:rsidRDefault="00625075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D5910" w:rsidRDefault="00AD5910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97CC1" w:rsidRDefault="00D97CC1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D97CC1" w:rsidRDefault="00D97CC1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72139F" w:rsidRDefault="0072139F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E0799B" w:rsidRDefault="00E0799B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25075" w:rsidRDefault="00625075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A515C8" w:rsidRDefault="00A515C8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6B09C6" w:rsidRPr="00E0799B" w:rsidRDefault="006B09C6" w:rsidP="00112D3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B6024">
        <w:rPr>
          <w:rFonts w:ascii="Times New Roman" w:hAnsi="Times New Roman" w:cs="Times New Roman"/>
          <w:sz w:val="26"/>
          <w:szCs w:val="26"/>
        </w:rPr>
        <w:t>1</w:t>
      </w:r>
    </w:p>
    <w:p w:rsidR="006B09C6" w:rsidRPr="00E0799B" w:rsidRDefault="006B09C6" w:rsidP="00112D3B">
      <w:pPr>
        <w:pStyle w:val="ConsPlusNormal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</w:t>
      </w:r>
      <w:r w:rsidR="00C317C1" w:rsidRPr="00E0799B"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предоставления субсидий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 w:rsidR="00D12468"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на возмещение</w:t>
      </w:r>
      <w:r w:rsidR="0072139F"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в связи с обеспечением</w:t>
      </w:r>
      <w:r w:rsidR="00682BEF"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D12468" w:rsidRPr="00E0799B">
        <w:rPr>
          <w:rFonts w:ascii="Times New Roman" w:hAnsi="Times New Roman" w:cs="Times New Roman"/>
          <w:sz w:val="26"/>
          <w:szCs w:val="26"/>
        </w:rPr>
        <w:t>Дальнегорского</w:t>
      </w:r>
      <w:r w:rsidR="00682BEF" w:rsidRPr="00E0799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82BEF"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6B09C6" w:rsidRDefault="006B09C6" w:rsidP="006B09C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12D3B" w:rsidRDefault="00E0799B" w:rsidP="00112D3B">
      <w:pPr>
        <w:pStyle w:val="ConsPlusNonformat"/>
        <w:ind w:left="4820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50"/>
      </w:tblGrid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12D3B">
              <w:rPr>
                <w:rFonts w:ascii="Times New Roman" w:hAnsi="Times New Roman" w:cs="Times New Roman"/>
                <w:sz w:val="26"/>
                <w:szCs w:val="26"/>
              </w:rPr>
              <w:t>Администрация Дальнегорского городского округа</w:t>
            </w: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C1E" w:rsidRDefault="00484C1E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112D3B" w:rsidTr="00112D3B">
        <w:tc>
          <w:tcPr>
            <w:tcW w:w="9570" w:type="dxa"/>
          </w:tcPr>
          <w:p w:rsidR="00112D3B" w:rsidRPr="00112D3B" w:rsidRDefault="00112D3B" w:rsidP="00112D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D3B">
              <w:rPr>
                <w:rFonts w:ascii="Times New Roman" w:hAnsi="Times New Roman" w:cs="Times New Roman"/>
                <w:sz w:val="22"/>
                <w:szCs w:val="22"/>
              </w:rPr>
              <w:t>(Ф.И.О. руководителя юридического лица или Индивидуального предпринимателя)</w:t>
            </w: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C1E" w:rsidRDefault="00484C1E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D3B" w:rsidRPr="00112D3B" w:rsidTr="00112D3B">
        <w:tc>
          <w:tcPr>
            <w:tcW w:w="9570" w:type="dxa"/>
          </w:tcPr>
          <w:p w:rsidR="00112D3B" w:rsidRPr="00484C1E" w:rsidRDefault="00112D3B" w:rsidP="00484C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C1E">
              <w:rPr>
                <w:rFonts w:ascii="Times New Roman" w:hAnsi="Times New Roman" w:cs="Times New Roman"/>
                <w:sz w:val="22"/>
                <w:szCs w:val="22"/>
              </w:rPr>
              <w:t>(адрес, телефон/факс,</w:t>
            </w:r>
            <w:r w:rsidR="00484C1E" w:rsidRPr="00484C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4C1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почты)</w:t>
            </w: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D3B" w:rsidTr="00112D3B">
        <w:tc>
          <w:tcPr>
            <w:tcW w:w="9570" w:type="dxa"/>
          </w:tcPr>
          <w:p w:rsidR="00112D3B" w:rsidRDefault="00112D3B" w:rsidP="00112D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D3B" w:rsidRDefault="00112D3B" w:rsidP="00112D3B">
      <w:pPr>
        <w:pStyle w:val="ConsPlusNonformat"/>
        <w:ind w:left="4820" w:hanging="142"/>
        <w:rPr>
          <w:rFonts w:ascii="Times New Roman" w:hAnsi="Times New Roman" w:cs="Times New Roman"/>
          <w:sz w:val="26"/>
          <w:szCs w:val="26"/>
        </w:rPr>
      </w:pPr>
    </w:p>
    <w:p w:rsidR="00484C1E" w:rsidRDefault="00484C1E" w:rsidP="006B09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153"/>
      <w:bookmarkEnd w:id="10"/>
    </w:p>
    <w:p w:rsidR="006B09C6" w:rsidRDefault="006B09C6" w:rsidP="006B09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09C6" w:rsidRDefault="006B09C6" w:rsidP="006B09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6B09C6" w:rsidRPr="00E0799B" w:rsidRDefault="006B09C6" w:rsidP="006B09C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B09C6" w:rsidRDefault="006B09C6" w:rsidP="006B09C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субсидию________</w:t>
      </w:r>
      <w:r w:rsidR="00484C1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 ______________________________________________________________________________________________________________________________________________</w:t>
      </w:r>
    </w:p>
    <w:p w:rsidR="006B09C6" w:rsidRDefault="006B09C6" w:rsidP="006B0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наименование юридического лица или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возмещение недополученных доходов в связи с обеспечением населения </w:t>
      </w:r>
      <w:r w:rsidR="002F3A9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твердым топливом (дровами) в очередном финансовом году.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твердого топлива (дров), планируемый к реализации населению </w:t>
      </w:r>
      <w:r w:rsidR="002F3A96">
        <w:rPr>
          <w:rFonts w:ascii="Times New Roman" w:hAnsi="Times New Roman" w:cs="Times New Roman"/>
          <w:sz w:val="26"/>
          <w:szCs w:val="26"/>
        </w:rPr>
        <w:t>Д</w:t>
      </w:r>
      <w:r w:rsidR="00A83E87">
        <w:rPr>
          <w:rFonts w:ascii="Times New Roman" w:hAnsi="Times New Roman" w:cs="Times New Roman"/>
          <w:sz w:val="26"/>
          <w:szCs w:val="26"/>
        </w:rPr>
        <w:t xml:space="preserve">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="00A83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A83E87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 xml:space="preserve"> куб.м.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B09C6" w:rsidRPr="00484C1E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C1E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дня представления заявления о предоставлении субсидии (при наличии);</w:t>
      </w:r>
    </w:p>
    <w:p w:rsidR="006B09C6" w:rsidRPr="00484C1E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C1E">
        <w:rPr>
          <w:rFonts w:ascii="Times New Roman" w:hAnsi="Times New Roman" w:cs="Times New Roman"/>
          <w:sz w:val="26"/>
          <w:szCs w:val="26"/>
        </w:rPr>
        <w:t>- справку, выданную ИФНС, об отсутствии на первое число месяца, предшествующему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C1E">
        <w:rPr>
          <w:rFonts w:ascii="Times New Roman" w:hAnsi="Times New Roman" w:cs="Times New Roman"/>
          <w:sz w:val="26"/>
          <w:szCs w:val="26"/>
        </w:rPr>
        <w:t>- справку, выданную кредитной организацией, о наличии действующего расчетного счета.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Согласен на осуществление главным распорядителем бюджетных средств, предоставившим субсидию, и органом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lastRenderedPageBreak/>
        <w:t>проведения проверок соблюдения условий, целей и порядка предоставления субсидий.</w:t>
      </w:r>
    </w:p>
    <w:p w:rsidR="006B09C6" w:rsidRDefault="006B09C6" w:rsidP="00484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первое число месяца, предшествующего месяцу, в котором планируется заключение соглашения о предоставлении субсидии, соответствую требованиям, установленным пунктом 10 Порядка.</w:t>
      </w: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юридического лица</w:t>
      </w: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__________________/____________________/</w:t>
      </w:r>
    </w:p>
    <w:p w:rsidR="00484C1E" w:rsidRDefault="00484C1E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М.П. "__" _____________ 20_ г.</w:t>
      </w: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484C1E" w:rsidRDefault="00484C1E" w:rsidP="00C317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2B6024" w:rsidRPr="00E0799B" w:rsidRDefault="002B6024" w:rsidP="002B602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B6024" w:rsidRPr="00E0799B" w:rsidRDefault="002B6024" w:rsidP="002B6024">
      <w:pPr>
        <w:pStyle w:val="ConsPlusNormal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 в связи с обеспечением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населения Дальнегорского городского округа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6B09C6" w:rsidRDefault="006B09C6" w:rsidP="006B0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024" w:rsidRDefault="002B6024" w:rsidP="006B0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09C6" w:rsidRPr="002B6024" w:rsidRDefault="006B09C6" w:rsidP="006B09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300"/>
      <w:bookmarkEnd w:id="11"/>
      <w:r w:rsidRPr="002B6024">
        <w:rPr>
          <w:rFonts w:ascii="Times New Roman" w:hAnsi="Times New Roman" w:cs="Times New Roman"/>
          <w:sz w:val="26"/>
          <w:szCs w:val="26"/>
        </w:rPr>
        <w:t>СОГЛАШЕНИЕ</w:t>
      </w:r>
    </w:p>
    <w:p w:rsidR="006B09C6" w:rsidRPr="002B6024" w:rsidRDefault="006B09C6" w:rsidP="006B09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о предоставлении из бюджета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субсидии юридическому лицу (за исключением муниципального учреждения), индивидуальному предпринимателю,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6B09C6" w:rsidRDefault="006B09C6" w:rsidP="006B0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9C6" w:rsidRPr="002B6024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2B6024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317C1" w:rsidRPr="002B602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17C1" w:rsidRPr="002B6024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20___.</w:t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</w:r>
      <w:r w:rsidR="006B09C6" w:rsidRPr="002B602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79573E" w:rsidRPr="002B6024">
        <w:rPr>
          <w:rFonts w:ascii="Times New Roman" w:hAnsi="Times New Roman" w:cs="Times New Roman"/>
          <w:sz w:val="26"/>
          <w:szCs w:val="26"/>
        </w:rPr>
        <w:t>___________</w:t>
      </w:r>
    </w:p>
    <w:p w:rsidR="006B09C6" w:rsidRPr="002B6024" w:rsidRDefault="006B09C6" w:rsidP="006B0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2B602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, именуемая в дальнейшем «Администрация», в лице </w:t>
      </w:r>
      <w:r w:rsidR="00A83E87" w:rsidRPr="002B6024">
        <w:rPr>
          <w:rFonts w:ascii="Times New Roman" w:hAnsi="Times New Roman" w:cs="Times New Roman"/>
          <w:sz w:val="26"/>
          <w:szCs w:val="26"/>
        </w:rPr>
        <w:t>Г</w:t>
      </w:r>
      <w:r w:rsidRPr="002B6024">
        <w:rPr>
          <w:rFonts w:ascii="Times New Roman" w:hAnsi="Times New Roman" w:cs="Times New Roman"/>
          <w:sz w:val="26"/>
          <w:szCs w:val="26"/>
        </w:rPr>
        <w:t xml:space="preserve">лавы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____________________________, действующего на основании Устава </w:t>
      </w:r>
      <w:r w:rsidR="008432A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, и __________________, именуемое в дальнейшем «Получатель субсидии», в лице руководителя _________________, действующего на основании ___________, с другой стороны, далее именуемые "Стороны", в соответствии с Бюджетным </w:t>
      </w:r>
      <w:r w:rsidR="00C317C1" w:rsidRPr="002B6024">
        <w:rPr>
          <w:rFonts w:ascii="Times New Roman" w:hAnsi="Times New Roman" w:cs="Times New Roman"/>
          <w:sz w:val="26"/>
          <w:szCs w:val="26"/>
        </w:rPr>
        <w:t>кодексом</w:t>
      </w:r>
      <w:r w:rsidRPr="002B6024">
        <w:rPr>
          <w:rFonts w:ascii="Times New Roman" w:hAnsi="Times New Roman" w:cs="Times New Roman"/>
          <w:sz w:val="26"/>
          <w:szCs w:val="26"/>
        </w:rPr>
        <w:t xml:space="preserve"> Российской Федерации, постановлением администрации </w:t>
      </w:r>
      <w:r w:rsidR="008432A0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 xml:space="preserve">от   "_____" __________ 20__ г. № ______ «Об утверждении Порядка предоставления субсидий из бюджета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в связи с обеспечением населения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твёрдым топливом (дровами)» (далее – Порядок предоставления субсидии), заключили настоящее соглашение (далее - Соглашение) о нижеследующем.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63"/>
      <w:bookmarkEnd w:id="12"/>
      <w:r w:rsidRPr="002B6024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Получателю из бюджета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в 20____ году субсидии в целях: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1.</w:t>
      </w:r>
      <w:r w:rsidR="00A83E87" w:rsidRPr="002B6024">
        <w:rPr>
          <w:rFonts w:ascii="Times New Roman" w:hAnsi="Times New Roman" w:cs="Times New Roman"/>
          <w:sz w:val="26"/>
          <w:szCs w:val="26"/>
        </w:rPr>
        <w:t>2</w:t>
      </w:r>
      <w:r w:rsidRPr="002B6024">
        <w:rPr>
          <w:rFonts w:ascii="Times New Roman" w:hAnsi="Times New Roman" w:cs="Times New Roman"/>
          <w:sz w:val="26"/>
          <w:szCs w:val="26"/>
        </w:rPr>
        <w:t>.</w:t>
      </w:r>
      <w:r w:rsidR="00A83E87" w:rsidRPr="002B6024">
        <w:rPr>
          <w:rFonts w:ascii="Times New Roman" w:hAnsi="Times New Roman" w:cs="Times New Roman"/>
          <w:sz w:val="26"/>
          <w:szCs w:val="26"/>
        </w:rPr>
        <w:t>1.</w:t>
      </w:r>
      <w:r w:rsidRPr="002B6024">
        <w:rPr>
          <w:rFonts w:ascii="Times New Roman" w:hAnsi="Times New Roman" w:cs="Times New Roman"/>
          <w:sz w:val="26"/>
          <w:szCs w:val="26"/>
        </w:rPr>
        <w:t xml:space="preserve"> возмещения затрат (недополученных доходов) в связи с обеспечением населения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твёрдым топливом (дровами)», в соответствии с Порядком предоставления субсидии (далее - Субсидия);</w:t>
      </w:r>
    </w:p>
    <w:p w:rsidR="006B09C6" w:rsidRPr="002B6024" w:rsidRDefault="00A83E87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1.2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.2. реализации Получателем субсидии на обеспечение твердым топливом (дровами) </w:t>
      </w:r>
      <w:r w:rsidR="000D1166" w:rsidRPr="002B6024">
        <w:rPr>
          <w:rFonts w:ascii="Times New Roman" w:hAnsi="Times New Roman" w:cs="Times New Roman"/>
          <w:sz w:val="26"/>
          <w:szCs w:val="26"/>
        </w:rPr>
        <w:t>граждан</w:t>
      </w:r>
      <w:r w:rsidR="006B09C6" w:rsidRPr="002B6024">
        <w:rPr>
          <w:rFonts w:ascii="Times New Roman" w:hAnsi="Times New Roman" w:cs="Times New Roman"/>
          <w:sz w:val="26"/>
          <w:szCs w:val="26"/>
        </w:rPr>
        <w:t>, проживающ</w:t>
      </w:r>
      <w:r w:rsidR="000D1166" w:rsidRPr="002B6024">
        <w:rPr>
          <w:rFonts w:ascii="Times New Roman" w:hAnsi="Times New Roman" w:cs="Times New Roman"/>
          <w:sz w:val="26"/>
          <w:szCs w:val="26"/>
        </w:rPr>
        <w:t>их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в домах, </w:t>
      </w:r>
      <w:r w:rsidR="000D1166" w:rsidRPr="002B6024">
        <w:rPr>
          <w:rFonts w:ascii="Times New Roman" w:hAnsi="Times New Roman" w:cs="Times New Roman"/>
          <w:sz w:val="26"/>
          <w:szCs w:val="26"/>
        </w:rPr>
        <w:t xml:space="preserve">с печным отоплением 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«Обеспечение </w:t>
      </w:r>
      <w:r w:rsidR="0093025F" w:rsidRPr="002B6024">
        <w:rPr>
          <w:rFonts w:ascii="Times New Roman" w:hAnsi="Times New Roman" w:cs="Times New Roman"/>
          <w:sz w:val="26"/>
          <w:szCs w:val="26"/>
        </w:rPr>
        <w:t xml:space="preserve">доступным жильем жителей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04459D" w:rsidRPr="002B6024">
        <w:rPr>
          <w:rFonts w:ascii="Times New Roman" w:hAnsi="Times New Roman" w:cs="Times New Roman"/>
          <w:sz w:val="26"/>
          <w:szCs w:val="26"/>
        </w:rPr>
        <w:t>»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от </w:t>
      </w:r>
      <w:r w:rsidR="0093025F" w:rsidRPr="002B6024">
        <w:rPr>
          <w:rFonts w:ascii="Times New Roman" w:hAnsi="Times New Roman" w:cs="Times New Roman"/>
          <w:sz w:val="26"/>
          <w:szCs w:val="26"/>
        </w:rPr>
        <w:t>24</w:t>
      </w:r>
      <w:r w:rsidR="006B09C6" w:rsidRPr="002B6024">
        <w:rPr>
          <w:rFonts w:ascii="Times New Roman" w:hAnsi="Times New Roman" w:cs="Times New Roman"/>
          <w:sz w:val="26"/>
          <w:szCs w:val="26"/>
        </w:rPr>
        <w:t>.</w:t>
      </w:r>
      <w:r w:rsidR="0093025F" w:rsidRPr="002B6024">
        <w:rPr>
          <w:rFonts w:ascii="Times New Roman" w:hAnsi="Times New Roman" w:cs="Times New Roman"/>
          <w:sz w:val="26"/>
          <w:szCs w:val="26"/>
        </w:rPr>
        <w:t>10</w:t>
      </w:r>
      <w:r w:rsidR="006B09C6" w:rsidRPr="002B6024">
        <w:rPr>
          <w:rFonts w:ascii="Times New Roman" w:hAnsi="Times New Roman" w:cs="Times New Roman"/>
          <w:sz w:val="26"/>
          <w:szCs w:val="26"/>
        </w:rPr>
        <w:t>.201</w:t>
      </w:r>
      <w:r w:rsidR="0093025F" w:rsidRPr="002B6024">
        <w:rPr>
          <w:rFonts w:ascii="Times New Roman" w:hAnsi="Times New Roman" w:cs="Times New Roman"/>
          <w:sz w:val="26"/>
          <w:szCs w:val="26"/>
        </w:rPr>
        <w:t>4</w:t>
      </w:r>
      <w:r w:rsidR="006B09C6" w:rsidRPr="002B6024">
        <w:rPr>
          <w:rFonts w:ascii="Times New Roman" w:hAnsi="Times New Roman" w:cs="Times New Roman"/>
          <w:sz w:val="26"/>
          <w:szCs w:val="26"/>
        </w:rPr>
        <w:t xml:space="preserve"> № </w:t>
      </w:r>
      <w:r w:rsidR="0093025F" w:rsidRPr="002B6024">
        <w:rPr>
          <w:rFonts w:ascii="Times New Roman" w:hAnsi="Times New Roman" w:cs="Times New Roman"/>
          <w:sz w:val="26"/>
          <w:szCs w:val="26"/>
        </w:rPr>
        <w:t>934-па</w:t>
      </w:r>
      <w:r w:rsidR="006B09C6"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5509" w:rsidRDefault="00A85509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5509" w:rsidRPr="002B6024" w:rsidRDefault="00A85509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lastRenderedPageBreak/>
        <w:t>II.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Размер субсидии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в пределах бюджетных ассигнований, предусмотренных в решении о бюджете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(сводной бюджетной росписи) на 20___ финансовый год и лимитов бюджетных обязательств, доведенных </w:t>
      </w:r>
      <w:r w:rsidR="00D92897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92897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 xml:space="preserve">по кодам классификации расходов бюджетов Российской Федерации (далее – коды БК) на цели, указанные в разделе </w:t>
      </w:r>
      <w:r w:rsidRPr="002B60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настоящего Соглашения, в следующем размере </w:t>
      </w:r>
      <w:r w:rsidRPr="002B6024">
        <w:rPr>
          <w:rFonts w:ascii="Times New Roman" w:hAnsi="Times New Roman" w:cs="Times New Roman"/>
          <w:sz w:val="26"/>
          <w:szCs w:val="26"/>
        </w:rPr>
        <w:br/>
        <w:t>в 20_____ году:</w:t>
      </w:r>
    </w:p>
    <w:p w:rsidR="006B09C6" w:rsidRPr="002B6024" w:rsidRDefault="006B09C6" w:rsidP="00A855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по коду БК _________ в сумме</w:t>
      </w:r>
      <w:proofErr w:type="gramStart"/>
      <w:r w:rsidRPr="002B6024">
        <w:rPr>
          <w:rFonts w:ascii="Times New Roman" w:hAnsi="Times New Roman" w:cs="Times New Roman"/>
          <w:sz w:val="26"/>
          <w:szCs w:val="26"/>
        </w:rPr>
        <w:t xml:space="preserve"> _____     (__________________) </w:t>
      </w:r>
      <w:proofErr w:type="gramEnd"/>
      <w:r w:rsidRPr="002B6024">
        <w:rPr>
          <w:rFonts w:ascii="Times New Roman" w:hAnsi="Times New Roman" w:cs="Times New Roman"/>
          <w:sz w:val="26"/>
          <w:szCs w:val="26"/>
        </w:rPr>
        <w:t>рублей;</w:t>
      </w:r>
    </w:p>
    <w:p w:rsidR="006B09C6" w:rsidRPr="00356E5E" w:rsidRDefault="006B09C6" w:rsidP="00A855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6E5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56E5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 (код БК)            </w:t>
      </w:r>
      <w:r w:rsidR="00A85509" w:rsidRPr="00356E5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   </w:t>
      </w:r>
      <w:r w:rsidR="00356E5E">
        <w:rPr>
          <w:rFonts w:ascii="Times New Roman" w:hAnsi="Times New Roman" w:cs="Times New Roman"/>
          <w:sz w:val="22"/>
          <w:szCs w:val="22"/>
        </w:rPr>
        <w:t xml:space="preserve">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(сумма прописью)         </w:t>
      </w:r>
    </w:p>
    <w:p w:rsidR="006B09C6" w:rsidRPr="002B6024" w:rsidRDefault="006B09C6" w:rsidP="00A855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по коду БК _________ в сумме</w:t>
      </w:r>
      <w:proofErr w:type="gramStart"/>
      <w:r w:rsidRPr="002B6024">
        <w:rPr>
          <w:rFonts w:ascii="Times New Roman" w:hAnsi="Times New Roman" w:cs="Times New Roman"/>
          <w:sz w:val="26"/>
          <w:szCs w:val="26"/>
        </w:rPr>
        <w:t xml:space="preserve"> _____     (__________________) </w:t>
      </w:r>
      <w:proofErr w:type="gramEnd"/>
      <w:r w:rsidRPr="002B6024">
        <w:rPr>
          <w:rFonts w:ascii="Times New Roman" w:hAnsi="Times New Roman" w:cs="Times New Roman"/>
          <w:sz w:val="26"/>
          <w:szCs w:val="26"/>
        </w:rPr>
        <w:t>рублей;</w:t>
      </w:r>
    </w:p>
    <w:p w:rsidR="00356E5E" w:rsidRPr="00356E5E" w:rsidRDefault="00356E5E" w:rsidP="00356E5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6E5E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 (код БК)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56E5E">
        <w:rPr>
          <w:rFonts w:ascii="Times New Roman" w:hAnsi="Times New Roman" w:cs="Times New Roman"/>
          <w:sz w:val="22"/>
          <w:szCs w:val="22"/>
        </w:rPr>
        <w:t xml:space="preserve">(сумма прописью)         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2.2. Расчет размера Субсидии осуществляется в соответствии с Порядком предоставления субсидии. 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E0736C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III.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E0736C">
        <w:rPr>
          <w:rFonts w:ascii="Times New Roman" w:hAnsi="Times New Roman" w:cs="Times New Roman"/>
          <w:b/>
          <w:sz w:val="26"/>
          <w:szCs w:val="26"/>
        </w:rPr>
        <w:t>Условия предоставления субсидии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Субсидия предоставляется в соответствии с Порядком предоставления субсидии при выполнении следующих условий: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3.1. Получатель соответствует критериям и (или) категориям, установленным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3.2. У Получателя отсутствует на первое число месяца, предшествующего месяцу, в котором планируется заключение соглашения: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3.2.1. задолженность по налогам, сборам и иным обязательным платежам в бюджеты бюджетной системы Российской Федерации;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3.2.2. просроченная дебиторская задолженность перед бюджетом </w:t>
      </w:r>
      <w:r w:rsidR="008E7D2D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 xml:space="preserve">по субсидиям, бюджетным инвестициям, предоставляемым в соответствии с другими нормативными правовыми актами администрации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, иная просроченная задолженность перед бюджетом </w:t>
      </w:r>
      <w:r w:rsidR="008E7D2D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6024">
        <w:rPr>
          <w:rFonts w:ascii="Times New Roman" w:hAnsi="Times New Roman" w:cs="Times New Roman"/>
          <w:sz w:val="26"/>
          <w:szCs w:val="26"/>
        </w:rPr>
        <w:t>3.3. П</w:t>
      </w:r>
      <w:r w:rsidRPr="002B6024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олучатель не находится в процессе реорганизации, ликвидации, банкротства, деятельность юридического лица не приостановлена в порядке, предусмотренном законодательством РФ, а индивидуальный предприниматель не прекратил деятельность в качестве индивидуального предпринимателя.</w:t>
      </w:r>
    </w:p>
    <w:p w:rsidR="006B09C6" w:rsidRPr="002B6024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3.4.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(лица), местом регистрации которых (которого)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(лица), в совокупности превышает 50 процентов.</w:t>
      </w:r>
    </w:p>
    <w:p w:rsidR="006B09C6" w:rsidRDefault="006B09C6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3.5. Получателю не предоставляются средства из бюджета </w:t>
      </w:r>
      <w:r w:rsidR="00221EC9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на цели, указанные в пункте 1.1 настоящего Соглашения, в соответствии с иными нормативными правовыми актами </w:t>
      </w:r>
      <w:r w:rsidR="00221EC9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A85509" w:rsidRPr="002B6024" w:rsidRDefault="00A85509" w:rsidP="00A8550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lastRenderedPageBreak/>
        <w:t xml:space="preserve">3.6. Получателем представлены в </w:t>
      </w:r>
      <w:r w:rsidR="002F7D01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дминистрацию</w:t>
      </w:r>
      <w:r w:rsidR="002F7D01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документы, подтверждающие фактически произведенные расходы и недополученные доходы, в соответствии с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3.7. Получатель направляет средства Субсидии на возмещение затрат (недополученных доходов), определенные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3.8. Получатель согласен на осуществление </w:t>
      </w:r>
      <w:r w:rsidR="002F7D01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дминистрацией</w:t>
      </w:r>
      <w:r w:rsidR="002F7D01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и органом внутреннего финансового муниципального контроля проверок соблюдения Получателем условий, целей и порядка предоставления Субсидии. 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3.9. Получатель направляет на достижение целей, указанных в пункте 1.1 настоящего Соглашения, собственные и (или) привлеченные средства в соответствии с Порядком предоставления субсидии.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11"/>
      <w:bookmarkEnd w:id="13"/>
      <w:r w:rsidRPr="002B6024">
        <w:rPr>
          <w:rFonts w:ascii="Times New Roman" w:hAnsi="Times New Roman" w:cs="Times New Roman"/>
          <w:sz w:val="26"/>
          <w:szCs w:val="26"/>
        </w:rPr>
        <w:t>3.10</w:t>
      </w:r>
      <w:r w:rsidR="00356E5E" w:rsidRPr="002B6024">
        <w:rPr>
          <w:rFonts w:ascii="Times New Roman" w:hAnsi="Times New Roman" w:cs="Times New Roman"/>
          <w:sz w:val="26"/>
          <w:szCs w:val="26"/>
        </w:rPr>
        <w:t>. Иные</w:t>
      </w:r>
      <w:r w:rsidRPr="002B6024">
        <w:rPr>
          <w:rFonts w:ascii="Times New Roman" w:hAnsi="Times New Roman" w:cs="Times New Roman"/>
          <w:sz w:val="26"/>
          <w:szCs w:val="26"/>
        </w:rPr>
        <w:t xml:space="preserve"> условия, в соответствии с Порядком предоставления субсидий:</w:t>
      </w:r>
    </w:p>
    <w:p w:rsidR="006B09C6" w:rsidRPr="002B6024" w:rsidRDefault="006B09C6" w:rsidP="00A855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B09C6" w:rsidRPr="00356E5E" w:rsidRDefault="006B09C6" w:rsidP="006B09C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56E5E">
        <w:rPr>
          <w:rFonts w:ascii="Times New Roman" w:hAnsi="Times New Roman" w:cs="Times New Roman"/>
          <w:szCs w:val="22"/>
        </w:rPr>
        <w:t>(указываются иные конкретные условия)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IV.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Порядок перечисления субсидии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4. Перечисление Субсидии осуществляется на счет Получателя, указанный в разделе VIII настоящего Соглашения не позднее десятого рабочего дня со дня поступления заявки Получателя на перечисление субсидии.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 Администрация обязуется: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5.1.1. Рассмотреть в порядке и в сроки, установленные </w:t>
      </w:r>
      <w:bookmarkStart w:id="14" w:name="OLE_LINK4"/>
      <w:r w:rsidRPr="002B6024">
        <w:rPr>
          <w:rFonts w:ascii="Times New Roman" w:hAnsi="Times New Roman" w:cs="Times New Roman"/>
          <w:sz w:val="26"/>
          <w:szCs w:val="26"/>
        </w:rPr>
        <w:t>Порядком предоставления субсидии</w:t>
      </w:r>
      <w:bookmarkEnd w:id="14"/>
      <w:r w:rsidRPr="002B6024">
        <w:rPr>
          <w:rFonts w:ascii="Times New Roman" w:hAnsi="Times New Roman" w:cs="Times New Roman"/>
          <w:sz w:val="26"/>
          <w:szCs w:val="26"/>
        </w:rPr>
        <w:t>, представленные Получателем документы.</w:t>
      </w:r>
    </w:p>
    <w:p w:rsidR="006B09C6" w:rsidRPr="002B6024" w:rsidRDefault="006B09C6" w:rsidP="00356E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Порядком предоставления субсидии.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5.1.3. Определить показатели результативности и осуществлять оценку достижения.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5.1.4.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:rsidR="006B09C6" w:rsidRPr="002B6024" w:rsidRDefault="006B09C6" w:rsidP="00356E5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5.1.5. Направлять Получателю требование об обеспечении возврата средств Субсидии в бюджет </w:t>
      </w:r>
      <w:r w:rsidR="00591E7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, в случае если Получателем допущены нарушения условий, предусмотренных настоящим Соглашением и Порядком</w:t>
      </w:r>
      <w:bookmarkStart w:id="15" w:name="OLE_LINK10"/>
      <w:bookmarkStart w:id="16" w:name="OLE_LINK9"/>
      <w:r w:rsidRPr="002B6024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bookmarkEnd w:id="15"/>
      <w:bookmarkEnd w:id="16"/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5.1.6.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B09C6" w:rsidRPr="00356E5E" w:rsidRDefault="006B09C6" w:rsidP="006B09C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356E5E">
        <w:rPr>
          <w:rFonts w:ascii="Times New Roman" w:hAnsi="Times New Roman" w:cs="Times New Roman"/>
          <w:szCs w:val="22"/>
        </w:rPr>
        <w:t>(указываются иные конкретные обязательства)</w:t>
      </w:r>
    </w:p>
    <w:p w:rsidR="00356E5E" w:rsidRDefault="00356E5E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E5E" w:rsidRDefault="00356E5E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lastRenderedPageBreak/>
        <w:t>5.2 Администрация вправе: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</w:p>
    <w:p w:rsidR="006B09C6" w:rsidRPr="002B6024" w:rsidRDefault="006B09C6" w:rsidP="00356E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C5062" w:rsidRPr="002B6024">
        <w:rPr>
          <w:rFonts w:ascii="Times New Roman" w:hAnsi="Times New Roman" w:cs="Times New Roman"/>
          <w:sz w:val="26"/>
          <w:szCs w:val="26"/>
        </w:rPr>
        <w:t>_____________</w:t>
      </w:r>
    </w:p>
    <w:p w:rsidR="006B09C6" w:rsidRPr="00356E5E" w:rsidRDefault="006B09C6" w:rsidP="006B09C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356E5E">
        <w:rPr>
          <w:rFonts w:ascii="Times New Roman" w:hAnsi="Times New Roman" w:cs="Times New Roman"/>
          <w:szCs w:val="22"/>
        </w:rPr>
        <w:t>(указываются иные конкретные права)</w:t>
      </w: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 Получатель обязуется: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5.3.1. Обеспечивать выполнение условий предоставления Субсидии, установленных настоящим Соглашением и Порядком предоставления субсидии, в том числе: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5.3.1.1) предоставлять </w:t>
      </w:r>
      <w:r w:rsidR="00C61E2E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дминистрации</w:t>
      </w:r>
      <w:r w:rsidR="00C61E2E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документы, необходимые для предоставления Субсидии в соответствии с Порядком предоставления субсидии;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5.3.1.2) направлять средства Субсидии на цели, указанные в пункте 1.1 настоящего Соглашения;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5.3.1.3) направлять на достижение целей, указанных в пункте 1.1 настоящего Соглашения, собственные и (или) привлеченные средства.  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5.3.2. Обеспечивать достижение значений показателей результативности, установленных Порядком предоставления субсидии.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5.3.3.Обеспечивать представление в </w:t>
      </w:r>
      <w:r w:rsidR="00C61E2E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дминистрацию</w:t>
      </w:r>
      <w:r w:rsidR="00C61E2E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не позднее 5 числа месяца, следующего за отчетным периодом отчета о достижении значений показателей результативности, по форме</w:t>
      </w:r>
      <w:r w:rsidR="00892C47" w:rsidRPr="002B6024">
        <w:rPr>
          <w:rFonts w:ascii="Times New Roman" w:hAnsi="Times New Roman" w:cs="Times New Roman"/>
          <w:sz w:val="26"/>
          <w:szCs w:val="26"/>
        </w:rPr>
        <w:t xml:space="preserve"> согласно Приложения</w:t>
      </w:r>
      <w:r w:rsidRPr="002B6024">
        <w:rPr>
          <w:rFonts w:ascii="Times New Roman" w:hAnsi="Times New Roman" w:cs="Times New Roman"/>
          <w:sz w:val="26"/>
          <w:szCs w:val="26"/>
        </w:rPr>
        <w:t xml:space="preserve"> 3 к Порядку предоставления субсидии.</w:t>
      </w:r>
    </w:p>
    <w:p w:rsidR="006B09C6" w:rsidRPr="002B6024" w:rsidRDefault="006B09C6" w:rsidP="00000EF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5.3.5. Обеспечивать исполнение требований __________________________________________________________________</w:t>
      </w:r>
    </w:p>
    <w:p w:rsidR="006B09C6" w:rsidRPr="00000EF2" w:rsidRDefault="006B09C6" w:rsidP="00000EF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00EF2">
        <w:rPr>
          <w:rFonts w:ascii="Times New Roman" w:hAnsi="Times New Roman" w:cs="Times New Roman"/>
          <w:szCs w:val="22"/>
        </w:rPr>
        <w:t>(наименование главного распорядителя)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по возврату средств в бюджет </w:t>
      </w:r>
      <w:r w:rsidR="00591E70" w:rsidRPr="002B602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gramStart"/>
      <w:r w:rsidRPr="002B6024">
        <w:rPr>
          <w:rFonts w:ascii="Times New Roman" w:hAnsi="Times New Roman" w:cs="Times New Roman"/>
          <w:sz w:val="26"/>
          <w:szCs w:val="26"/>
        </w:rPr>
        <w:t>установления фактов нарушения условий предоставления Субсидии</w:t>
      </w:r>
      <w:proofErr w:type="gramEnd"/>
      <w:r w:rsidRPr="002B6024">
        <w:rPr>
          <w:rFonts w:ascii="Times New Roman" w:hAnsi="Times New Roman" w:cs="Times New Roman"/>
          <w:sz w:val="26"/>
          <w:szCs w:val="26"/>
        </w:rPr>
        <w:t>.</w:t>
      </w:r>
    </w:p>
    <w:p w:rsidR="006B09C6" w:rsidRPr="002B6024" w:rsidRDefault="006B09C6" w:rsidP="00000E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5.3.6. Устранять факты нарушения порядка, целей и условия предоставления Субсидии в сроки, установленные требованием (в случае получения требования от </w:t>
      </w:r>
      <w:r w:rsidR="00523FEC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дминистрации</w:t>
      </w:r>
      <w:r w:rsidR="00523FEC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>, органа муниципального финансового контроля).</w:t>
      </w:r>
    </w:p>
    <w:p w:rsidR="006B09C6" w:rsidRPr="002B6024" w:rsidRDefault="006B09C6" w:rsidP="00000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5.3.7. Обеспечивать возврат </w:t>
      </w:r>
      <w:r w:rsidR="00523FEC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23FEC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в текущем финансовом году остатков Субсидии, не использованных в отчетном финансовом году.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5.3.8.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</w:p>
    <w:p w:rsidR="006B09C6" w:rsidRPr="002B6024" w:rsidRDefault="006B09C6" w:rsidP="006B0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523FEC" w:rsidRPr="002B6024">
        <w:rPr>
          <w:rFonts w:ascii="Times New Roman" w:hAnsi="Times New Roman" w:cs="Times New Roman"/>
          <w:sz w:val="26"/>
          <w:szCs w:val="26"/>
        </w:rPr>
        <w:t>___</w:t>
      </w:r>
      <w:r w:rsidRPr="002B602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B09C6" w:rsidRPr="00000EF2" w:rsidRDefault="006B09C6" w:rsidP="00000EF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00EF2">
        <w:rPr>
          <w:rFonts w:ascii="Times New Roman" w:hAnsi="Times New Roman" w:cs="Times New Roman"/>
          <w:szCs w:val="22"/>
        </w:rPr>
        <w:t>(указываются иные конкретные обязательства)</w:t>
      </w:r>
    </w:p>
    <w:p w:rsidR="006B09C6" w:rsidRPr="00000EF2" w:rsidRDefault="006B09C6" w:rsidP="00000EF2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5.4. Получатель вправе: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5.4.1. Обращаться к </w:t>
      </w:r>
      <w:r w:rsidR="001A4ED7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A4ED7" w:rsidRPr="002B602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2B6024">
        <w:rPr>
          <w:rFonts w:ascii="Times New Roman" w:hAnsi="Times New Roman" w:cs="Times New Roman"/>
          <w:sz w:val="26"/>
          <w:szCs w:val="26"/>
        </w:rPr>
        <w:t>за разъяснениями в связи с исполнением настоящего Соглашения.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5.4.2. Направлять в </w:t>
      </w:r>
      <w:r w:rsidR="001A4ED7" w:rsidRPr="002B6024">
        <w:rPr>
          <w:rFonts w:ascii="Times New Roman" w:hAnsi="Times New Roman" w:cs="Times New Roman"/>
          <w:sz w:val="26"/>
          <w:szCs w:val="26"/>
        </w:rPr>
        <w:t>а</w:t>
      </w:r>
      <w:r w:rsidRPr="002B6024">
        <w:rPr>
          <w:rFonts w:ascii="Times New Roman" w:hAnsi="Times New Roman" w:cs="Times New Roman"/>
          <w:sz w:val="26"/>
          <w:szCs w:val="26"/>
        </w:rPr>
        <w:t>дминистрацию</w:t>
      </w:r>
      <w:r w:rsidR="001A4ED7" w:rsidRPr="002B602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2B6024">
        <w:rPr>
          <w:rFonts w:ascii="Times New Roman" w:hAnsi="Times New Roman" w:cs="Times New Roman"/>
          <w:sz w:val="26"/>
          <w:szCs w:val="26"/>
        </w:rPr>
        <w:t xml:space="preserve"> предложения о внесении изменений в настоящее Соглашение, в том числе в случае необходимости изменения размера субсидии с приложением информации, </w:t>
      </w:r>
      <w:r w:rsidRPr="002B6024">
        <w:rPr>
          <w:rFonts w:ascii="Times New Roman" w:hAnsi="Times New Roman" w:cs="Times New Roman"/>
          <w:sz w:val="26"/>
          <w:szCs w:val="26"/>
        </w:rPr>
        <w:lastRenderedPageBreak/>
        <w:t>содержащей финансово-экономическое обоснование данного изменения.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5.4.3.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92C47" w:rsidRPr="002B6024">
        <w:rPr>
          <w:rFonts w:ascii="Times New Roman" w:hAnsi="Times New Roman" w:cs="Times New Roman"/>
          <w:sz w:val="26"/>
          <w:szCs w:val="26"/>
        </w:rPr>
        <w:t>________________</w:t>
      </w:r>
    </w:p>
    <w:p w:rsidR="006B09C6" w:rsidRPr="00000EF2" w:rsidRDefault="006B09C6" w:rsidP="006B09C6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EF2">
        <w:rPr>
          <w:rFonts w:ascii="Times New Roman" w:hAnsi="Times New Roman" w:cs="Times New Roman"/>
          <w:szCs w:val="22"/>
        </w:rPr>
        <w:t>(указываются иные конкретные права)</w:t>
      </w: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B09C6" w:rsidRPr="00000EF2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VII.</w:t>
      </w:r>
      <w:r w:rsidRPr="002B6024">
        <w:rPr>
          <w:rFonts w:ascii="Times New Roman" w:hAnsi="Times New Roman" w:cs="Times New Roman"/>
          <w:sz w:val="26"/>
          <w:szCs w:val="26"/>
        </w:rPr>
        <w:t xml:space="preserve"> </w:t>
      </w:r>
      <w:r w:rsidRPr="002B6024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7D6DE5" w:rsidRPr="002B6024" w:rsidRDefault="007D6DE5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B6024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2B6024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478"/>
      <w:bookmarkEnd w:id="17"/>
      <w:r w:rsidRPr="002B6024">
        <w:rPr>
          <w:rFonts w:ascii="Times New Roman" w:hAnsi="Times New Roman" w:cs="Times New Roman"/>
          <w:sz w:val="26"/>
          <w:szCs w:val="26"/>
        </w:rPr>
        <w:t>7.2. Соглашение вступает в силу со дня его подписания Сторонами,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479"/>
      <w:bookmarkEnd w:id="18"/>
      <w:r w:rsidRPr="002B6024">
        <w:rPr>
          <w:rFonts w:ascii="Times New Roman" w:hAnsi="Times New Roman" w:cs="Times New Roman"/>
          <w:sz w:val="26"/>
          <w:szCs w:val="26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>7.4. Расторжение настоящего Соглашения возможно при взаимном согласии Сторон.</w:t>
      </w:r>
    </w:p>
    <w:p w:rsidR="006B09C6" w:rsidRPr="002B6024" w:rsidRDefault="006B09C6" w:rsidP="0000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024">
        <w:rPr>
          <w:rFonts w:ascii="Times New Roman" w:hAnsi="Times New Roman" w:cs="Times New Roman"/>
          <w:sz w:val="26"/>
          <w:szCs w:val="26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2B602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2B6024">
        <w:rPr>
          <w:rFonts w:ascii="Times New Roman" w:hAnsi="Times New Roman" w:cs="Times New Roman"/>
          <w:sz w:val="26"/>
          <w:szCs w:val="26"/>
        </w:rPr>
        <w:t xml:space="preserve"> Получателем установленных Соглашением показателей результативности.</w:t>
      </w:r>
    </w:p>
    <w:p w:rsidR="006B09C6" w:rsidRPr="002B6024" w:rsidRDefault="006B09C6" w:rsidP="00000EF2">
      <w:pPr>
        <w:ind w:firstLine="709"/>
        <w:jc w:val="both"/>
        <w:rPr>
          <w:sz w:val="26"/>
          <w:szCs w:val="26"/>
        </w:rPr>
      </w:pPr>
      <w:r w:rsidRPr="002B6024">
        <w:rPr>
          <w:sz w:val="26"/>
          <w:szCs w:val="26"/>
        </w:rPr>
        <w:t>7.6. Соглашение составлено в двух экземплярах, имеющих равную юридическую силу (по одному экземпляру для каждой из Сторон).</w:t>
      </w:r>
    </w:p>
    <w:p w:rsidR="001A4ED7" w:rsidRPr="002B6024" w:rsidRDefault="001A4ED7" w:rsidP="00000E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9" w:name="OLE_LINK6"/>
      <w:bookmarkStart w:id="20" w:name="OLE_LINK5"/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t>VIII.</w:t>
      </w:r>
      <w:bookmarkEnd w:id="19"/>
      <w:bookmarkEnd w:id="20"/>
      <w:r w:rsidRPr="002B6024">
        <w:rPr>
          <w:rFonts w:ascii="Times New Roman" w:hAnsi="Times New Roman" w:cs="Times New Roman"/>
          <w:b/>
          <w:sz w:val="26"/>
          <w:szCs w:val="26"/>
        </w:rPr>
        <w:t xml:space="preserve"> Платежные реквизиты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2"/>
        <w:gridCol w:w="4386"/>
      </w:tblGrid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Получатель субсидии</w:t>
            </w:r>
          </w:p>
        </w:tc>
      </w:tr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(юридический адрес, </w:t>
            </w:r>
            <w:proofErr w:type="gramEnd"/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фактический адрес)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(юридический адрес, </w:t>
            </w:r>
            <w:proofErr w:type="gramEnd"/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фактический адрес)</w:t>
            </w:r>
          </w:p>
        </w:tc>
      </w:tr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Платежные реквизиты: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</w:tr>
    </w:tbl>
    <w:p w:rsidR="006B09C6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0EF2" w:rsidRDefault="00000EF2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0EF2" w:rsidRDefault="00000EF2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0EF2" w:rsidRPr="002B6024" w:rsidRDefault="00000EF2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09C6" w:rsidRPr="00000EF2" w:rsidRDefault="006B09C6" w:rsidP="006B09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6C">
        <w:rPr>
          <w:rFonts w:ascii="Times New Roman" w:hAnsi="Times New Roman" w:cs="Times New Roman"/>
          <w:sz w:val="26"/>
          <w:szCs w:val="26"/>
        </w:rPr>
        <w:lastRenderedPageBreak/>
        <w:t>IX.</w:t>
      </w:r>
      <w:r w:rsidRPr="00000EF2">
        <w:rPr>
          <w:rFonts w:ascii="Times New Roman" w:hAnsi="Times New Roman" w:cs="Times New Roman"/>
          <w:b/>
          <w:sz w:val="26"/>
          <w:szCs w:val="26"/>
        </w:rPr>
        <w:t xml:space="preserve"> Подписи Сторон</w:t>
      </w:r>
    </w:p>
    <w:p w:rsidR="006B09C6" w:rsidRPr="002B6024" w:rsidRDefault="006B09C6" w:rsidP="006B09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2"/>
        <w:gridCol w:w="4386"/>
      </w:tblGrid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7D6DE5"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 городского округа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должности лица, представляющего Получателя в соответствии с преамбулой Соглашения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09C6" w:rsidRPr="002B6024" w:rsidTr="00000EF2"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_____________/ _______________</w:t>
            </w: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(подпись)                     (ФИО)</w:t>
            </w: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B09C6" w:rsidRPr="002B6024" w:rsidRDefault="006B09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МП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_____________/ _______________</w:t>
            </w: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(подпись)                   (ФИО)</w:t>
            </w: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B09C6" w:rsidRPr="002B6024" w:rsidRDefault="006B09C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B60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МП</w:t>
            </w:r>
          </w:p>
        </w:tc>
      </w:tr>
    </w:tbl>
    <w:p w:rsidR="006B09C6" w:rsidRPr="002B6024" w:rsidRDefault="006B09C6" w:rsidP="006B09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9C6" w:rsidRPr="002B6024" w:rsidRDefault="006B09C6" w:rsidP="006B09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515"/>
      <w:bookmarkEnd w:id="21"/>
      <w:r w:rsidRPr="002B6024">
        <w:rPr>
          <w:rFonts w:ascii="Times New Roman" w:hAnsi="Times New Roman" w:cs="Times New Roman"/>
          <w:sz w:val="26"/>
          <w:szCs w:val="26"/>
        </w:rPr>
        <w:t xml:space="preserve">&lt;1&gt; </w:t>
      </w:r>
      <w:bookmarkStart w:id="22" w:name="OLE_LINK1"/>
      <w:r w:rsidRPr="002B6024">
        <w:rPr>
          <w:rFonts w:ascii="Times New Roman" w:hAnsi="Times New Roman" w:cs="Times New Roman"/>
          <w:i/>
          <w:sz w:val="26"/>
          <w:szCs w:val="26"/>
        </w:rPr>
        <w:t xml:space="preserve">В случае предоставления Субсидии, источником финансового обеспечения которой являются средства краевого и (или) федерального бюджетов, в составе кода БК указывается код цели, присваиваемый департаментом финансов Приморского края и (или) Федеральным казначейством субсидиям, субвенциям и иным межбюджетным трансфертам, имеющим целевое назначение, предоставляемым бюджету </w:t>
      </w:r>
      <w:bookmarkEnd w:id="22"/>
      <w:r w:rsidR="00497EF4" w:rsidRPr="002B6024">
        <w:rPr>
          <w:rFonts w:ascii="Times New Roman" w:hAnsi="Times New Roman" w:cs="Times New Roman"/>
          <w:i/>
          <w:sz w:val="26"/>
          <w:szCs w:val="26"/>
        </w:rPr>
        <w:t>Дальнегорского городского округа</w:t>
      </w:r>
    </w:p>
    <w:p w:rsidR="00497B0E" w:rsidRPr="002B6024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B0E" w:rsidRPr="002B6024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497B0E" w:rsidRDefault="00497B0E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886C56" w:rsidRDefault="00886C56" w:rsidP="006B09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Cs w:val="22"/>
        </w:rPr>
      </w:pPr>
    </w:p>
    <w:p w:rsidR="00000EF2" w:rsidRPr="00E0799B" w:rsidRDefault="00000EF2" w:rsidP="00000EF2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00EF2" w:rsidRPr="00E0799B" w:rsidRDefault="00000EF2" w:rsidP="00000EF2">
      <w:pPr>
        <w:pStyle w:val="ConsPlusNormal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 в связи с обеспечением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населения Дальнегорского городского округа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6B09C6" w:rsidRDefault="006B09C6" w:rsidP="00E0799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892C47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7BCF" w:rsidRPr="00000EF2" w:rsidRDefault="00A87BCF" w:rsidP="00000EF2">
      <w:pPr>
        <w:suppressAutoHyphens/>
        <w:autoSpaceDN/>
        <w:adjustRightInd/>
        <w:jc w:val="center"/>
        <w:rPr>
          <w:b/>
          <w:sz w:val="26"/>
          <w:szCs w:val="26"/>
          <w:lang w:eastAsia="zh-CN"/>
        </w:rPr>
      </w:pPr>
      <w:bookmarkStart w:id="23" w:name="P204"/>
      <w:bookmarkEnd w:id="23"/>
      <w:r w:rsidRPr="00000EF2">
        <w:rPr>
          <w:b/>
          <w:sz w:val="26"/>
          <w:szCs w:val="26"/>
          <w:lang w:eastAsia="zh-CN"/>
        </w:rPr>
        <w:t>АКТ ПРИЕМА-ПЕРЕДАЧИ</w:t>
      </w:r>
    </w:p>
    <w:p w:rsidR="00A87BCF" w:rsidRPr="00000EF2" w:rsidRDefault="00A87BCF" w:rsidP="00000EF2">
      <w:pPr>
        <w:suppressAutoHyphens/>
        <w:autoSpaceDN/>
        <w:adjustRightInd/>
        <w:jc w:val="center"/>
        <w:rPr>
          <w:b/>
          <w:sz w:val="26"/>
          <w:lang w:eastAsia="zh-CN"/>
        </w:rPr>
      </w:pPr>
      <w:r w:rsidRPr="00000EF2">
        <w:rPr>
          <w:b/>
          <w:sz w:val="26"/>
          <w:szCs w:val="26"/>
          <w:lang w:eastAsia="zh-CN"/>
        </w:rPr>
        <w:t>твердого топлива (дрова)</w:t>
      </w:r>
    </w:p>
    <w:p w:rsidR="00A87BCF" w:rsidRPr="00F56E06" w:rsidRDefault="00A87BCF" w:rsidP="00A87BCF">
      <w:pPr>
        <w:suppressAutoHyphens/>
        <w:autoSpaceDN/>
        <w:adjustRightInd/>
        <w:ind w:firstLine="709"/>
        <w:jc w:val="center"/>
        <w:rPr>
          <w:sz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г. Дальнегорск                                                                  от «____»___________20___ г.</w:t>
      </w:r>
    </w:p>
    <w:p w:rsidR="00A87BCF" w:rsidRPr="00F56E06" w:rsidRDefault="00A87BCF" w:rsidP="00A87BC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jc w:val="both"/>
        <w:rPr>
          <w:sz w:val="16"/>
          <w:szCs w:val="16"/>
          <w:lang w:eastAsia="zh-CN"/>
        </w:rPr>
      </w:pPr>
      <w:r w:rsidRPr="00F56E06">
        <w:rPr>
          <w:sz w:val="26"/>
          <w:lang w:eastAsia="zh-CN"/>
        </w:rPr>
        <w:t>_______________________________________________________________________</w:t>
      </w:r>
    </w:p>
    <w:p w:rsidR="00A87BCF" w:rsidRPr="00000EF2" w:rsidRDefault="00A87BCF" w:rsidP="00A87BCF">
      <w:pPr>
        <w:suppressAutoHyphens/>
        <w:autoSpaceDN/>
        <w:adjustRightInd/>
        <w:ind w:firstLine="709"/>
        <w:jc w:val="center"/>
        <w:rPr>
          <w:sz w:val="22"/>
          <w:szCs w:val="22"/>
          <w:lang w:eastAsia="zh-CN"/>
        </w:rPr>
      </w:pPr>
      <w:r w:rsidRPr="00000EF2">
        <w:rPr>
          <w:sz w:val="22"/>
          <w:szCs w:val="22"/>
          <w:lang w:eastAsia="zh-CN"/>
        </w:rPr>
        <w:t xml:space="preserve">(наименование </w:t>
      </w:r>
      <w:proofErr w:type="spellStart"/>
      <w:r w:rsidRPr="00000EF2">
        <w:rPr>
          <w:sz w:val="22"/>
          <w:szCs w:val="22"/>
          <w:lang w:eastAsia="zh-CN"/>
        </w:rPr>
        <w:t>топливоснабжающей</w:t>
      </w:r>
      <w:proofErr w:type="spellEnd"/>
      <w:r w:rsidRPr="00000EF2">
        <w:rPr>
          <w:sz w:val="22"/>
          <w:szCs w:val="22"/>
          <w:lang w:eastAsia="zh-CN"/>
        </w:rPr>
        <w:t xml:space="preserve"> организации)</w:t>
      </w:r>
    </w:p>
    <w:p w:rsidR="00A87BCF" w:rsidRPr="00000EF2" w:rsidRDefault="00A87BCF" w:rsidP="00A87BCF">
      <w:pPr>
        <w:suppressAutoHyphens/>
        <w:autoSpaceDN/>
        <w:adjustRightInd/>
        <w:ind w:firstLine="709"/>
        <w:jc w:val="center"/>
        <w:rPr>
          <w:sz w:val="22"/>
          <w:szCs w:val="22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поставило покупателю ___________________________________________________</w:t>
      </w:r>
    </w:p>
    <w:p w:rsidR="00A87BCF" w:rsidRPr="00000EF2" w:rsidRDefault="00A87BCF" w:rsidP="00A87BCF">
      <w:pPr>
        <w:suppressAutoHyphens/>
        <w:autoSpaceDN/>
        <w:adjustRightInd/>
        <w:rPr>
          <w:sz w:val="22"/>
          <w:szCs w:val="22"/>
          <w:lang w:eastAsia="zh-CN"/>
        </w:rPr>
      </w:pPr>
      <w:r w:rsidRPr="00000EF2">
        <w:rPr>
          <w:sz w:val="22"/>
          <w:szCs w:val="22"/>
          <w:lang w:eastAsia="zh-CN"/>
        </w:rPr>
        <w:t xml:space="preserve">                                                                 </w:t>
      </w:r>
      <w:r w:rsidR="00000EF2">
        <w:rPr>
          <w:sz w:val="22"/>
          <w:szCs w:val="22"/>
          <w:lang w:eastAsia="zh-CN"/>
        </w:rPr>
        <w:t xml:space="preserve">                </w:t>
      </w:r>
      <w:r w:rsidRPr="00000EF2">
        <w:rPr>
          <w:sz w:val="22"/>
          <w:szCs w:val="22"/>
          <w:lang w:eastAsia="zh-CN"/>
        </w:rPr>
        <w:t>(фамилия, имя, отчество)</w:t>
      </w:r>
    </w:p>
    <w:p w:rsidR="00A87BCF" w:rsidRPr="00F56E06" w:rsidRDefault="00A87BCF" w:rsidP="00A87BCF">
      <w:pPr>
        <w:suppressAutoHyphens/>
        <w:autoSpaceDN/>
        <w:adjustRightInd/>
        <w:rPr>
          <w:sz w:val="26"/>
          <w:szCs w:val="26"/>
          <w:lang w:eastAsia="zh-CN"/>
        </w:rPr>
      </w:pPr>
      <w:proofErr w:type="gramStart"/>
      <w:r w:rsidRPr="00F56E06">
        <w:rPr>
          <w:sz w:val="26"/>
          <w:szCs w:val="26"/>
          <w:lang w:eastAsia="zh-CN"/>
        </w:rPr>
        <w:t>проживающему по адресу: _______________________________________________________________________</w:t>
      </w:r>
      <w:proofErr w:type="gramEnd"/>
    </w:p>
    <w:p w:rsidR="00A87BCF" w:rsidRPr="00000EF2" w:rsidRDefault="00A87BCF" w:rsidP="00A87BCF">
      <w:pPr>
        <w:suppressAutoHyphens/>
        <w:autoSpaceDN/>
        <w:adjustRightInd/>
        <w:rPr>
          <w:sz w:val="22"/>
          <w:szCs w:val="22"/>
          <w:lang w:eastAsia="zh-CN"/>
        </w:rPr>
      </w:pPr>
      <w:r w:rsidRPr="00000EF2">
        <w:rPr>
          <w:sz w:val="22"/>
          <w:szCs w:val="22"/>
          <w:lang w:eastAsia="zh-CN"/>
        </w:rPr>
        <w:t xml:space="preserve">                                                                        (адрес дома с печным отоплением)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rPr>
          <w:sz w:val="10"/>
          <w:szCs w:val="10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spacing w:line="360" w:lineRule="auto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 xml:space="preserve">твердое топливо (дрова) в количестве * </w:t>
      </w:r>
      <w:proofErr w:type="spellStart"/>
      <w:r w:rsidRPr="00F56E06">
        <w:rPr>
          <w:sz w:val="26"/>
          <w:szCs w:val="26"/>
          <w:lang w:eastAsia="zh-CN"/>
        </w:rPr>
        <w:t>___________________куб.</w:t>
      </w:r>
      <w:proofErr w:type="gramStart"/>
      <w:r w:rsidRPr="00F56E06">
        <w:rPr>
          <w:sz w:val="26"/>
          <w:szCs w:val="26"/>
          <w:lang w:eastAsia="zh-CN"/>
        </w:rPr>
        <w:t>м</w:t>
      </w:r>
      <w:proofErr w:type="spellEnd"/>
      <w:proofErr w:type="gramEnd"/>
      <w:r w:rsidRPr="00F56E06">
        <w:rPr>
          <w:sz w:val="26"/>
          <w:szCs w:val="26"/>
          <w:lang w:eastAsia="zh-CN"/>
        </w:rPr>
        <w:t>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Раздел ниже заполняется покупателем твердого топлива (дров):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Получил твердое топлива (дрова) в количестве ________________________ куб. м.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Претензий к качеству твердого топлива (дров) не имею.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4502"/>
        <w:gridCol w:w="708"/>
        <w:gridCol w:w="4360"/>
      </w:tblGrid>
      <w:tr w:rsidR="00A87BCF" w:rsidRPr="00F56E06" w:rsidTr="00EA77C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87BCF" w:rsidRPr="00F56E06" w:rsidRDefault="00A87BCF" w:rsidP="00EA77C1">
            <w:pPr>
              <w:suppressAutoHyphens/>
              <w:autoSpaceDN/>
              <w:adjustRightInd/>
              <w:spacing w:line="360" w:lineRule="auto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F56E06">
              <w:rPr>
                <w:sz w:val="26"/>
                <w:szCs w:val="26"/>
                <w:lang w:eastAsia="zh-CN"/>
              </w:rPr>
              <w:t>Топливоснабжающая</w:t>
            </w:r>
            <w:proofErr w:type="spellEnd"/>
            <w:r w:rsidRPr="00F56E06">
              <w:rPr>
                <w:sz w:val="26"/>
                <w:szCs w:val="26"/>
                <w:lang w:eastAsia="zh-CN"/>
              </w:rPr>
              <w:t xml:space="preserve"> организация:</w:t>
            </w:r>
          </w:p>
        </w:tc>
        <w:tc>
          <w:tcPr>
            <w:tcW w:w="708" w:type="dxa"/>
            <w:shd w:val="clear" w:color="auto" w:fill="auto"/>
          </w:tcPr>
          <w:p w:rsidR="00A87BCF" w:rsidRPr="00F56E06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A87BCF" w:rsidRPr="00F56E06" w:rsidRDefault="00A87BCF" w:rsidP="00EA77C1">
            <w:pPr>
              <w:suppressLineNumbers/>
              <w:suppressAutoHyphens/>
              <w:autoSpaceDN/>
              <w:adjustRightInd/>
              <w:ind w:firstLine="709"/>
              <w:rPr>
                <w:sz w:val="26"/>
                <w:szCs w:val="26"/>
                <w:lang w:eastAsia="zh-CN"/>
              </w:rPr>
            </w:pPr>
            <w:r w:rsidRPr="00F56E06">
              <w:rPr>
                <w:sz w:val="26"/>
                <w:szCs w:val="26"/>
                <w:lang w:eastAsia="zh-CN"/>
              </w:rPr>
              <w:t xml:space="preserve">   </w:t>
            </w:r>
            <w:r w:rsidR="00BC3E01">
              <w:rPr>
                <w:sz w:val="26"/>
                <w:szCs w:val="26"/>
                <w:lang w:eastAsia="zh-CN"/>
              </w:rPr>
              <w:t xml:space="preserve">       </w:t>
            </w:r>
            <w:r w:rsidRPr="00F56E06">
              <w:rPr>
                <w:sz w:val="26"/>
                <w:szCs w:val="26"/>
                <w:lang w:eastAsia="zh-CN"/>
              </w:rPr>
              <w:t xml:space="preserve"> Покупатель:</w:t>
            </w:r>
          </w:p>
          <w:p w:rsidR="00A87BCF" w:rsidRPr="00F56E06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A87BCF" w:rsidRPr="00F56E06" w:rsidTr="00EA77C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(подпись)</w:t>
            </w:r>
          </w:p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A87BCF" w:rsidRPr="00D43E5B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(подпись)</w:t>
            </w:r>
          </w:p>
        </w:tc>
      </w:tr>
      <w:tr w:rsidR="00A87BCF" w:rsidRPr="00F56E06" w:rsidTr="00EA77C1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(расшифровка подписи уполномоченного лица)</w:t>
            </w:r>
          </w:p>
          <w:p w:rsidR="00A87BCF" w:rsidRPr="00D43E5B" w:rsidRDefault="00A87BCF" w:rsidP="00EA77C1">
            <w:pPr>
              <w:suppressAutoHyphens/>
              <w:autoSpaceDN/>
              <w:adjustRightInd/>
              <w:spacing w:line="36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A87BCF" w:rsidRPr="00D43E5B" w:rsidRDefault="00A87BCF" w:rsidP="00EA77C1">
            <w:pPr>
              <w:suppressAutoHyphens/>
              <w:autoSpaceDN/>
              <w:adjustRightInd/>
              <w:spacing w:line="360" w:lineRule="auto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center"/>
              <w:rPr>
                <w:sz w:val="22"/>
                <w:szCs w:val="22"/>
                <w:lang w:eastAsia="zh-CN"/>
              </w:rPr>
            </w:pPr>
            <w:r w:rsidRPr="00D43E5B">
              <w:rPr>
                <w:sz w:val="22"/>
                <w:szCs w:val="22"/>
                <w:lang w:eastAsia="zh-CN"/>
              </w:rPr>
              <w:t>(расшифровка подписи)</w:t>
            </w:r>
          </w:p>
          <w:p w:rsidR="00A87BCF" w:rsidRPr="00D43E5B" w:rsidRDefault="00A87BCF" w:rsidP="00EA77C1">
            <w:pPr>
              <w:suppressLineNumbers/>
              <w:suppressAutoHyphens/>
              <w:autoSpaceDN/>
              <w:adjustRightInd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м.п.</w:t>
      </w:r>
    </w:p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</w:p>
    <w:p w:rsidR="00A87BCF" w:rsidRPr="00F56E06" w:rsidRDefault="00A87BCF" w:rsidP="00A87BC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</w:p>
    <w:p w:rsidR="00A87BCF" w:rsidRPr="00D43E5B" w:rsidRDefault="00A87BCF" w:rsidP="00A87BCF">
      <w:pPr>
        <w:suppressAutoHyphens/>
        <w:autoSpaceDN/>
        <w:adjustRightInd/>
        <w:ind w:firstLine="709"/>
        <w:jc w:val="both"/>
        <w:rPr>
          <w:i/>
          <w:sz w:val="22"/>
          <w:szCs w:val="22"/>
          <w:lang w:eastAsia="zh-CN"/>
        </w:rPr>
      </w:pPr>
      <w:r w:rsidRPr="00D43E5B">
        <w:rPr>
          <w:i/>
          <w:sz w:val="22"/>
          <w:szCs w:val="22"/>
          <w:lang w:eastAsia="zh-CN"/>
        </w:rPr>
        <w:t>*Примечание: объем фактически поставленного (полученного) гражданином твердого топлива (дров) указывается со степенью точности: два знака после запятой.</w:t>
      </w:r>
    </w:p>
    <w:p w:rsidR="00A87BCF" w:rsidRDefault="00A87BCF" w:rsidP="00A87BCF"/>
    <w:p w:rsidR="006B09C6" w:rsidRDefault="006B09C6" w:rsidP="006B09C6">
      <w:pPr>
        <w:rPr>
          <w:sz w:val="26"/>
          <w:szCs w:val="26"/>
        </w:rPr>
        <w:sectPr w:rsidR="006B09C6" w:rsidSect="009C0BE4">
          <w:headerReference w:type="default" r:id="rId8"/>
          <w:type w:val="continuous"/>
          <w:pgSz w:w="11905" w:h="16838"/>
          <w:pgMar w:top="1134" w:right="850" w:bottom="851" w:left="1701" w:header="0" w:footer="0" w:gutter="0"/>
          <w:cols w:space="720"/>
          <w:titlePg/>
          <w:docGrid w:linePitch="272"/>
        </w:sectPr>
      </w:pPr>
    </w:p>
    <w:p w:rsidR="00D43E5B" w:rsidRPr="00E0799B" w:rsidRDefault="00D43E5B" w:rsidP="00D43E5B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43E5B" w:rsidRPr="00E0799B" w:rsidRDefault="00D43E5B" w:rsidP="00D43E5B">
      <w:pPr>
        <w:pStyle w:val="ConsPlusNormal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799B">
        <w:rPr>
          <w:rFonts w:ascii="Times New Roman" w:hAnsi="Times New Roman" w:cs="Times New Roman"/>
          <w:sz w:val="26"/>
          <w:szCs w:val="26"/>
        </w:rPr>
        <w:t>к Порядку предоставления субсидий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Дальнегорского городского округа 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недополученных доходов в связи с обеспечением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населения Дальнегорского городского округа</w:t>
      </w:r>
      <w:r>
        <w:rPr>
          <w:rFonts w:ascii="Times New Roman" w:hAnsi="Times New Roman" w:cs="Times New Roman"/>
          <w:szCs w:val="22"/>
        </w:rPr>
        <w:t xml:space="preserve"> </w:t>
      </w:r>
      <w:r w:rsidRPr="00E0799B"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D43E5B" w:rsidRDefault="00D43E5B" w:rsidP="00D43E5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0799B" w:rsidRDefault="00E0799B" w:rsidP="00C61E2E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</w:p>
    <w:p w:rsidR="00C61E2E" w:rsidRPr="00D43E5B" w:rsidRDefault="00C61E2E" w:rsidP="00C61E2E">
      <w:pPr>
        <w:suppressAutoHyphens/>
        <w:autoSpaceDN/>
        <w:adjustRightInd/>
        <w:ind w:firstLine="709"/>
        <w:jc w:val="center"/>
        <w:rPr>
          <w:b/>
          <w:sz w:val="26"/>
          <w:szCs w:val="26"/>
          <w:lang w:eastAsia="zh-CN"/>
        </w:rPr>
      </w:pPr>
      <w:r w:rsidRPr="00D43E5B">
        <w:rPr>
          <w:b/>
          <w:sz w:val="26"/>
          <w:szCs w:val="26"/>
          <w:lang w:eastAsia="zh-CN"/>
        </w:rPr>
        <w:t>РЕЕСТР</w:t>
      </w:r>
    </w:p>
    <w:p w:rsidR="00C61E2E" w:rsidRPr="00F56E06" w:rsidRDefault="00C61E2E" w:rsidP="00C61E2E">
      <w:pPr>
        <w:suppressAutoHyphens/>
        <w:autoSpaceDN/>
        <w:adjustRightInd/>
        <w:ind w:firstLine="709"/>
        <w:jc w:val="center"/>
        <w:rPr>
          <w:rFonts w:cs="Calibri"/>
          <w:color w:val="000000"/>
          <w:sz w:val="10"/>
          <w:szCs w:val="10"/>
        </w:rPr>
      </w:pPr>
      <w:r w:rsidRPr="00D43E5B">
        <w:rPr>
          <w:b/>
          <w:sz w:val="26"/>
          <w:lang w:eastAsia="zh-CN"/>
        </w:rPr>
        <w:t xml:space="preserve"> домовладений</w:t>
      </w:r>
      <w:r w:rsidR="00CC7AFA" w:rsidRPr="00D43E5B">
        <w:rPr>
          <w:b/>
          <w:sz w:val="26"/>
          <w:lang w:eastAsia="zh-CN"/>
        </w:rPr>
        <w:t xml:space="preserve"> Дальнегорского городского округа,</w:t>
      </w:r>
      <w:r w:rsidRPr="00D43E5B">
        <w:rPr>
          <w:b/>
          <w:sz w:val="26"/>
          <w:lang w:eastAsia="zh-CN"/>
        </w:rPr>
        <w:t xml:space="preserve"> обеспеченных твердым топливом (дровами) в течение месяца</w:t>
      </w:r>
      <w:r>
        <w:rPr>
          <w:sz w:val="26"/>
          <w:lang w:eastAsia="zh-CN"/>
        </w:rPr>
        <w:t xml:space="preserve"> </w:t>
      </w:r>
    </w:p>
    <w:p w:rsidR="00C61E2E" w:rsidRPr="00F56E06" w:rsidRDefault="00C61E2E" w:rsidP="00C61E2E">
      <w:pPr>
        <w:suppressAutoHyphens/>
        <w:autoSpaceDN/>
        <w:adjustRightInd/>
        <w:ind w:firstLine="709"/>
        <w:jc w:val="center"/>
        <w:rPr>
          <w:sz w:val="10"/>
          <w:szCs w:val="10"/>
          <w:lang w:eastAsia="zh-CN"/>
        </w:rPr>
      </w:pPr>
    </w:p>
    <w:p w:rsidR="00C61E2E" w:rsidRPr="00F56E06" w:rsidRDefault="00C61E2E" w:rsidP="00C61E2E">
      <w:pPr>
        <w:suppressAutoHyphens/>
        <w:autoSpaceDN/>
        <w:adjustRightInd/>
        <w:ind w:firstLine="709"/>
        <w:jc w:val="center"/>
        <w:rPr>
          <w:sz w:val="26"/>
          <w:szCs w:val="26"/>
          <w:lang w:eastAsia="zh-CN"/>
        </w:rPr>
      </w:pPr>
      <w:r w:rsidRPr="00F56E06">
        <w:rPr>
          <w:sz w:val="26"/>
          <w:szCs w:val="26"/>
          <w:lang w:eastAsia="zh-CN"/>
        </w:rPr>
        <w:t>за</w:t>
      </w:r>
      <w:r>
        <w:rPr>
          <w:sz w:val="26"/>
          <w:szCs w:val="26"/>
          <w:lang w:eastAsia="zh-CN"/>
        </w:rPr>
        <w:t xml:space="preserve"> месяц</w:t>
      </w:r>
      <w:r w:rsidRPr="00F56E06">
        <w:rPr>
          <w:sz w:val="26"/>
          <w:szCs w:val="26"/>
          <w:lang w:eastAsia="zh-CN"/>
        </w:rPr>
        <w:t xml:space="preserve"> 20 ___ года</w:t>
      </w:r>
    </w:p>
    <w:tbl>
      <w:tblPr>
        <w:tblW w:w="5000" w:type="pct"/>
        <w:tblCellMar>
          <w:left w:w="73" w:type="dxa"/>
        </w:tblCellMar>
        <w:tblLook w:val="0000"/>
      </w:tblPr>
      <w:tblGrid>
        <w:gridCol w:w="656"/>
        <w:gridCol w:w="1032"/>
        <w:gridCol w:w="832"/>
        <w:gridCol w:w="939"/>
        <w:gridCol w:w="483"/>
        <w:gridCol w:w="525"/>
        <w:gridCol w:w="565"/>
        <w:gridCol w:w="845"/>
        <w:gridCol w:w="656"/>
        <w:gridCol w:w="939"/>
        <w:gridCol w:w="939"/>
        <w:gridCol w:w="1128"/>
      </w:tblGrid>
      <w:tr w:rsidR="00C61E2E" w:rsidRPr="009A02F3" w:rsidTr="00D43E5B">
        <w:trPr>
          <w:cantSplit/>
          <w:trHeight w:hRule="exact" w:val="2390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№</w:t>
            </w:r>
          </w:p>
          <w:p w:rsidR="00C61E2E" w:rsidRPr="009A02F3" w:rsidRDefault="00C61E2E" w:rsidP="00EA77C1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9A02F3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9A02F3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Перечень домовладений</w:t>
            </w:r>
            <w:r w:rsidRPr="009A02F3">
              <w:rPr>
                <w:sz w:val="24"/>
                <w:szCs w:val="24"/>
                <w:lang w:eastAsia="zh-CN"/>
              </w:rPr>
              <w:br/>
              <w:t>(адрес)</w:t>
            </w: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Дата продажи твердого топлива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Площадь жилых помещений, отапливаемые печным отоплением, м </w:t>
            </w:r>
            <w:r w:rsidRPr="009A02F3">
              <w:rPr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Вид топлива </w:t>
            </w: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топлива, м</w:t>
            </w:r>
            <w:r w:rsidRPr="009A02F3">
              <w:rPr>
                <w:sz w:val="24"/>
                <w:szCs w:val="24"/>
                <w:vertAlign w:val="superscript"/>
                <w:lang w:eastAsia="zh-CN"/>
              </w:rPr>
              <w:t xml:space="preserve">3 </w:t>
            </w:r>
            <w:r w:rsidRPr="009A02F3">
              <w:rPr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 с учетом норматива</w:t>
            </w: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топлива, поставленное покупателю, м</w:t>
            </w:r>
            <w:r w:rsidRPr="009A02F3">
              <w:rPr>
                <w:sz w:val="24"/>
                <w:szCs w:val="24"/>
                <w:vertAlign w:val="superscript"/>
                <w:lang w:eastAsia="zh-CN"/>
              </w:rPr>
              <w:t xml:space="preserve">3 </w:t>
            </w:r>
            <w:r w:rsidRPr="009A02F3">
              <w:rPr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Объем топлива для расчета норматива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Минимальная цена, руб.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3E01" w:rsidRDefault="00BC3E01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</w:p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Розничная цена, руб.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C61E2E" w:rsidRPr="009A02F3" w:rsidRDefault="00C61E2E" w:rsidP="00EA77C1">
            <w:pPr>
              <w:suppressAutoHyphens/>
              <w:autoSpaceDN/>
              <w:adjustRightInd/>
              <w:ind w:left="113" w:right="113"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Размер субсидии, руб.</w:t>
            </w:r>
          </w:p>
        </w:tc>
      </w:tr>
      <w:tr w:rsidR="00C61E2E" w:rsidRPr="009A02F3" w:rsidTr="00D43E5B"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61E2E" w:rsidRPr="009A02F3" w:rsidTr="00D43E5B"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>.......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C61E2E" w:rsidRPr="009A02F3" w:rsidTr="00D43E5B"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9A02F3">
              <w:rPr>
                <w:sz w:val="24"/>
                <w:szCs w:val="24"/>
                <w:lang w:eastAsia="zh-CN"/>
              </w:rPr>
              <w:t xml:space="preserve"> Итого</w:t>
            </w:r>
          </w:p>
        </w:tc>
        <w:tc>
          <w:tcPr>
            <w:tcW w:w="4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61E2E" w:rsidRPr="009A02F3" w:rsidRDefault="00C61E2E" w:rsidP="00EA77C1">
            <w:pPr>
              <w:suppressAutoHyphens/>
              <w:autoSpaceDN/>
              <w:adjustRightInd/>
              <w:ind w:firstLine="709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C61E2E" w:rsidRPr="00F56E06" w:rsidRDefault="00C61E2E" w:rsidP="00C61E2E">
      <w:pPr>
        <w:suppressAutoHyphens/>
        <w:autoSpaceDN/>
        <w:adjustRightInd/>
        <w:ind w:firstLine="709"/>
        <w:jc w:val="both"/>
        <w:rPr>
          <w:sz w:val="24"/>
          <w:szCs w:val="24"/>
          <w:lang w:eastAsia="zh-CN"/>
        </w:rPr>
      </w:pPr>
    </w:p>
    <w:p w:rsidR="003940C3" w:rsidRDefault="00C61E2E" w:rsidP="003940C3">
      <w:pPr>
        <w:suppressAutoHyphens/>
        <w:autoSpaceDN/>
        <w:adjustRightInd/>
        <w:jc w:val="both"/>
        <w:rPr>
          <w:sz w:val="24"/>
          <w:szCs w:val="24"/>
        </w:rPr>
      </w:pPr>
      <w:r w:rsidRPr="00F56E06">
        <w:rPr>
          <w:sz w:val="24"/>
          <w:szCs w:val="24"/>
        </w:rPr>
        <w:t xml:space="preserve">Руководитель </w:t>
      </w:r>
      <w:proofErr w:type="spellStart"/>
      <w:r w:rsidRPr="00F56E06">
        <w:rPr>
          <w:sz w:val="24"/>
          <w:szCs w:val="24"/>
          <w:lang w:eastAsia="zh-CN"/>
        </w:rPr>
        <w:t>топливоснабжающе</w:t>
      </w:r>
      <w:r w:rsidR="003940C3">
        <w:rPr>
          <w:sz w:val="24"/>
          <w:szCs w:val="24"/>
        </w:rPr>
        <w:t>й</w:t>
      </w:r>
      <w:proofErr w:type="spellEnd"/>
      <w:r w:rsidR="003940C3">
        <w:rPr>
          <w:sz w:val="24"/>
          <w:szCs w:val="24"/>
        </w:rPr>
        <w:t xml:space="preserve"> организации                </w:t>
      </w:r>
    </w:p>
    <w:p w:rsidR="00C61E2E" w:rsidRPr="003940C3" w:rsidRDefault="00C61E2E" w:rsidP="003940C3">
      <w:pPr>
        <w:suppressAutoHyphens/>
        <w:autoSpaceDN/>
        <w:adjustRightInd/>
        <w:jc w:val="both"/>
        <w:rPr>
          <w:sz w:val="24"/>
          <w:szCs w:val="24"/>
        </w:rPr>
      </w:pPr>
      <w:r w:rsidRPr="00F56E06">
        <w:rPr>
          <w:sz w:val="24"/>
          <w:szCs w:val="24"/>
        </w:rPr>
        <w:t>_______</w:t>
      </w:r>
      <w:r w:rsidR="00D43E5B">
        <w:rPr>
          <w:sz w:val="24"/>
          <w:szCs w:val="24"/>
        </w:rPr>
        <w:t>_____________________</w:t>
      </w:r>
      <w:r w:rsidRPr="00F56E06">
        <w:rPr>
          <w:sz w:val="24"/>
          <w:szCs w:val="24"/>
        </w:rPr>
        <w:t>_____________</w:t>
      </w:r>
      <w:r w:rsidR="003940C3">
        <w:rPr>
          <w:sz w:val="24"/>
          <w:szCs w:val="24"/>
        </w:rPr>
        <w:t xml:space="preserve">         </w:t>
      </w:r>
      <w:r w:rsidR="00D43E5B">
        <w:rPr>
          <w:sz w:val="24"/>
          <w:szCs w:val="24"/>
        </w:rPr>
        <w:t xml:space="preserve">   </w:t>
      </w:r>
      <w:r w:rsidR="003940C3">
        <w:rPr>
          <w:sz w:val="24"/>
          <w:szCs w:val="24"/>
        </w:rPr>
        <w:t>_____________</w:t>
      </w:r>
      <w:r w:rsidR="00D43E5B">
        <w:rPr>
          <w:sz w:val="24"/>
          <w:szCs w:val="24"/>
        </w:rPr>
        <w:t xml:space="preserve">     </w:t>
      </w:r>
      <w:r w:rsidR="003940C3">
        <w:rPr>
          <w:sz w:val="24"/>
          <w:szCs w:val="24"/>
        </w:rPr>
        <w:t>_______________</w:t>
      </w:r>
    </w:p>
    <w:p w:rsidR="00C61E2E" w:rsidRPr="00F56E06" w:rsidRDefault="00C61E2E" w:rsidP="00C61E2E">
      <w:pPr>
        <w:suppressAutoHyphens/>
        <w:autoSpaceDN/>
        <w:adjustRightInd/>
        <w:spacing w:line="360" w:lineRule="auto"/>
        <w:rPr>
          <w:sz w:val="10"/>
          <w:szCs w:val="10"/>
        </w:rPr>
      </w:pPr>
      <w:r w:rsidRPr="00F56E06">
        <w:t xml:space="preserve">                (должность, наименование организации)                            </w:t>
      </w:r>
      <w:r w:rsidR="003940C3">
        <w:t xml:space="preserve">      (подпись)            </w:t>
      </w:r>
      <w:r w:rsidRPr="00F56E06">
        <w:t xml:space="preserve"> </w:t>
      </w:r>
      <w:r w:rsidR="003940C3" w:rsidRPr="003940C3">
        <w:t>(инициалы, фамилия)</w:t>
      </w:r>
      <w:r w:rsidRPr="00F56E06">
        <w:t xml:space="preserve">                                  </w:t>
      </w:r>
      <w:r w:rsidRPr="00F56E06">
        <w:rPr>
          <w:sz w:val="26"/>
          <w:szCs w:val="26"/>
        </w:rPr>
        <w:t xml:space="preserve">                                </w:t>
      </w:r>
    </w:p>
    <w:p w:rsidR="00C61E2E" w:rsidRPr="00F56E06" w:rsidRDefault="003940C3" w:rsidP="00C61E2E">
      <w:pPr>
        <w:suppressAutoHyphens/>
        <w:autoSpaceDN/>
        <w:adjustRightInd/>
        <w:spacing w:line="360" w:lineRule="auto"/>
        <w:rPr>
          <w:lang w:eastAsia="zh-CN"/>
        </w:rPr>
      </w:pPr>
      <w:r>
        <w:t xml:space="preserve">                    </w:t>
      </w:r>
      <w:r w:rsidR="00C61E2E" w:rsidRPr="00F56E06">
        <w:t xml:space="preserve">М.П.           </w:t>
      </w:r>
    </w:p>
    <w:p w:rsidR="00C61E2E" w:rsidRDefault="00C61E2E" w:rsidP="00C61E2E">
      <w:pPr>
        <w:suppressAutoHyphens/>
        <w:autoSpaceDN/>
        <w:adjustRightInd/>
        <w:ind w:firstLine="709"/>
        <w:jc w:val="both"/>
      </w:pPr>
      <w:r w:rsidRPr="00F56E06">
        <w:rPr>
          <w:lang w:eastAsia="zh-CN"/>
        </w:rPr>
        <w:t>(*) - объем реализованного твердого топлива указывается со степенью точности: два знака после запятой.</w:t>
      </w:r>
      <w:r w:rsidRPr="00F56E06">
        <w:t xml:space="preserve">                         </w:t>
      </w:r>
    </w:p>
    <w:p w:rsidR="006B09C6" w:rsidRDefault="006B09C6" w:rsidP="006B09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BA2F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BA2F7C" w:rsidRDefault="00BA2F7C" w:rsidP="00BA2F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9C6" w:rsidRDefault="006B09C6" w:rsidP="00BA2F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83CC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тдела жизнеобеспечения</w:t>
      </w:r>
    </w:p>
    <w:p w:rsidR="006B09C6" w:rsidRDefault="006B09C6" w:rsidP="00BA2F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B09C6" w:rsidRDefault="006B09C6" w:rsidP="00BA2F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         М.П. _____________/_______________/</w:t>
      </w:r>
    </w:p>
    <w:p w:rsidR="006B09C6" w:rsidRPr="00BA2F7C" w:rsidRDefault="006B09C6" w:rsidP="006B09C6">
      <w:pPr>
        <w:pStyle w:val="ConsPlusNonformat"/>
        <w:tabs>
          <w:tab w:val="left" w:pos="8505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2F7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A2F7C" w:rsidRPr="00BA2F7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A2F7C">
        <w:rPr>
          <w:rFonts w:ascii="Times New Roman" w:hAnsi="Times New Roman" w:cs="Times New Roman"/>
          <w:sz w:val="22"/>
          <w:szCs w:val="22"/>
        </w:rPr>
        <w:t xml:space="preserve">      </w:t>
      </w:r>
      <w:r w:rsidR="00BA2F7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A2F7C">
        <w:rPr>
          <w:rFonts w:ascii="Times New Roman" w:hAnsi="Times New Roman" w:cs="Times New Roman"/>
          <w:sz w:val="22"/>
          <w:szCs w:val="22"/>
        </w:rPr>
        <w:t xml:space="preserve">   (подпись)               (Ф.И.О.)</w:t>
      </w:r>
    </w:p>
    <w:p w:rsidR="004524C1" w:rsidRPr="00E4465B" w:rsidRDefault="004524C1" w:rsidP="004524C1">
      <w:pPr>
        <w:suppressAutoHyphens/>
        <w:autoSpaceDN/>
        <w:adjustRightInd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E4465B">
        <w:rPr>
          <w:sz w:val="26"/>
          <w:szCs w:val="26"/>
          <w:lang w:eastAsia="zh-CN"/>
        </w:rPr>
        <w:t xml:space="preserve"> м.п.</w:t>
      </w:r>
    </w:p>
    <w:sectPr w:rsidR="004524C1" w:rsidRPr="00E4465B" w:rsidSect="009C0BE4">
      <w:headerReference w:type="default" r:id="rId9"/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60" w:rsidRDefault="00F61760" w:rsidP="001538E2">
      <w:r>
        <w:separator/>
      </w:r>
    </w:p>
  </w:endnote>
  <w:endnote w:type="continuationSeparator" w:id="0">
    <w:p w:rsidR="00F61760" w:rsidRDefault="00F61760" w:rsidP="0015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60" w:rsidRDefault="00F61760" w:rsidP="001538E2">
      <w:r>
        <w:separator/>
      </w:r>
    </w:p>
  </w:footnote>
  <w:footnote w:type="continuationSeparator" w:id="0">
    <w:p w:rsidR="00F61760" w:rsidRDefault="00F61760" w:rsidP="00153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107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0BE4" w:rsidRDefault="009C0BE4">
        <w:pPr>
          <w:pStyle w:val="a3"/>
          <w:jc w:val="center"/>
        </w:pPr>
      </w:p>
      <w:p w:rsidR="009C0BE4" w:rsidRDefault="009C0BE4">
        <w:pPr>
          <w:pStyle w:val="a3"/>
          <w:jc w:val="center"/>
        </w:pPr>
      </w:p>
      <w:p w:rsidR="009C0BE4" w:rsidRPr="009C0BE4" w:rsidRDefault="00BD484A">
        <w:pPr>
          <w:pStyle w:val="a3"/>
          <w:jc w:val="center"/>
          <w:rPr>
            <w:sz w:val="24"/>
            <w:szCs w:val="24"/>
          </w:rPr>
        </w:pPr>
        <w:r w:rsidRPr="009C0BE4">
          <w:rPr>
            <w:sz w:val="24"/>
            <w:szCs w:val="24"/>
          </w:rPr>
          <w:fldChar w:fldCharType="begin"/>
        </w:r>
        <w:r w:rsidR="009C0BE4" w:rsidRPr="009C0BE4">
          <w:rPr>
            <w:sz w:val="24"/>
            <w:szCs w:val="24"/>
          </w:rPr>
          <w:instrText>PAGE   \* MERGEFORMAT</w:instrText>
        </w:r>
        <w:r w:rsidRPr="009C0BE4">
          <w:rPr>
            <w:sz w:val="24"/>
            <w:szCs w:val="24"/>
          </w:rPr>
          <w:fldChar w:fldCharType="separate"/>
        </w:r>
        <w:r w:rsidR="007A049C">
          <w:rPr>
            <w:noProof/>
            <w:sz w:val="24"/>
            <w:szCs w:val="24"/>
          </w:rPr>
          <w:t>2</w:t>
        </w:r>
        <w:r w:rsidRPr="009C0BE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60" w:rsidRPr="00042458" w:rsidRDefault="00BD484A">
    <w:pPr>
      <w:pStyle w:val="a3"/>
      <w:jc w:val="center"/>
      <w:rPr>
        <w:sz w:val="26"/>
        <w:szCs w:val="26"/>
      </w:rPr>
    </w:pPr>
    <w:r w:rsidRPr="00042458">
      <w:rPr>
        <w:sz w:val="26"/>
        <w:szCs w:val="26"/>
      </w:rPr>
      <w:fldChar w:fldCharType="begin"/>
    </w:r>
    <w:r w:rsidR="007D1D60" w:rsidRPr="00042458">
      <w:rPr>
        <w:sz w:val="26"/>
        <w:szCs w:val="26"/>
      </w:rPr>
      <w:instrText>PAGE   \* MERGEFORMAT</w:instrText>
    </w:r>
    <w:r w:rsidRPr="00042458">
      <w:rPr>
        <w:sz w:val="26"/>
        <w:szCs w:val="26"/>
      </w:rPr>
      <w:fldChar w:fldCharType="separate"/>
    </w:r>
    <w:r w:rsidR="00892C47">
      <w:rPr>
        <w:noProof/>
        <w:sz w:val="26"/>
        <w:szCs w:val="26"/>
      </w:rPr>
      <w:t>2</w:t>
    </w:r>
    <w:r w:rsidRPr="00042458">
      <w:rPr>
        <w:sz w:val="26"/>
        <w:szCs w:val="26"/>
      </w:rPr>
      <w:fldChar w:fldCharType="end"/>
    </w:r>
  </w:p>
  <w:p w:rsidR="007D1D60" w:rsidRDefault="007D1D60">
    <w:pPr>
      <w:pStyle w:val="a3"/>
    </w:pPr>
  </w:p>
  <w:p w:rsidR="00931F82" w:rsidRDefault="00931F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A0"/>
    <w:rsid w:val="00000EF2"/>
    <w:rsid w:val="0000147E"/>
    <w:rsid w:val="00006D27"/>
    <w:rsid w:val="0003253D"/>
    <w:rsid w:val="00042796"/>
    <w:rsid w:val="00042A18"/>
    <w:rsid w:val="0004459D"/>
    <w:rsid w:val="00062B46"/>
    <w:rsid w:val="00080F1D"/>
    <w:rsid w:val="000A4DC7"/>
    <w:rsid w:val="000B10E5"/>
    <w:rsid w:val="000D1166"/>
    <w:rsid w:val="000D248E"/>
    <w:rsid w:val="000D2854"/>
    <w:rsid w:val="000E568B"/>
    <w:rsid w:val="001042A8"/>
    <w:rsid w:val="00112D3B"/>
    <w:rsid w:val="001538E2"/>
    <w:rsid w:val="00162139"/>
    <w:rsid w:val="001726C7"/>
    <w:rsid w:val="001735AF"/>
    <w:rsid w:val="0018114D"/>
    <w:rsid w:val="00183CC8"/>
    <w:rsid w:val="0018538F"/>
    <w:rsid w:val="001A4ED7"/>
    <w:rsid w:val="001B3719"/>
    <w:rsid w:val="001C4A16"/>
    <w:rsid w:val="001E607D"/>
    <w:rsid w:val="001F774D"/>
    <w:rsid w:val="00203AA5"/>
    <w:rsid w:val="00221EC9"/>
    <w:rsid w:val="0022512E"/>
    <w:rsid w:val="00226345"/>
    <w:rsid w:val="0024623A"/>
    <w:rsid w:val="002468CD"/>
    <w:rsid w:val="002563DC"/>
    <w:rsid w:val="002745C3"/>
    <w:rsid w:val="002769AD"/>
    <w:rsid w:val="00287D54"/>
    <w:rsid w:val="002B6024"/>
    <w:rsid w:val="002F10B1"/>
    <w:rsid w:val="002F3A96"/>
    <w:rsid w:val="002F7D01"/>
    <w:rsid w:val="003012A3"/>
    <w:rsid w:val="003216CB"/>
    <w:rsid w:val="00342A44"/>
    <w:rsid w:val="00356E5E"/>
    <w:rsid w:val="003940C3"/>
    <w:rsid w:val="003C77C1"/>
    <w:rsid w:val="003D2F83"/>
    <w:rsid w:val="003E10F0"/>
    <w:rsid w:val="003E1290"/>
    <w:rsid w:val="004005CD"/>
    <w:rsid w:val="004524C1"/>
    <w:rsid w:val="004611A3"/>
    <w:rsid w:val="00483170"/>
    <w:rsid w:val="00484C1E"/>
    <w:rsid w:val="00487082"/>
    <w:rsid w:val="00497B0E"/>
    <w:rsid w:val="00497EF4"/>
    <w:rsid w:val="004A2CB6"/>
    <w:rsid w:val="004A40A2"/>
    <w:rsid w:val="004B2CA0"/>
    <w:rsid w:val="004C16DE"/>
    <w:rsid w:val="004D3465"/>
    <w:rsid w:val="00510CCB"/>
    <w:rsid w:val="00516C5D"/>
    <w:rsid w:val="00523FEC"/>
    <w:rsid w:val="00532C6C"/>
    <w:rsid w:val="00532D3F"/>
    <w:rsid w:val="005507D2"/>
    <w:rsid w:val="005573BE"/>
    <w:rsid w:val="005576CF"/>
    <w:rsid w:val="00565E9E"/>
    <w:rsid w:val="00575725"/>
    <w:rsid w:val="00576E7F"/>
    <w:rsid w:val="005848B2"/>
    <w:rsid w:val="00591E70"/>
    <w:rsid w:val="00592F20"/>
    <w:rsid w:val="005B024D"/>
    <w:rsid w:val="005C0350"/>
    <w:rsid w:val="005C4255"/>
    <w:rsid w:val="005D2D83"/>
    <w:rsid w:val="005E470F"/>
    <w:rsid w:val="006000E3"/>
    <w:rsid w:val="00623A80"/>
    <w:rsid w:val="00625075"/>
    <w:rsid w:val="006657B7"/>
    <w:rsid w:val="00682BEF"/>
    <w:rsid w:val="006A487D"/>
    <w:rsid w:val="006B09C6"/>
    <w:rsid w:val="006B3412"/>
    <w:rsid w:val="006C048E"/>
    <w:rsid w:val="006C5299"/>
    <w:rsid w:val="0072139F"/>
    <w:rsid w:val="00726EA3"/>
    <w:rsid w:val="00733BB3"/>
    <w:rsid w:val="007658A6"/>
    <w:rsid w:val="00775CFB"/>
    <w:rsid w:val="00776E1E"/>
    <w:rsid w:val="007805A1"/>
    <w:rsid w:val="0079573E"/>
    <w:rsid w:val="007A049C"/>
    <w:rsid w:val="007A786A"/>
    <w:rsid w:val="007A7F11"/>
    <w:rsid w:val="007D1D60"/>
    <w:rsid w:val="007D6DE5"/>
    <w:rsid w:val="007F74EF"/>
    <w:rsid w:val="00805786"/>
    <w:rsid w:val="00814E8A"/>
    <w:rsid w:val="008159CF"/>
    <w:rsid w:val="008312A1"/>
    <w:rsid w:val="008432A0"/>
    <w:rsid w:val="008513CA"/>
    <w:rsid w:val="00886C56"/>
    <w:rsid w:val="00892C47"/>
    <w:rsid w:val="008A1A18"/>
    <w:rsid w:val="008C31A8"/>
    <w:rsid w:val="008D59B1"/>
    <w:rsid w:val="008E1E1E"/>
    <w:rsid w:val="008E7D2D"/>
    <w:rsid w:val="00913F48"/>
    <w:rsid w:val="009141CA"/>
    <w:rsid w:val="00927661"/>
    <w:rsid w:val="0093025F"/>
    <w:rsid w:val="00931F82"/>
    <w:rsid w:val="00936216"/>
    <w:rsid w:val="009568B2"/>
    <w:rsid w:val="00972908"/>
    <w:rsid w:val="0098289A"/>
    <w:rsid w:val="00992708"/>
    <w:rsid w:val="009C0BE4"/>
    <w:rsid w:val="009C4F95"/>
    <w:rsid w:val="009D36A6"/>
    <w:rsid w:val="009D6EB1"/>
    <w:rsid w:val="009F130E"/>
    <w:rsid w:val="009F2BB6"/>
    <w:rsid w:val="00A14881"/>
    <w:rsid w:val="00A515C8"/>
    <w:rsid w:val="00A57491"/>
    <w:rsid w:val="00A8278F"/>
    <w:rsid w:val="00A83E87"/>
    <w:rsid w:val="00A85509"/>
    <w:rsid w:val="00A87BCF"/>
    <w:rsid w:val="00A87E48"/>
    <w:rsid w:val="00AA3C94"/>
    <w:rsid w:val="00AD21C9"/>
    <w:rsid w:val="00AD5910"/>
    <w:rsid w:val="00B13BCB"/>
    <w:rsid w:val="00B2604E"/>
    <w:rsid w:val="00B3072F"/>
    <w:rsid w:val="00B319F4"/>
    <w:rsid w:val="00BA2F7C"/>
    <w:rsid w:val="00BB52BB"/>
    <w:rsid w:val="00BB57FF"/>
    <w:rsid w:val="00BC3E01"/>
    <w:rsid w:val="00BC5062"/>
    <w:rsid w:val="00BD484A"/>
    <w:rsid w:val="00C04FE1"/>
    <w:rsid w:val="00C317C1"/>
    <w:rsid w:val="00C61E2E"/>
    <w:rsid w:val="00CA45B9"/>
    <w:rsid w:val="00CA5FBE"/>
    <w:rsid w:val="00CC69FA"/>
    <w:rsid w:val="00CC6BE7"/>
    <w:rsid w:val="00CC7AFA"/>
    <w:rsid w:val="00D12468"/>
    <w:rsid w:val="00D25771"/>
    <w:rsid w:val="00D357E9"/>
    <w:rsid w:val="00D43E5B"/>
    <w:rsid w:val="00D57C4C"/>
    <w:rsid w:val="00D70CA1"/>
    <w:rsid w:val="00D73F52"/>
    <w:rsid w:val="00D8600F"/>
    <w:rsid w:val="00D92897"/>
    <w:rsid w:val="00D97CC1"/>
    <w:rsid w:val="00DB07ED"/>
    <w:rsid w:val="00DC66B3"/>
    <w:rsid w:val="00DC67FD"/>
    <w:rsid w:val="00DE17DE"/>
    <w:rsid w:val="00DF1E74"/>
    <w:rsid w:val="00E0736C"/>
    <w:rsid w:val="00E0799B"/>
    <w:rsid w:val="00EB2271"/>
    <w:rsid w:val="00EC0BA9"/>
    <w:rsid w:val="00EC17DA"/>
    <w:rsid w:val="00EC279D"/>
    <w:rsid w:val="00EC50C6"/>
    <w:rsid w:val="00ED0C08"/>
    <w:rsid w:val="00ED4D01"/>
    <w:rsid w:val="00EF1099"/>
    <w:rsid w:val="00F16AFC"/>
    <w:rsid w:val="00F24EF4"/>
    <w:rsid w:val="00F26951"/>
    <w:rsid w:val="00F337F3"/>
    <w:rsid w:val="00F56E06"/>
    <w:rsid w:val="00F61760"/>
    <w:rsid w:val="00F900EF"/>
    <w:rsid w:val="00FC6DE0"/>
    <w:rsid w:val="00FD234C"/>
    <w:rsid w:val="00FD4F93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248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3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7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9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09C6"/>
    <w:rPr>
      <w:color w:val="0563C1" w:themeColor="hyperlink"/>
      <w:u w:val="single"/>
    </w:rPr>
  </w:style>
  <w:style w:type="paragraph" w:customStyle="1" w:styleId="ConsPlusNormal">
    <w:name w:val="ConsPlusNormal"/>
    <w:rsid w:val="006B0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11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8E061-C6E2-40A7-BA40-7CAD72F8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6</cp:revision>
  <cp:lastPrinted>2020-12-09T06:37:00Z</cp:lastPrinted>
  <dcterms:created xsi:type="dcterms:W3CDTF">2020-12-14T07:15:00Z</dcterms:created>
  <dcterms:modified xsi:type="dcterms:W3CDTF">2020-12-14T23:41:00Z</dcterms:modified>
</cp:coreProperties>
</file>