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212"/>
      </w:tblGrid>
      <w:tr w:rsidR="00666771" w:rsidRPr="00804572" w:rsidTr="00666771">
        <w:trPr>
          <w:cantSplit/>
          <w:trHeight w:val="3828"/>
        </w:trPr>
        <w:tc>
          <w:tcPr>
            <w:tcW w:w="9212" w:type="dxa"/>
          </w:tcPr>
          <w:p w:rsidR="00666771" w:rsidRPr="00804572" w:rsidRDefault="00666771">
            <w:pPr>
              <w:spacing w:line="254" w:lineRule="auto"/>
              <w:ind w:left="-284" w:right="-285" w:firstLine="284"/>
              <w:jc w:val="right"/>
              <w:rPr>
                <w:rFonts w:ascii="Times New Roman" w:eastAsia="Times New Roman" w:hAnsi="Times New Roman" w:cs="Times New Roman"/>
                <w:sz w:val="27"/>
                <w:szCs w:val="27"/>
              </w:rPr>
            </w:pPr>
          </w:p>
          <w:p w:rsidR="00666771" w:rsidRPr="00804572" w:rsidRDefault="00666771">
            <w:pPr>
              <w:spacing w:line="254" w:lineRule="auto"/>
              <w:ind w:left="-284" w:right="-285" w:firstLine="284"/>
              <w:jc w:val="center"/>
              <w:rPr>
                <w:rFonts w:ascii="Times New Roman" w:hAnsi="Times New Roman" w:cs="Times New Roman"/>
                <w:b/>
                <w:sz w:val="27"/>
                <w:szCs w:val="27"/>
                <w:lang w:val="en-US"/>
              </w:rPr>
            </w:pPr>
            <w:r w:rsidRPr="00804572">
              <w:rPr>
                <w:rFonts w:ascii="Times New Roman" w:hAnsi="Times New Roman" w:cs="Times New Roman"/>
                <w:noProof/>
                <w:sz w:val="27"/>
                <w:szCs w:val="27"/>
              </w:rPr>
              <w:drawing>
                <wp:inline distT="0" distB="0" distL="0" distR="0">
                  <wp:extent cx="504825" cy="6191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666771" w:rsidRPr="00804572" w:rsidRDefault="00666771">
            <w:pPr>
              <w:spacing w:line="360" w:lineRule="auto"/>
              <w:ind w:left="-284" w:right="-285" w:firstLine="284"/>
              <w:jc w:val="center"/>
              <w:rPr>
                <w:rFonts w:ascii="Times New Roman" w:hAnsi="Times New Roman" w:cs="Times New Roman"/>
                <w:sz w:val="27"/>
                <w:szCs w:val="27"/>
              </w:rPr>
            </w:pPr>
            <w:r w:rsidRPr="00804572">
              <w:rPr>
                <w:rFonts w:ascii="Times New Roman" w:hAnsi="Times New Roman" w:cs="Times New Roman"/>
                <w:b/>
                <w:sz w:val="27"/>
                <w:szCs w:val="27"/>
              </w:rPr>
              <w:t>ТЕРРИТОРИАЛЬНАЯ ИЗБИРАТЕЛЬНАЯ КОМИССИЯ</w:t>
            </w:r>
            <w:r w:rsidRPr="00804572">
              <w:rPr>
                <w:rFonts w:ascii="Times New Roman" w:hAnsi="Times New Roman" w:cs="Times New Roman"/>
                <w:b/>
                <w:sz w:val="27"/>
                <w:szCs w:val="27"/>
              </w:rPr>
              <w:br/>
              <w:t>ГОРОДА ДАЛЬНЕГОРСКА</w:t>
            </w:r>
          </w:p>
          <w:p w:rsidR="00666771" w:rsidRPr="00804572" w:rsidRDefault="00666771">
            <w:pPr>
              <w:spacing w:line="254" w:lineRule="auto"/>
              <w:ind w:left="-284" w:right="-285" w:firstLine="284"/>
              <w:jc w:val="center"/>
              <w:rPr>
                <w:rFonts w:ascii="Times New Roman" w:hAnsi="Times New Roman" w:cs="Times New Roman"/>
                <w:b/>
                <w:spacing w:val="60"/>
                <w:sz w:val="27"/>
                <w:szCs w:val="27"/>
              </w:rPr>
            </w:pPr>
            <w:r w:rsidRPr="00804572">
              <w:rPr>
                <w:rFonts w:ascii="Times New Roman" w:hAnsi="Times New Roman" w:cs="Times New Roman"/>
                <w:b/>
                <w:spacing w:val="60"/>
                <w:sz w:val="27"/>
                <w:szCs w:val="27"/>
              </w:rPr>
              <w:t>РЕШЕНИЕ</w:t>
            </w:r>
          </w:p>
          <w:p w:rsidR="00666771" w:rsidRPr="00804572" w:rsidRDefault="002C047E">
            <w:pPr>
              <w:spacing w:line="254" w:lineRule="auto"/>
              <w:ind w:left="-284" w:right="-285" w:firstLine="284"/>
              <w:rPr>
                <w:rFonts w:ascii="Times New Roman" w:hAnsi="Times New Roman" w:cs="Times New Roman"/>
                <w:sz w:val="27"/>
                <w:szCs w:val="27"/>
              </w:rPr>
            </w:pPr>
            <w:r w:rsidRPr="00804572">
              <w:rPr>
                <w:rFonts w:ascii="Times New Roman" w:hAnsi="Times New Roman" w:cs="Times New Roman"/>
                <w:sz w:val="27"/>
                <w:szCs w:val="27"/>
              </w:rPr>
              <w:t>23</w:t>
            </w:r>
            <w:r w:rsidR="00666771" w:rsidRPr="00804572">
              <w:rPr>
                <w:rFonts w:ascii="Times New Roman" w:hAnsi="Times New Roman" w:cs="Times New Roman"/>
                <w:sz w:val="27"/>
                <w:szCs w:val="27"/>
              </w:rPr>
              <w:t xml:space="preserve"> июля  20</w:t>
            </w:r>
            <w:r w:rsidRPr="00804572">
              <w:rPr>
                <w:rFonts w:ascii="Times New Roman" w:hAnsi="Times New Roman" w:cs="Times New Roman"/>
                <w:sz w:val="27"/>
                <w:szCs w:val="27"/>
              </w:rPr>
              <w:t>20</w:t>
            </w:r>
            <w:r w:rsidR="00666771" w:rsidRPr="00804572">
              <w:rPr>
                <w:rFonts w:ascii="Times New Roman" w:hAnsi="Times New Roman" w:cs="Times New Roman"/>
                <w:sz w:val="27"/>
                <w:szCs w:val="27"/>
              </w:rPr>
              <w:t xml:space="preserve"> г.                         </w:t>
            </w:r>
            <w:r w:rsidR="00666771" w:rsidRPr="00804572">
              <w:rPr>
                <w:rFonts w:ascii="Times New Roman" w:hAnsi="Times New Roman" w:cs="Times New Roman"/>
                <w:b/>
                <w:sz w:val="27"/>
                <w:szCs w:val="27"/>
              </w:rPr>
              <w:t xml:space="preserve">г. Дальнегорск                       </w:t>
            </w:r>
            <w:r w:rsidR="00666771" w:rsidRPr="00804572">
              <w:rPr>
                <w:rFonts w:ascii="Times New Roman" w:hAnsi="Times New Roman" w:cs="Times New Roman"/>
                <w:sz w:val="27"/>
                <w:szCs w:val="27"/>
              </w:rPr>
              <w:t xml:space="preserve">       № </w:t>
            </w:r>
            <w:r w:rsidR="00FA7F93">
              <w:rPr>
                <w:rFonts w:ascii="Times New Roman" w:hAnsi="Times New Roman" w:cs="Times New Roman"/>
                <w:sz w:val="27"/>
                <w:szCs w:val="27"/>
              </w:rPr>
              <w:t>677</w:t>
            </w:r>
            <w:r w:rsidR="00666771" w:rsidRPr="00804572">
              <w:rPr>
                <w:rFonts w:ascii="Times New Roman" w:hAnsi="Times New Roman" w:cs="Times New Roman"/>
                <w:sz w:val="27"/>
                <w:szCs w:val="27"/>
              </w:rPr>
              <w:t>/</w:t>
            </w:r>
            <w:r w:rsidR="00FA7F93">
              <w:rPr>
                <w:rFonts w:ascii="Times New Roman" w:hAnsi="Times New Roman" w:cs="Times New Roman"/>
                <w:sz w:val="27"/>
                <w:szCs w:val="27"/>
              </w:rPr>
              <w:t>117</w:t>
            </w:r>
          </w:p>
          <w:p w:rsidR="00666771" w:rsidRPr="00804572" w:rsidRDefault="00666771">
            <w:pPr>
              <w:pStyle w:val="a3"/>
              <w:spacing w:line="254" w:lineRule="auto"/>
              <w:ind w:left="-284" w:right="-285" w:firstLine="284"/>
              <w:jc w:val="right"/>
              <w:rPr>
                <w:sz w:val="27"/>
                <w:szCs w:val="27"/>
              </w:rPr>
            </w:pPr>
          </w:p>
        </w:tc>
      </w:tr>
    </w:tbl>
    <w:p w:rsidR="00666771" w:rsidRPr="00804572" w:rsidRDefault="00666771" w:rsidP="00804572">
      <w:pPr>
        <w:spacing w:before="240"/>
        <w:ind w:left="-284" w:right="-285" w:firstLine="284"/>
        <w:rPr>
          <w:rFonts w:ascii="Times New Roman" w:eastAsia="Times New Roman" w:hAnsi="Times New Roman" w:cs="Times New Roman"/>
          <w:b/>
          <w:sz w:val="27"/>
          <w:szCs w:val="27"/>
        </w:rPr>
      </w:pPr>
      <w:r w:rsidRPr="00804572">
        <w:rPr>
          <w:rFonts w:ascii="Times New Roman" w:hAnsi="Times New Roman" w:cs="Times New Roman"/>
          <w:b/>
          <w:sz w:val="27"/>
          <w:szCs w:val="27"/>
        </w:rPr>
        <w:t>О Порядке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804572" w:rsidRPr="00804572">
        <w:rPr>
          <w:rFonts w:ascii="Times New Roman" w:hAnsi="Times New Roman" w:cs="Times New Roman"/>
          <w:b/>
          <w:sz w:val="27"/>
          <w:szCs w:val="27"/>
        </w:rPr>
        <w:t>ов</w:t>
      </w:r>
      <w:r w:rsidRPr="00804572">
        <w:rPr>
          <w:rFonts w:ascii="Times New Roman" w:hAnsi="Times New Roman" w:cs="Times New Roman"/>
          <w:b/>
          <w:sz w:val="27"/>
          <w:szCs w:val="27"/>
        </w:rPr>
        <w:t xml:space="preserve"> Думы Дальнегорского городского округа по одномандатн</w:t>
      </w:r>
      <w:r w:rsidR="00804572" w:rsidRPr="00804572">
        <w:rPr>
          <w:rFonts w:ascii="Times New Roman" w:hAnsi="Times New Roman" w:cs="Times New Roman"/>
          <w:b/>
          <w:sz w:val="27"/>
          <w:szCs w:val="27"/>
        </w:rPr>
        <w:t>ы</w:t>
      </w:r>
      <w:r w:rsidRPr="00804572">
        <w:rPr>
          <w:rFonts w:ascii="Times New Roman" w:hAnsi="Times New Roman" w:cs="Times New Roman"/>
          <w:b/>
          <w:sz w:val="27"/>
          <w:szCs w:val="27"/>
        </w:rPr>
        <w:t>м избирательн</w:t>
      </w:r>
      <w:r w:rsidR="00804572" w:rsidRPr="00804572">
        <w:rPr>
          <w:rFonts w:ascii="Times New Roman" w:hAnsi="Times New Roman" w:cs="Times New Roman"/>
          <w:b/>
          <w:sz w:val="27"/>
          <w:szCs w:val="27"/>
        </w:rPr>
        <w:t>ы</w:t>
      </w:r>
      <w:r w:rsidRPr="00804572">
        <w:rPr>
          <w:rFonts w:ascii="Times New Roman" w:hAnsi="Times New Roman" w:cs="Times New Roman"/>
          <w:b/>
          <w:sz w:val="27"/>
          <w:szCs w:val="27"/>
        </w:rPr>
        <w:t>м округ</w:t>
      </w:r>
      <w:r w:rsidR="00804572" w:rsidRPr="00804572">
        <w:rPr>
          <w:rFonts w:ascii="Times New Roman" w:hAnsi="Times New Roman" w:cs="Times New Roman"/>
          <w:b/>
          <w:sz w:val="27"/>
          <w:szCs w:val="27"/>
        </w:rPr>
        <w:t>ам</w:t>
      </w:r>
      <w:r w:rsidRPr="00804572">
        <w:rPr>
          <w:rFonts w:ascii="Times New Roman" w:hAnsi="Times New Roman" w:cs="Times New Roman"/>
          <w:b/>
          <w:sz w:val="27"/>
          <w:szCs w:val="27"/>
        </w:rPr>
        <w:t xml:space="preserve"> </w:t>
      </w:r>
      <w:r w:rsidR="00804572">
        <w:rPr>
          <w:rFonts w:ascii="Times New Roman" w:hAnsi="Times New Roman" w:cs="Times New Roman"/>
          <w:b/>
          <w:sz w:val="27"/>
          <w:szCs w:val="27"/>
        </w:rPr>
        <w:t xml:space="preserve">                           </w:t>
      </w:r>
      <w:r w:rsidRPr="00804572">
        <w:rPr>
          <w:rFonts w:ascii="Times New Roman" w:hAnsi="Times New Roman" w:cs="Times New Roman"/>
          <w:b/>
          <w:sz w:val="27"/>
          <w:szCs w:val="27"/>
        </w:rPr>
        <w:t xml:space="preserve">№ </w:t>
      </w:r>
      <w:r w:rsidR="00804572" w:rsidRPr="00804572">
        <w:rPr>
          <w:rFonts w:ascii="Times New Roman" w:hAnsi="Times New Roman" w:cs="Times New Roman"/>
          <w:b/>
          <w:sz w:val="27"/>
          <w:szCs w:val="27"/>
        </w:rPr>
        <w:t>3</w:t>
      </w:r>
      <w:r w:rsidRPr="00804572">
        <w:rPr>
          <w:rFonts w:ascii="Times New Roman" w:hAnsi="Times New Roman" w:cs="Times New Roman"/>
          <w:b/>
          <w:sz w:val="27"/>
          <w:szCs w:val="27"/>
        </w:rPr>
        <w:t>,</w:t>
      </w:r>
      <w:r w:rsidR="00804572" w:rsidRPr="00804572">
        <w:rPr>
          <w:rFonts w:ascii="Times New Roman" w:hAnsi="Times New Roman" w:cs="Times New Roman"/>
          <w:b/>
          <w:sz w:val="27"/>
          <w:szCs w:val="27"/>
        </w:rPr>
        <w:t xml:space="preserve"> № 17, № 20</w:t>
      </w:r>
      <w:r w:rsidR="008D582A">
        <w:rPr>
          <w:rFonts w:ascii="Times New Roman" w:hAnsi="Times New Roman" w:cs="Times New Roman"/>
          <w:b/>
          <w:sz w:val="27"/>
          <w:szCs w:val="27"/>
        </w:rPr>
        <w:t xml:space="preserve">, </w:t>
      </w:r>
      <w:r w:rsidRPr="00804572">
        <w:rPr>
          <w:rFonts w:ascii="Times New Roman" w:hAnsi="Times New Roman" w:cs="Times New Roman"/>
          <w:b/>
          <w:sz w:val="27"/>
          <w:szCs w:val="27"/>
        </w:rPr>
        <w:t xml:space="preserve"> назначенных на </w:t>
      </w:r>
      <w:r w:rsidR="00804572" w:rsidRPr="00804572">
        <w:rPr>
          <w:rFonts w:ascii="Times New Roman" w:hAnsi="Times New Roman" w:cs="Times New Roman"/>
          <w:b/>
          <w:sz w:val="27"/>
          <w:szCs w:val="27"/>
        </w:rPr>
        <w:t>13</w:t>
      </w:r>
      <w:r w:rsidRPr="00804572">
        <w:rPr>
          <w:rFonts w:ascii="Times New Roman" w:hAnsi="Times New Roman" w:cs="Times New Roman"/>
          <w:b/>
          <w:sz w:val="27"/>
          <w:szCs w:val="27"/>
        </w:rPr>
        <w:t xml:space="preserve"> сентября 20</w:t>
      </w:r>
      <w:r w:rsidR="00804572" w:rsidRPr="00804572">
        <w:rPr>
          <w:rFonts w:ascii="Times New Roman" w:hAnsi="Times New Roman" w:cs="Times New Roman"/>
          <w:b/>
          <w:sz w:val="27"/>
          <w:szCs w:val="27"/>
        </w:rPr>
        <w:t>20</w:t>
      </w:r>
      <w:r w:rsidRPr="00804572">
        <w:rPr>
          <w:rFonts w:ascii="Times New Roman" w:hAnsi="Times New Roman" w:cs="Times New Roman"/>
          <w:b/>
          <w:sz w:val="27"/>
          <w:szCs w:val="27"/>
        </w:rPr>
        <w:t xml:space="preserve"> года</w:t>
      </w:r>
    </w:p>
    <w:p w:rsidR="00666771" w:rsidRPr="00804572" w:rsidRDefault="00666771" w:rsidP="00666771">
      <w:pPr>
        <w:spacing w:before="240" w:line="360" w:lineRule="auto"/>
        <w:ind w:left="-284" w:right="-285" w:firstLine="284"/>
        <w:jc w:val="both"/>
        <w:rPr>
          <w:rFonts w:ascii="Times New Roman" w:hAnsi="Times New Roman" w:cs="Times New Roman"/>
          <w:sz w:val="27"/>
          <w:szCs w:val="27"/>
        </w:rPr>
      </w:pPr>
      <w:r w:rsidRPr="00804572">
        <w:rPr>
          <w:rFonts w:ascii="Times New Roman" w:hAnsi="Times New Roman" w:cs="Times New Roman"/>
          <w:sz w:val="27"/>
          <w:szCs w:val="27"/>
        </w:rPr>
        <w:t xml:space="preserve">В соответствии с частью 4 статьи 65 Избирательного кодекса Приморского края, в целях </w:t>
      </w:r>
      <w:proofErr w:type="gramStart"/>
      <w:r w:rsidRPr="00804572">
        <w:rPr>
          <w:rFonts w:ascii="Times New Roman" w:hAnsi="Times New Roman" w:cs="Times New Roman"/>
          <w:sz w:val="27"/>
          <w:szCs w:val="27"/>
        </w:rPr>
        <w:t>реализации полномочий территориальной избирательной комиссии города Дальнегорска</w:t>
      </w:r>
      <w:proofErr w:type="gramEnd"/>
      <w:r w:rsidRPr="00804572">
        <w:rPr>
          <w:rFonts w:ascii="Times New Roman" w:hAnsi="Times New Roman" w:cs="Times New Roman"/>
          <w:sz w:val="27"/>
          <w:szCs w:val="27"/>
        </w:rPr>
        <w:t xml:space="preserve"> по контролю за соблюдением участниками избирательного процесса порядка и правил проведения предвыборной агитации посредством распространения печатных, аудиовизуальных и иных агитационных материалов, территориальная избирательная комиссия города Дальнегорска </w:t>
      </w:r>
    </w:p>
    <w:p w:rsidR="00666771" w:rsidRPr="00804572" w:rsidRDefault="00666771" w:rsidP="00666771">
      <w:pPr>
        <w:widowControl w:val="0"/>
        <w:autoSpaceDE w:val="0"/>
        <w:autoSpaceDN w:val="0"/>
        <w:adjustRightInd w:val="0"/>
        <w:spacing w:line="360" w:lineRule="auto"/>
        <w:ind w:left="-284" w:right="-285" w:firstLine="284"/>
        <w:jc w:val="both"/>
        <w:rPr>
          <w:rFonts w:ascii="Times New Roman" w:hAnsi="Times New Roman" w:cs="Times New Roman"/>
          <w:sz w:val="27"/>
          <w:szCs w:val="27"/>
        </w:rPr>
      </w:pPr>
      <w:r w:rsidRPr="00804572">
        <w:rPr>
          <w:rFonts w:ascii="Times New Roman" w:hAnsi="Times New Roman" w:cs="Times New Roman"/>
          <w:sz w:val="27"/>
          <w:szCs w:val="27"/>
        </w:rPr>
        <w:t>РЕШИЛА:</w:t>
      </w:r>
    </w:p>
    <w:p w:rsidR="00666771" w:rsidRPr="00804572" w:rsidRDefault="00666771" w:rsidP="00666771">
      <w:pPr>
        <w:spacing w:after="0" w:line="360" w:lineRule="auto"/>
        <w:ind w:left="-284" w:right="-285" w:firstLine="284"/>
        <w:jc w:val="both"/>
        <w:rPr>
          <w:rFonts w:ascii="Times New Roman" w:hAnsi="Times New Roman" w:cs="Times New Roman"/>
          <w:sz w:val="27"/>
          <w:szCs w:val="27"/>
        </w:rPr>
      </w:pPr>
      <w:r w:rsidRPr="00804572">
        <w:rPr>
          <w:rFonts w:ascii="Times New Roman" w:hAnsi="Times New Roman" w:cs="Times New Roman"/>
          <w:sz w:val="27"/>
          <w:szCs w:val="27"/>
        </w:rPr>
        <w:t>1. Утвердить Порядок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804572" w:rsidRPr="00804572">
        <w:rPr>
          <w:rFonts w:ascii="Times New Roman" w:hAnsi="Times New Roman" w:cs="Times New Roman"/>
          <w:sz w:val="27"/>
          <w:szCs w:val="27"/>
        </w:rPr>
        <w:t>ов</w:t>
      </w:r>
      <w:r w:rsidRPr="00804572">
        <w:rPr>
          <w:rFonts w:ascii="Times New Roman" w:hAnsi="Times New Roman" w:cs="Times New Roman"/>
          <w:sz w:val="27"/>
          <w:szCs w:val="27"/>
        </w:rPr>
        <w:t xml:space="preserve"> Думы Дальнегорского городского округа по одномандатн</w:t>
      </w:r>
      <w:r w:rsidR="00804572" w:rsidRPr="00804572">
        <w:rPr>
          <w:rFonts w:ascii="Times New Roman" w:hAnsi="Times New Roman" w:cs="Times New Roman"/>
          <w:sz w:val="27"/>
          <w:szCs w:val="27"/>
        </w:rPr>
        <w:t>ы</w:t>
      </w:r>
      <w:r w:rsidRPr="00804572">
        <w:rPr>
          <w:rFonts w:ascii="Times New Roman" w:hAnsi="Times New Roman" w:cs="Times New Roman"/>
          <w:sz w:val="27"/>
          <w:szCs w:val="27"/>
        </w:rPr>
        <w:t>м избирательн</w:t>
      </w:r>
      <w:r w:rsidR="00804572" w:rsidRPr="00804572">
        <w:rPr>
          <w:rFonts w:ascii="Times New Roman" w:hAnsi="Times New Roman" w:cs="Times New Roman"/>
          <w:sz w:val="27"/>
          <w:szCs w:val="27"/>
        </w:rPr>
        <w:t>ы</w:t>
      </w:r>
      <w:r w:rsidRPr="00804572">
        <w:rPr>
          <w:rFonts w:ascii="Times New Roman" w:hAnsi="Times New Roman" w:cs="Times New Roman"/>
          <w:sz w:val="27"/>
          <w:szCs w:val="27"/>
        </w:rPr>
        <w:t>м</w:t>
      </w:r>
      <w:r w:rsidR="00804572" w:rsidRPr="00804572">
        <w:rPr>
          <w:rFonts w:ascii="Times New Roman" w:hAnsi="Times New Roman" w:cs="Times New Roman"/>
          <w:sz w:val="27"/>
          <w:szCs w:val="27"/>
        </w:rPr>
        <w:t xml:space="preserve"> </w:t>
      </w:r>
      <w:r w:rsidRPr="00804572">
        <w:rPr>
          <w:rFonts w:ascii="Times New Roman" w:hAnsi="Times New Roman" w:cs="Times New Roman"/>
          <w:sz w:val="27"/>
          <w:szCs w:val="27"/>
        </w:rPr>
        <w:t xml:space="preserve"> округ</w:t>
      </w:r>
      <w:r w:rsidR="00804572" w:rsidRPr="00804572">
        <w:rPr>
          <w:rFonts w:ascii="Times New Roman" w:hAnsi="Times New Roman" w:cs="Times New Roman"/>
          <w:sz w:val="27"/>
          <w:szCs w:val="27"/>
        </w:rPr>
        <w:t xml:space="preserve">ам </w:t>
      </w:r>
      <w:r w:rsidRPr="00804572">
        <w:rPr>
          <w:rFonts w:ascii="Times New Roman" w:hAnsi="Times New Roman" w:cs="Times New Roman"/>
          <w:sz w:val="27"/>
          <w:szCs w:val="27"/>
        </w:rPr>
        <w:t xml:space="preserve">№ </w:t>
      </w:r>
      <w:r w:rsidR="00804572" w:rsidRPr="00804572">
        <w:rPr>
          <w:rFonts w:ascii="Times New Roman" w:hAnsi="Times New Roman" w:cs="Times New Roman"/>
          <w:sz w:val="27"/>
          <w:szCs w:val="27"/>
        </w:rPr>
        <w:t>3</w:t>
      </w:r>
      <w:r w:rsidRPr="00804572">
        <w:rPr>
          <w:rFonts w:ascii="Times New Roman" w:hAnsi="Times New Roman" w:cs="Times New Roman"/>
          <w:sz w:val="27"/>
          <w:szCs w:val="27"/>
        </w:rPr>
        <w:t>,</w:t>
      </w:r>
      <w:r w:rsidR="00804572" w:rsidRPr="00804572">
        <w:rPr>
          <w:rFonts w:ascii="Times New Roman" w:hAnsi="Times New Roman" w:cs="Times New Roman"/>
          <w:sz w:val="27"/>
          <w:szCs w:val="27"/>
        </w:rPr>
        <w:t xml:space="preserve"> № 17, № 20</w:t>
      </w:r>
      <w:r w:rsidRPr="00804572">
        <w:rPr>
          <w:rFonts w:ascii="Times New Roman" w:hAnsi="Times New Roman" w:cs="Times New Roman"/>
          <w:sz w:val="27"/>
          <w:szCs w:val="27"/>
        </w:rPr>
        <w:t xml:space="preserve"> назначенных на</w:t>
      </w:r>
      <w:r w:rsidR="00804572" w:rsidRPr="00804572">
        <w:rPr>
          <w:rFonts w:ascii="Times New Roman" w:hAnsi="Times New Roman" w:cs="Times New Roman"/>
          <w:sz w:val="27"/>
          <w:szCs w:val="27"/>
        </w:rPr>
        <w:t xml:space="preserve"> 13</w:t>
      </w:r>
      <w:r w:rsidRPr="00804572">
        <w:rPr>
          <w:rFonts w:ascii="Times New Roman" w:hAnsi="Times New Roman" w:cs="Times New Roman"/>
          <w:sz w:val="27"/>
          <w:szCs w:val="27"/>
        </w:rPr>
        <w:t xml:space="preserve"> сентября 20</w:t>
      </w:r>
      <w:r w:rsidR="00804572" w:rsidRPr="00804572">
        <w:rPr>
          <w:rFonts w:ascii="Times New Roman" w:hAnsi="Times New Roman" w:cs="Times New Roman"/>
          <w:sz w:val="27"/>
          <w:szCs w:val="27"/>
        </w:rPr>
        <w:t>20</w:t>
      </w:r>
      <w:r w:rsidRPr="00804572">
        <w:rPr>
          <w:rFonts w:ascii="Times New Roman" w:hAnsi="Times New Roman" w:cs="Times New Roman"/>
          <w:sz w:val="27"/>
          <w:szCs w:val="27"/>
        </w:rPr>
        <w:t xml:space="preserve"> года (прилагается).</w:t>
      </w:r>
    </w:p>
    <w:p w:rsidR="00666771" w:rsidRPr="00804572" w:rsidRDefault="00666771" w:rsidP="00666771">
      <w:pPr>
        <w:pStyle w:val="a5"/>
        <w:spacing w:line="360" w:lineRule="auto"/>
        <w:ind w:left="-284" w:right="-285" w:firstLine="284"/>
        <w:jc w:val="both"/>
        <w:rPr>
          <w:sz w:val="27"/>
          <w:szCs w:val="27"/>
        </w:rPr>
      </w:pPr>
      <w:r w:rsidRPr="00804572">
        <w:rPr>
          <w:sz w:val="27"/>
          <w:szCs w:val="27"/>
        </w:rPr>
        <w:t>2. </w:t>
      </w:r>
      <w:proofErr w:type="gramStart"/>
      <w:r w:rsidRPr="00804572">
        <w:rPr>
          <w:sz w:val="27"/>
          <w:szCs w:val="27"/>
        </w:rPr>
        <w:t>Разместить</w:t>
      </w:r>
      <w:proofErr w:type="gramEnd"/>
      <w:r w:rsidRPr="00804572">
        <w:rPr>
          <w:sz w:val="27"/>
          <w:szCs w:val="27"/>
        </w:rPr>
        <w:t xml:space="preserve"> настоящее решение на официальном сайте администрации Дальнегорского городского округа в информационно-телекоммуникационной сети Интернет в разделе «Т</w:t>
      </w:r>
      <w:bookmarkStart w:id="0" w:name="_GoBack"/>
      <w:bookmarkEnd w:id="0"/>
      <w:r w:rsidRPr="00804572">
        <w:rPr>
          <w:sz w:val="27"/>
          <w:szCs w:val="27"/>
        </w:rPr>
        <w:t>ерриториальная избирательная комиссия».</w:t>
      </w:r>
    </w:p>
    <w:p w:rsidR="00804572" w:rsidRDefault="00804572" w:rsidP="00666771">
      <w:pPr>
        <w:suppressAutoHyphens/>
        <w:spacing w:line="360" w:lineRule="auto"/>
        <w:ind w:left="-284" w:right="-285" w:firstLine="284"/>
        <w:jc w:val="both"/>
        <w:rPr>
          <w:rFonts w:ascii="Times New Roman" w:hAnsi="Times New Roman" w:cs="Times New Roman"/>
          <w:sz w:val="27"/>
          <w:szCs w:val="27"/>
        </w:rPr>
      </w:pPr>
    </w:p>
    <w:p w:rsidR="00666771" w:rsidRPr="00804572" w:rsidRDefault="00666771" w:rsidP="00666771">
      <w:pPr>
        <w:suppressAutoHyphens/>
        <w:spacing w:line="360" w:lineRule="auto"/>
        <w:ind w:left="-284" w:right="-285" w:firstLine="284"/>
        <w:jc w:val="both"/>
        <w:rPr>
          <w:rFonts w:ascii="Times New Roman" w:hAnsi="Times New Roman" w:cs="Times New Roman"/>
          <w:sz w:val="27"/>
          <w:szCs w:val="27"/>
        </w:rPr>
      </w:pPr>
      <w:r w:rsidRPr="00804572">
        <w:rPr>
          <w:rFonts w:ascii="Times New Roman" w:hAnsi="Times New Roman" w:cs="Times New Roman"/>
          <w:sz w:val="27"/>
          <w:szCs w:val="27"/>
        </w:rPr>
        <w:t xml:space="preserve">Председатель комиссии                                                                  </w:t>
      </w:r>
      <w:r w:rsidR="00FA7F93">
        <w:rPr>
          <w:rFonts w:ascii="Times New Roman" w:hAnsi="Times New Roman" w:cs="Times New Roman"/>
          <w:sz w:val="27"/>
          <w:szCs w:val="27"/>
        </w:rPr>
        <w:t xml:space="preserve">       </w:t>
      </w:r>
      <w:r w:rsidRPr="00804572">
        <w:rPr>
          <w:rFonts w:ascii="Times New Roman" w:hAnsi="Times New Roman" w:cs="Times New Roman"/>
          <w:sz w:val="27"/>
          <w:szCs w:val="27"/>
        </w:rPr>
        <w:t xml:space="preserve"> С.Н. Зарецкая </w:t>
      </w:r>
    </w:p>
    <w:p w:rsidR="00666771" w:rsidRPr="00804572" w:rsidRDefault="00666771" w:rsidP="00666771">
      <w:pPr>
        <w:spacing w:line="360" w:lineRule="auto"/>
        <w:ind w:left="-284" w:right="-285" w:firstLine="284"/>
        <w:jc w:val="both"/>
        <w:rPr>
          <w:rFonts w:ascii="Times New Roman" w:hAnsi="Times New Roman" w:cs="Times New Roman"/>
          <w:sz w:val="27"/>
          <w:szCs w:val="27"/>
        </w:rPr>
      </w:pPr>
      <w:r w:rsidRPr="00804572">
        <w:rPr>
          <w:rFonts w:ascii="Times New Roman" w:hAnsi="Times New Roman" w:cs="Times New Roman"/>
          <w:sz w:val="27"/>
          <w:szCs w:val="27"/>
        </w:rPr>
        <w:t xml:space="preserve">Секретарь заседания </w:t>
      </w:r>
      <w:r w:rsidRPr="00804572">
        <w:rPr>
          <w:rFonts w:ascii="Times New Roman" w:hAnsi="Times New Roman" w:cs="Times New Roman"/>
          <w:sz w:val="27"/>
          <w:szCs w:val="27"/>
        </w:rPr>
        <w:tab/>
      </w:r>
      <w:r w:rsidRPr="00804572">
        <w:rPr>
          <w:rFonts w:ascii="Times New Roman" w:hAnsi="Times New Roman" w:cs="Times New Roman"/>
          <w:sz w:val="27"/>
          <w:szCs w:val="27"/>
        </w:rPr>
        <w:tab/>
      </w:r>
      <w:r w:rsidRPr="00804572">
        <w:rPr>
          <w:rFonts w:ascii="Times New Roman" w:hAnsi="Times New Roman" w:cs="Times New Roman"/>
          <w:sz w:val="27"/>
          <w:szCs w:val="27"/>
        </w:rPr>
        <w:tab/>
      </w:r>
      <w:r w:rsidRPr="00804572">
        <w:rPr>
          <w:rFonts w:ascii="Times New Roman" w:hAnsi="Times New Roman" w:cs="Times New Roman"/>
          <w:sz w:val="27"/>
          <w:szCs w:val="27"/>
        </w:rPr>
        <w:tab/>
        <w:t xml:space="preserve">                              </w:t>
      </w:r>
      <w:r w:rsidR="00FA7F93">
        <w:rPr>
          <w:rFonts w:ascii="Times New Roman" w:hAnsi="Times New Roman" w:cs="Times New Roman"/>
          <w:sz w:val="27"/>
          <w:szCs w:val="27"/>
        </w:rPr>
        <w:t xml:space="preserve">            Т.А. Березина</w:t>
      </w:r>
      <w:r w:rsidRPr="00804572">
        <w:rPr>
          <w:rFonts w:ascii="Times New Roman" w:hAnsi="Times New Roman" w:cs="Times New Roman"/>
          <w:sz w:val="27"/>
          <w:szCs w:val="27"/>
        </w:rPr>
        <w:t xml:space="preserve">    </w:t>
      </w:r>
    </w:p>
    <w:p w:rsidR="00666771" w:rsidRPr="00804572" w:rsidRDefault="00666771" w:rsidP="00666771">
      <w:pPr>
        <w:spacing w:after="0" w:line="360" w:lineRule="auto"/>
        <w:rPr>
          <w:rFonts w:ascii="Times New Roman" w:hAnsi="Times New Roman" w:cs="Times New Roman"/>
          <w:sz w:val="27"/>
          <w:szCs w:val="27"/>
        </w:rPr>
        <w:sectPr w:rsidR="00666771" w:rsidRPr="00804572">
          <w:pgSz w:w="11906" w:h="16838"/>
          <w:pgMar w:top="0" w:right="851" w:bottom="284" w:left="1701" w:header="709" w:footer="709" w:gutter="0"/>
          <w:pgNumType w:start="1"/>
          <w:cols w:space="720"/>
        </w:sectPr>
      </w:pPr>
    </w:p>
    <w:tbl>
      <w:tblPr>
        <w:tblpPr w:leftFromText="180" w:rightFromText="180" w:bottomFromText="160" w:horzAnchor="margin" w:tblpY="-450"/>
        <w:tblW w:w="9606" w:type="dxa"/>
        <w:tblLook w:val="04A0"/>
      </w:tblPr>
      <w:tblGrid>
        <w:gridCol w:w="9606"/>
      </w:tblGrid>
      <w:tr w:rsidR="00666771" w:rsidTr="00666771">
        <w:tc>
          <w:tcPr>
            <w:tcW w:w="9606" w:type="dxa"/>
          </w:tcPr>
          <w:p w:rsidR="00666771" w:rsidRDefault="00666771">
            <w:pPr>
              <w:spacing w:after="0" w:line="254" w:lineRule="auto"/>
              <w:rPr>
                <w:rFonts w:ascii="Times New Roman" w:eastAsia="Times New Roman" w:hAnsi="Times New Roman" w:cs="Times New Roman"/>
                <w:sz w:val="24"/>
                <w:szCs w:val="24"/>
              </w:rPr>
            </w:pPr>
          </w:p>
          <w:p w:rsidR="00666771" w:rsidRDefault="00666771">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666771" w:rsidRDefault="00666771">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w:t>
            </w:r>
            <w:proofErr w:type="gramStart"/>
            <w:r>
              <w:rPr>
                <w:rFonts w:ascii="Times New Roman" w:hAnsi="Times New Roman" w:cs="Times New Roman"/>
                <w:sz w:val="24"/>
                <w:szCs w:val="24"/>
              </w:rPr>
              <w:t>территориальной</w:t>
            </w:r>
            <w:proofErr w:type="gramEnd"/>
            <w:r>
              <w:rPr>
                <w:rFonts w:ascii="Times New Roman" w:hAnsi="Times New Roman" w:cs="Times New Roman"/>
                <w:sz w:val="24"/>
                <w:szCs w:val="24"/>
              </w:rPr>
              <w:t xml:space="preserve">                </w:t>
            </w:r>
          </w:p>
          <w:p w:rsidR="00666771" w:rsidRDefault="00666771">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                                                                                              избирательной комиссии                             </w:t>
            </w:r>
          </w:p>
          <w:p w:rsidR="00666771" w:rsidRDefault="00666771">
            <w:pPr>
              <w:spacing w:after="0" w:line="254"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города Дальнегорска </w:t>
            </w:r>
          </w:p>
        </w:tc>
      </w:tr>
      <w:tr w:rsidR="00666771" w:rsidTr="00666771">
        <w:tc>
          <w:tcPr>
            <w:tcW w:w="9606" w:type="dxa"/>
            <w:hideMark/>
          </w:tcPr>
          <w:p w:rsidR="00666771" w:rsidRDefault="00666771" w:rsidP="00FA7F93">
            <w:pPr>
              <w:spacing w:after="0" w:line="254"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от </w:t>
            </w:r>
            <w:r w:rsidR="00804572">
              <w:rPr>
                <w:rFonts w:ascii="Times New Roman" w:hAnsi="Times New Roman" w:cs="Times New Roman"/>
                <w:sz w:val="24"/>
                <w:szCs w:val="24"/>
              </w:rPr>
              <w:t>23</w:t>
            </w:r>
            <w:r>
              <w:rPr>
                <w:rFonts w:ascii="Times New Roman" w:hAnsi="Times New Roman" w:cs="Times New Roman"/>
                <w:sz w:val="24"/>
                <w:szCs w:val="24"/>
              </w:rPr>
              <w:t xml:space="preserve"> июля 20</w:t>
            </w:r>
            <w:r w:rsidR="00804572">
              <w:rPr>
                <w:rFonts w:ascii="Times New Roman" w:hAnsi="Times New Roman" w:cs="Times New Roman"/>
                <w:sz w:val="24"/>
                <w:szCs w:val="24"/>
              </w:rPr>
              <w:t>20</w:t>
            </w:r>
            <w:r>
              <w:rPr>
                <w:rFonts w:ascii="Times New Roman" w:hAnsi="Times New Roman" w:cs="Times New Roman"/>
                <w:sz w:val="24"/>
                <w:szCs w:val="24"/>
              </w:rPr>
              <w:t xml:space="preserve"> года № </w:t>
            </w:r>
            <w:r w:rsidR="00FA7F93">
              <w:rPr>
                <w:rFonts w:ascii="Times New Roman" w:hAnsi="Times New Roman" w:cs="Times New Roman"/>
                <w:sz w:val="24"/>
                <w:szCs w:val="24"/>
              </w:rPr>
              <w:t>677</w:t>
            </w:r>
            <w:r>
              <w:rPr>
                <w:rFonts w:ascii="Times New Roman" w:hAnsi="Times New Roman" w:cs="Times New Roman"/>
                <w:sz w:val="24"/>
                <w:szCs w:val="24"/>
              </w:rPr>
              <w:t>/</w:t>
            </w:r>
            <w:r w:rsidR="00FA7F93">
              <w:rPr>
                <w:rFonts w:ascii="Times New Roman" w:hAnsi="Times New Roman" w:cs="Times New Roman"/>
                <w:sz w:val="24"/>
                <w:szCs w:val="24"/>
              </w:rPr>
              <w:t>117</w:t>
            </w:r>
          </w:p>
        </w:tc>
      </w:tr>
    </w:tbl>
    <w:p w:rsidR="00666771" w:rsidRDefault="00666771" w:rsidP="00666771">
      <w:pPr>
        <w:spacing w:after="0"/>
        <w:jc w:val="center"/>
        <w:rPr>
          <w:rFonts w:ascii="Times New Roman" w:eastAsia="Times New Roman" w:hAnsi="Times New Roman" w:cs="Times New Roman"/>
          <w:b/>
          <w:sz w:val="27"/>
          <w:szCs w:val="27"/>
        </w:rPr>
      </w:pPr>
    </w:p>
    <w:p w:rsidR="00666771" w:rsidRDefault="00666771" w:rsidP="00666771">
      <w:pPr>
        <w:jc w:val="center"/>
        <w:rPr>
          <w:rFonts w:ascii="Times New Roman" w:hAnsi="Times New Roman" w:cs="Times New Roman"/>
          <w:sz w:val="27"/>
          <w:szCs w:val="27"/>
        </w:rPr>
      </w:pPr>
      <w:r>
        <w:rPr>
          <w:rFonts w:ascii="Times New Roman" w:hAnsi="Times New Roman" w:cs="Times New Roman"/>
          <w:sz w:val="27"/>
          <w:szCs w:val="27"/>
        </w:rPr>
        <w:t>Порядок</w:t>
      </w:r>
    </w:p>
    <w:p w:rsidR="00666771" w:rsidRDefault="00666771" w:rsidP="00666771">
      <w:pPr>
        <w:suppressAutoHyphens/>
        <w:jc w:val="center"/>
        <w:rPr>
          <w:rFonts w:ascii="Times New Roman" w:hAnsi="Times New Roman" w:cs="Times New Roman"/>
          <w:sz w:val="27"/>
          <w:szCs w:val="27"/>
        </w:rPr>
      </w:pPr>
      <w:r>
        <w:rPr>
          <w:rFonts w:ascii="Times New Roman" w:hAnsi="Times New Roman" w:cs="Times New Roman"/>
          <w:sz w:val="27"/>
          <w:szCs w:val="27"/>
        </w:rPr>
        <w:t>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804572">
        <w:rPr>
          <w:rFonts w:ascii="Times New Roman" w:hAnsi="Times New Roman" w:cs="Times New Roman"/>
          <w:sz w:val="27"/>
          <w:szCs w:val="27"/>
        </w:rPr>
        <w:t>ов</w:t>
      </w:r>
      <w:r>
        <w:rPr>
          <w:rFonts w:ascii="Times New Roman" w:hAnsi="Times New Roman" w:cs="Times New Roman"/>
          <w:sz w:val="27"/>
          <w:szCs w:val="27"/>
        </w:rPr>
        <w:t xml:space="preserve"> Думы Дальнегорского городского округа по одномандатн</w:t>
      </w:r>
      <w:r w:rsidR="00804572">
        <w:rPr>
          <w:rFonts w:ascii="Times New Roman" w:hAnsi="Times New Roman" w:cs="Times New Roman"/>
          <w:sz w:val="27"/>
          <w:szCs w:val="27"/>
        </w:rPr>
        <w:t>ы</w:t>
      </w:r>
      <w:r>
        <w:rPr>
          <w:rFonts w:ascii="Times New Roman" w:hAnsi="Times New Roman" w:cs="Times New Roman"/>
          <w:sz w:val="27"/>
          <w:szCs w:val="27"/>
        </w:rPr>
        <w:t>м избирательн</w:t>
      </w:r>
      <w:r w:rsidR="00804572">
        <w:rPr>
          <w:rFonts w:ascii="Times New Roman" w:hAnsi="Times New Roman" w:cs="Times New Roman"/>
          <w:sz w:val="27"/>
          <w:szCs w:val="27"/>
        </w:rPr>
        <w:t>ы</w:t>
      </w:r>
      <w:r>
        <w:rPr>
          <w:rFonts w:ascii="Times New Roman" w:hAnsi="Times New Roman" w:cs="Times New Roman"/>
          <w:sz w:val="27"/>
          <w:szCs w:val="27"/>
        </w:rPr>
        <w:t>м                      округ</w:t>
      </w:r>
      <w:r w:rsidR="00804572">
        <w:rPr>
          <w:rFonts w:ascii="Times New Roman" w:hAnsi="Times New Roman" w:cs="Times New Roman"/>
          <w:sz w:val="27"/>
          <w:szCs w:val="27"/>
        </w:rPr>
        <w:t>ам</w:t>
      </w:r>
      <w:r>
        <w:rPr>
          <w:rFonts w:ascii="Times New Roman" w:hAnsi="Times New Roman" w:cs="Times New Roman"/>
          <w:sz w:val="27"/>
          <w:szCs w:val="27"/>
        </w:rPr>
        <w:t xml:space="preserve"> № </w:t>
      </w:r>
      <w:r w:rsidR="00804572">
        <w:rPr>
          <w:rFonts w:ascii="Times New Roman" w:hAnsi="Times New Roman" w:cs="Times New Roman"/>
          <w:sz w:val="27"/>
          <w:szCs w:val="27"/>
        </w:rPr>
        <w:t>3</w:t>
      </w:r>
      <w:r>
        <w:rPr>
          <w:rFonts w:ascii="Times New Roman" w:hAnsi="Times New Roman" w:cs="Times New Roman"/>
          <w:sz w:val="27"/>
          <w:szCs w:val="27"/>
        </w:rPr>
        <w:t xml:space="preserve">, </w:t>
      </w:r>
      <w:r w:rsidR="00804572">
        <w:rPr>
          <w:rFonts w:ascii="Times New Roman" w:hAnsi="Times New Roman" w:cs="Times New Roman"/>
          <w:sz w:val="27"/>
          <w:szCs w:val="27"/>
        </w:rPr>
        <w:t>№ 17, № 20</w:t>
      </w:r>
      <w:r w:rsidR="008D582A">
        <w:rPr>
          <w:rFonts w:ascii="Times New Roman" w:hAnsi="Times New Roman" w:cs="Times New Roman"/>
          <w:sz w:val="27"/>
          <w:szCs w:val="27"/>
        </w:rPr>
        <w:t>,</w:t>
      </w:r>
      <w:r w:rsidR="00804572">
        <w:rPr>
          <w:rFonts w:ascii="Times New Roman" w:hAnsi="Times New Roman" w:cs="Times New Roman"/>
          <w:sz w:val="27"/>
          <w:szCs w:val="27"/>
        </w:rPr>
        <w:t xml:space="preserve"> </w:t>
      </w:r>
      <w:r>
        <w:rPr>
          <w:rFonts w:ascii="Times New Roman" w:hAnsi="Times New Roman" w:cs="Times New Roman"/>
          <w:sz w:val="27"/>
          <w:szCs w:val="27"/>
        </w:rPr>
        <w:t xml:space="preserve">назначенных на </w:t>
      </w:r>
      <w:r w:rsidR="00202E55">
        <w:rPr>
          <w:rFonts w:ascii="Times New Roman" w:hAnsi="Times New Roman" w:cs="Times New Roman"/>
          <w:sz w:val="27"/>
          <w:szCs w:val="27"/>
        </w:rPr>
        <w:t>13</w:t>
      </w:r>
      <w:r>
        <w:rPr>
          <w:rFonts w:ascii="Times New Roman" w:hAnsi="Times New Roman" w:cs="Times New Roman"/>
          <w:sz w:val="27"/>
          <w:szCs w:val="27"/>
        </w:rPr>
        <w:t xml:space="preserve"> сентября 20</w:t>
      </w:r>
      <w:r w:rsidR="00202E55">
        <w:rPr>
          <w:rFonts w:ascii="Times New Roman" w:hAnsi="Times New Roman" w:cs="Times New Roman"/>
          <w:sz w:val="27"/>
          <w:szCs w:val="27"/>
        </w:rPr>
        <w:t>20</w:t>
      </w:r>
      <w:r>
        <w:rPr>
          <w:rFonts w:ascii="Times New Roman" w:hAnsi="Times New Roman" w:cs="Times New Roman"/>
          <w:sz w:val="27"/>
          <w:szCs w:val="27"/>
        </w:rPr>
        <w:t xml:space="preserve"> года</w:t>
      </w:r>
    </w:p>
    <w:p w:rsidR="00666771" w:rsidRDefault="00666771" w:rsidP="00666771">
      <w:pPr>
        <w:suppressAutoHyphens/>
        <w:jc w:val="center"/>
        <w:rPr>
          <w:rFonts w:ascii="Times New Roman" w:hAnsi="Times New Roman" w:cs="Times New Roman"/>
          <w:bCs/>
          <w:sz w:val="27"/>
          <w:szCs w:val="27"/>
        </w:rPr>
      </w:pPr>
    </w:p>
    <w:p w:rsidR="00666771" w:rsidRDefault="00666771" w:rsidP="00666771">
      <w:pPr>
        <w:keepNext/>
        <w:keepLines/>
        <w:suppressAutoHyphens/>
        <w:spacing w:after="240"/>
        <w:jc w:val="center"/>
        <w:rPr>
          <w:rFonts w:ascii="Times New Roman" w:hAnsi="Times New Roman" w:cs="Times New Roman"/>
          <w:bCs/>
          <w:kern w:val="28"/>
          <w:sz w:val="27"/>
          <w:szCs w:val="27"/>
        </w:rPr>
      </w:pPr>
      <w:r>
        <w:rPr>
          <w:rFonts w:ascii="Times New Roman" w:hAnsi="Times New Roman" w:cs="Times New Roman"/>
          <w:sz w:val="27"/>
          <w:szCs w:val="27"/>
        </w:rPr>
        <w:t>1. Общие положения</w:t>
      </w:r>
    </w:p>
    <w:p w:rsidR="00666771" w:rsidRDefault="00666771" w:rsidP="00666771">
      <w:pPr>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1.1. </w:t>
      </w:r>
      <w:proofErr w:type="gramStart"/>
      <w:r>
        <w:rPr>
          <w:rFonts w:ascii="Times New Roman" w:hAnsi="Times New Roman" w:cs="Times New Roman"/>
          <w:sz w:val="27"/>
          <w:szCs w:val="27"/>
        </w:rPr>
        <w:t>Прием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в период избирательной кампании по дополнительным выборам депутат</w:t>
      </w:r>
      <w:r w:rsidR="00804572">
        <w:rPr>
          <w:rFonts w:ascii="Times New Roman" w:hAnsi="Times New Roman" w:cs="Times New Roman"/>
          <w:sz w:val="27"/>
          <w:szCs w:val="27"/>
        </w:rPr>
        <w:t>ов</w:t>
      </w:r>
      <w:r>
        <w:rPr>
          <w:rFonts w:ascii="Times New Roman" w:hAnsi="Times New Roman" w:cs="Times New Roman"/>
          <w:sz w:val="27"/>
          <w:szCs w:val="27"/>
        </w:rPr>
        <w:t xml:space="preserve"> Думы Дальнегорского городского округа  по одномандатн</w:t>
      </w:r>
      <w:r w:rsidR="00804572">
        <w:rPr>
          <w:rFonts w:ascii="Times New Roman" w:hAnsi="Times New Roman" w:cs="Times New Roman"/>
          <w:sz w:val="27"/>
          <w:szCs w:val="27"/>
        </w:rPr>
        <w:t>ы</w:t>
      </w:r>
      <w:r>
        <w:rPr>
          <w:rFonts w:ascii="Times New Roman" w:hAnsi="Times New Roman" w:cs="Times New Roman"/>
          <w:sz w:val="27"/>
          <w:szCs w:val="27"/>
        </w:rPr>
        <w:t>м избирательн</w:t>
      </w:r>
      <w:r w:rsidR="00804572">
        <w:rPr>
          <w:rFonts w:ascii="Times New Roman" w:hAnsi="Times New Roman" w:cs="Times New Roman"/>
          <w:sz w:val="27"/>
          <w:szCs w:val="27"/>
        </w:rPr>
        <w:t>ы</w:t>
      </w:r>
      <w:r>
        <w:rPr>
          <w:rFonts w:ascii="Times New Roman" w:hAnsi="Times New Roman" w:cs="Times New Roman"/>
          <w:sz w:val="27"/>
          <w:szCs w:val="27"/>
        </w:rPr>
        <w:t>м округ</w:t>
      </w:r>
      <w:r w:rsidR="00804572">
        <w:rPr>
          <w:rFonts w:ascii="Times New Roman" w:hAnsi="Times New Roman" w:cs="Times New Roman"/>
          <w:sz w:val="27"/>
          <w:szCs w:val="27"/>
        </w:rPr>
        <w:t>ам</w:t>
      </w:r>
      <w:r>
        <w:rPr>
          <w:rFonts w:ascii="Times New Roman" w:hAnsi="Times New Roman" w:cs="Times New Roman"/>
          <w:sz w:val="27"/>
          <w:szCs w:val="27"/>
        </w:rPr>
        <w:t xml:space="preserve"> № </w:t>
      </w:r>
      <w:r w:rsidR="00804572">
        <w:rPr>
          <w:rFonts w:ascii="Times New Roman" w:hAnsi="Times New Roman" w:cs="Times New Roman"/>
          <w:sz w:val="27"/>
          <w:szCs w:val="27"/>
        </w:rPr>
        <w:t>3, № 17, № 20</w:t>
      </w:r>
      <w:r>
        <w:rPr>
          <w:rFonts w:ascii="Times New Roman" w:hAnsi="Times New Roman" w:cs="Times New Roman"/>
          <w:sz w:val="27"/>
          <w:szCs w:val="27"/>
        </w:rPr>
        <w:t xml:space="preserve"> в территориальной избирательной комиссии города Дальнегорска организуют члены Рабочей группы по приему и проверке документов, представляемых кандидатами, избирательными объединениями   (далее – Рабочая группа).</w:t>
      </w:r>
      <w:proofErr w:type="gramEnd"/>
    </w:p>
    <w:p w:rsidR="00FA7F93"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1.2. Прием экземпляров, выпущенных  кандидатами в депутаты Думы Дальнегорского городского округа, печатных агитационных материалов или их копий, экземпляров аудиовизуальных агитационных материалов, фотографий иных агитационных материалов (далее – агитационные материалы) и представляемых </w:t>
      </w:r>
      <w:proofErr w:type="gramStart"/>
      <w:r>
        <w:rPr>
          <w:rFonts w:ascii="Times New Roman" w:hAnsi="Times New Roman" w:cs="Times New Roman"/>
          <w:sz w:val="27"/>
          <w:szCs w:val="27"/>
        </w:rPr>
        <w:t xml:space="preserve">одновременно с ними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сведений, документов и электронных образов этих агитационных материалов в машиночитаемом виде от уполномоченных представителей избирательных объединений, выдвинувших кандидатов на </w:t>
      </w:r>
      <w:r w:rsidR="0014608A">
        <w:rPr>
          <w:rFonts w:ascii="Times New Roman" w:hAnsi="Times New Roman" w:cs="Times New Roman"/>
          <w:sz w:val="27"/>
          <w:szCs w:val="27"/>
        </w:rPr>
        <w:t xml:space="preserve">дополнительных </w:t>
      </w:r>
      <w:r>
        <w:rPr>
          <w:rFonts w:ascii="Times New Roman" w:hAnsi="Times New Roman" w:cs="Times New Roman"/>
          <w:sz w:val="27"/>
          <w:szCs w:val="27"/>
        </w:rPr>
        <w:t>выборах депутат</w:t>
      </w:r>
      <w:r w:rsidR="0014608A">
        <w:rPr>
          <w:rFonts w:ascii="Times New Roman" w:hAnsi="Times New Roman" w:cs="Times New Roman"/>
          <w:sz w:val="27"/>
          <w:szCs w:val="27"/>
        </w:rPr>
        <w:t>ов</w:t>
      </w:r>
      <w:r>
        <w:rPr>
          <w:rFonts w:ascii="Times New Roman" w:hAnsi="Times New Roman" w:cs="Times New Roman"/>
          <w:sz w:val="27"/>
          <w:szCs w:val="27"/>
        </w:rPr>
        <w:t xml:space="preserve"> Думы Дальнегорского городского округа, уполномоченных представителей по финансовым вопросам избирательных объединений, выдвинувших</w:t>
      </w:r>
      <w:proofErr w:type="gramEnd"/>
      <w:r>
        <w:rPr>
          <w:rFonts w:ascii="Times New Roman" w:hAnsi="Times New Roman" w:cs="Times New Roman"/>
          <w:sz w:val="27"/>
          <w:szCs w:val="27"/>
        </w:rPr>
        <w:t xml:space="preserve"> кандидатов на </w:t>
      </w:r>
      <w:r w:rsidR="0014608A">
        <w:rPr>
          <w:rFonts w:ascii="Times New Roman" w:hAnsi="Times New Roman" w:cs="Times New Roman"/>
          <w:sz w:val="27"/>
          <w:szCs w:val="27"/>
        </w:rPr>
        <w:t xml:space="preserve">дополнительных </w:t>
      </w:r>
      <w:r>
        <w:rPr>
          <w:rFonts w:ascii="Times New Roman" w:hAnsi="Times New Roman" w:cs="Times New Roman"/>
          <w:sz w:val="27"/>
          <w:szCs w:val="27"/>
        </w:rPr>
        <w:t xml:space="preserve">выборах </w:t>
      </w:r>
      <w:r w:rsidR="0014608A">
        <w:rPr>
          <w:rFonts w:ascii="Times New Roman" w:hAnsi="Times New Roman" w:cs="Times New Roman"/>
          <w:sz w:val="27"/>
          <w:szCs w:val="27"/>
        </w:rPr>
        <w:t xml:space="preserve">депутатов </w:t>
      </w:r>
    </w:p>
    <w:p w:rsidR="00FA7F93" w:rsidRDefault="00FA7F93" w:rsidP="00666771">
      <w:pPr>
        <w:suppressAutoHyphens/>
        <w:spacing w:line="360" w:lineRule="auto"/>
        <w:ind w:left="-284" w:right="-284" w:firstLine="709"/>
        <w:jc w:val="both"/>
        <w:rPr>
          <w:rFonts w:ascii="Times New Roman" w:hAnsi="Times New Roman" w:cs="Times New Roman"/>
          <w:sz w:val="27"/>
          <w:szCs w:val="27"/>
        </w:rPr>
      </w:pPr>
    </w:p>
    <w:p w:rsidR="00666771" w:rsidRDefault="00666771" w:rsidP="00FA7F93">
      <w:pPr>
        <w:suppressAutoHyphens/>
        <w:spacing w:line="360" w:lineRule="auto"/>
        <w:ind w:left="-284" w:right="-284" w:firstLine="284"/>
        <w:jc w:val="both"/>
        <w:rPr>
          <w:rFonts w:ascii="Times New Roman" w:hAnsi="Times New Roman" w:cs="Times New Roman"/>
          <w:sz w:val="27"/>
          <w:szCs w:val="27"/>
        </w:rPr>
      </w:pPr>
      <w:r>
        <w:rPr>
          <w:rFonts w:ascii="Times New Roman" w:hAnsi="Times New Roman" w:cs="Times New Roman"/>
          <w:sz w:val="27"/>
          <w:szCs w:val="27"/>
        </w:rPr>
        <w:t>Думы Дальнегорского городского округа,</w:t>
      </w:r>
      <w:r w:rsidR="0014608A">
        <w:rPr>
          <w:rFonts w:ascii="Times New Roman" w:hAnsi="Times New Roman" w:cs="Times New Roman"/>
          <w:sz w:val="27"/>
          <w:szCs w:val="27"/>
        </w:rPr>
        <w:t xml:space="preserve"> </w:t>
      </w:r>
      <w:r>
        <w:rPr>
          <w:rFonts w:ascii="Times New Roman" w:hAnsi="Times New Roman" w:cs="Times New Roman"/>
          <w:sz w:val="27"/>
          <w:szCs w:val="27"/>
        </w:rPr>
        <w:t>кандидатов в депутаты  Думы Дальнегорского городского округа, уполномоченных представителей по финансовым вопросам кандидатов</w:t>
      </w:r>
      <w:r w:rsidR="0014608A">
        <w:rPr>
          <w:rFonts w:ascii="Times New Roman" w:hAnsi="Times New Roman" w:cs="Times New Roman"/>
          <w:sz w:val="27"/>
          <w:szCs w:val="27"/>
        </w:rPr>
        <w:t xml:space="preserve"> в депутаты </w:t>
      </w:r>
      <w:r>
        <w:rPr>
          <w:rFonts w:ascii="Times New Roman" w:hAnsi="Times New Roman" w:cs="Times New Roman"/>
          <w:sz w:val="27"/>
          <w:szCs w:val="27"/>
        </w:rPr>
        <w:t xml:space="preserve"> Думы Дальнегорского городского округа (далее – уполномоченных лиц), производится в период работы территориальной избирательной комиссии города Дальнегорска.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1.3. Направленные в территориальную избирательную комиссию  города Дальнегорска (далее – Комиссия) уполномоченными лицами с сопроводительными письмами по почте или с курьерами экземпляры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поступившие в Комиссию, регистрируются в соответствии с существующим порядком.</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1.4. Все агитационные материалы должны изготавливаться на территории Российской Федерации.</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1.5. Вместе с агитационными материалами представляются документы, содержащие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1.6. </w:t>
      </w:r>
      <w:proofErr w:type="gramStart"/>
      <w:r>
        <w:rPr>
          <w:rFonts w:ascii="Times New Roman" w:hAnsi="Times New Roman" w:cs="Times New Roman"/>
          <w:sz w:val="27"/>
          <w:szCs w:val="27"/>
        </w:rPr>
        <w:t>В случае использования в агитационном материале высказываний физического лица о кандидате, избирательном объединении также представляется документ, подтверждающий согласие физического лица на такое использование, за исключением случаев, указанных в подпунктах «а» – «в» пункта 9 статьи 48 Федерального закона «Об основных гарантиях избирательных прав и права на участие в референдуме граждан Российской Федерации»:</w:t>
      </w:r>
      <w:proofErr w:type="gramEnd"/>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а) использования избирательным объединением на соответствующих выборах высказываний выдвинутых им кандидатов; </w:t>
      </w:r>
    </w:p>
    <w:p w:rsidR="00FA7F93"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б) использования обнародованных высказываний о кандидатах, об избирательных объединениях с указанием даты (периода времени) обнародования </w:t>
      </w:r>
    </w:p>
    <w:p w:rsidR="00FA7F93" w:rsidRDefault="00FA7F93" w:rsidP="00666771">
      <w:pPr>
        <w:suppressAutoHyphens/>
        <w:spacing w:line="360" w:lineRule="auto"/>
        <w:ind w:left="-284" w:right="-284" w:firstLine="709"/>
        <w:jc w:val="both"/>
        <w:rPr>
          <w:rFonts w:ascii="Times New Roman" w:hAnsi="Times New Roman" w:cs="Times New Roman"/>
          <w:sz w:val="27"/>
          <w:szCs w:val="27"/>
        </w:rPr>
      </w:pPr>
    </w:p>
    <w:p w:rsidR="00FA7F93" w:rsidRDefault="00FA7F93" w:rsidP="00666771">
      <w:pPr>
        <w:suppressAutoHyphens/>
        <w:spacing w:line="360" w:lineRule="auto"/>
        <w:ind w:left="-284" w:right="-284" w:firstLine="709"/>
        <w:jc w:val="both"/>
        <w:rPr>
          <w:rFonts w:ascii="Times New Roman" w:hAnsi="Times New Roman" w:cs="Times New Roman"/>
          <w:sz w:val="27"/>
          <w:szCs w:val="27"/>
        </w:rPr>
      </w:pPr>
    </w:p>
    <w:p w:rsidR="00666771" w:rsidRDefault="00666771" w:rsidP="00FA7F93">
      <w:pPr>
        <w:suppressAutoHyphens/>
        <w:spacing w:line="360" w:lineRule="auto"/>
        <w:ind w:left="-284" w:right="-284"/>
        <w:jc w:val="both"/>
        <w:rPr>
          <w:rFonts w:ascii="Times New Roman" w:hAnsi="Times New Roman" w:cs="Times New Roman"/>
          <w:sz w:val="27"/>
          <w:szCs w:val="27"/>
        </w:rPr>
      </w:pPr>
      <w:r>
        <w:rPr>
          <w:rFonts w:ascii="Times New Roman" w:hAnsi="Times New Roman" w:cs="Times New Roman"/>
          <w:sz w:val="27"/>
          <w:szCs w:val="27"/>
        </w:rPr>
        <w:t xml:space="preserve">таких высказываний и наименования средства массовой информации, в котором они были обнародованы;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 </w:t>
      </w:r>
    </w:p>
    <w:p w:rsidR="00666771" w:rsidRDefault="00666771" w:rsidP="00666771">
      <w:pPr>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1.7. Использование в агитационных материалах изображений физического лица допускается только в следующих случаях:</w:t>
      </w:r>
    </w:p>
    <w:p w:rsidR="00666771" w:rsidRDefault="00666771" w:rsidP="00666771">
      <w:pPr>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б) использование кандидатом своих изображений, в том числе среди неопределенного круга лиц.</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В указанных случаях получение согласия на использование соответствующих изображений не требуется.</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1.8. Все печатные и аудиовизуальные агитационные материалы должны содержать:</w:t>
      </w:r>
    </w:p>
    <w:p w:rsidR="00666771" w:rsidRDefault="00666771" w:rsidP="00666771">
      <w:pPr>
        <w:suppressAutoHyphens/>
        <w:spacing w:line="360" w:lineRule="auto"/>
        <w:ind w:left="-284" w:right="-284" w:firstLine="708"/>
        <w:jc w:val="both"/>
        <w:rPr>
          <w:rFonts w:ascii="Times New Roman" w:hAnsi="Times New Roman" w:cs="Times New Roman"/>
          <w:sz w:val="27"/>
          <w:szCs w:val="27"/>
        </w:rPr>
      </w:pPr>
      <w:r>
        <w:rPr>
          <w:rFonts w:ascii="Times New Roman" w:hAnsi="Times New Roman" w:cs="Times New Roman"/>
          <w:sz w:val="27"/>
          <w:szCs w:val="27"/>
        </w:rPr>
        <w:t>- наименование, юридический адрес и идентификационный номер налогоплательщика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666771" w:rsidRDefault="00666771" w:rsidP="00666771">
      <w:pPr>
        <w:suppressAutoHyphens/>
        <w:spacing w:line="360" w:lineRule="auto"/>
        <w:ind w:left="-284" w:right="-284" w:firstLine="708"/>
        <w:jc w:val="both"/>
        <w:rPr>
          <w:rFonts w:ascii="Times New Roman" w:hAnsi="Times New Roman" w:cs="Times New Roman"/>
          <w:sz w:val="27"/>
          <w:szCs w:val="27"/>
        </w:rPr>
      </w:pPr>
      <w:proofErr w:type="gramStart"/>
      <w:r>
        <w:rPr>
          <w:rFonts w:ascii="Times New Roman" w:hAnsi="Times New Roman" w:cs="Times New Roman"/>
          <w:sz w:val="27"/>
          <w:szCs w:val="27"/>
        </w:rPr>
        <w:t>- наименование организации (фамилию, имя, отчество лица), заказавшей (заказавшего) агитационные материалы (избирательного объединения,</w:t>
      </w:r>
      <w:r w:rsidR="0014608A">
        <w:rPr>
          <w:rFonts w:ascii="Times New Roman" w:hAnsi="Times New Roman" w:cs="Times New Roman"/>
          <w:sz w:val="27"/>
          <w:szCs w:val="27"/>
        </w:rPr>
        <w:t xml:space="preserve"> </w:t>
      </w:r>
      <w:r>
        <w:rPr>
          <w:rFonts w:ascii="Times New Roman" w:hAnsi="Times New Roman" w:cs="Times New Roman"/>
          <w:sz w:val="27"/>
          <w:szCs w:val="27"/>
        </w:rPr>
        <w:t>кандидата);</w:t>
      </w:r>
      <w:proofErr w:type="gramEnd"/>
    </w:p>
    <w:p w:rsidR="00666771" w:rsidRDefault="00666771" w:rsidP="00666771">
      <w:pPr>
        <w:suppressAutoHyphens/>
        <w:spacing w:line="360" w:lineRule="auto"/>
        <w:ind w:left="-284" w:right="-284" w:firstLine="708"/>
        <w:jc w:val="both"/>
        <w:rPr>
          <w:rFonts w:ascii="Times New Roman" w:hAnsi="Times New Roman" w:cs="Times New Roman"/>
          <w:sz w:val="27"/>
          <w:szCs w:val="27"/>
        </w:rPr>
      </w:pPr>
      <w:r>
        <w:rPr>
          <w:rFonts w:ascii="Times New Roman" w:hAnsi="Times New Roman" w:cs="Times New Roman"/>
          <w:sz w:val="27"/>
          <w:szCs w:val="27"/>
        </w:rPr>
        <w:t>- информацию о тираже агитационного материала;</w:t>
      </w:r>
    </w:p>
    <w:p w:rsidR="00666771" w:rsidRDefault="00666771" w:rsidP="00666771">
      <w:pPr>
        <w:suppressAutoHyphens/>
        <w:spacing w:line="360" w:lineRule="auto"/>
        <w:ind w:left="-284" w:right="-284" w:firstLine="708"/>
        <w:jc w:val="both"/>
        <w:rPr>
          <w:rFonts w:ascii="Times New Roman" w:hAnsi="Times New Roman" w:cs="Times New Roman"/>
          <w:sz w:val="27"/>
          <w:szCs w:val="27"/>
        </w:rPr>
      </w:pPr>
      <w:r>
        <w:rPr>
          <w:rFonts w:ascii="Times New Roman" w:hAnsi="Times New Roman" w:cs="Times New Roman"/>
          <w:sz w:val="27"/>
          <w:szCs w:val="27"/>
        </w:rPr>
        <w:t>- информацию о дате выпуска агитационного материала;</w:t>
      </w:r>
    </w:p>
    <w:p w:rsidR="00FA7F93" w:rsidRDefault="00FA7F93" w:rsidP="00666771">
      <w:pPr>
        <w:suppressAutoHyphens/>
        <w:spacing w:line="360" w:lineRule="auto"/>
        <w:ind w:left="-284" w:right="-284" w:firstLine="708"/>
        <w:jc w:val="both"/>
        <w:rPr>
          <w:rFonts w:ascii="Times New Roman" w:hAnsi="Times New Roman" w:cs="Times New Roman"/>
          <w:sz w:val="27"/>
          <w:szCs w:val="27"/>
        </w:rPr>
      </w:pPr>
    </w:p>
    <w:p w:rsidR="00FA7F93" w:rsidRDefault="00FA7F93" w:rsidP="00666771">
      <w:pPr>
        <w:suppressAutoHyphens/>
        <w:spacing w:line="360" w:lineRule="auto"/>
        <w:ind w:left="-284" w:right="-284" w:firstLine="708"/>
        <w:jc w:val="both"/>
        <w:rPr>
          <w:rFonts w:ascii="Times New Roman" w:hAnsi="Times New Roman" w:cs="Times New Roman"/>
          <w:sz w:val="27"/>
          <w:szCs w:val="27"/>
        </w:rPr>
      </w:pPr>
    </w:p>
    <w:p w:rsidR="00666771" w:rsidRDefault="00666771" w:rsidP="00FA7F93">
      <w:pPr>
        <w:suppressAutoHyphens/>
        <w:spacing w:line="360" w:lineRule="auto"/>
        <w:ind w:left="-284" w:right="-284"/>
        <w:jc w:val="both"/>
        <w:rPr>
          <w:rFonts w:ascii="Times New Roman" w:hAnsi="Times New Roman" w:cs="Times New Roman"/>
          <w:sz w:val="27"/>
          <w:szCs w:val="27"/>
        </w:rPr>
      </w:pPr>
      <w:r>
        <w:rPr>
          <w:rFonts w:ascii="Times New Roman" w:hAnsi="Times New Roman" w:cs="Times New Roman"/>
          <w:sz w:val="27"/>
          <w:szCs w:val="27"/>
        </w:rPr>
        <w:t>- указание об оплате их изготовления из средств соответствующего избирательного фонда.</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1.9. Печатные агитационные материалы могут быть изготовлены:</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noBreakHyphen/>
        <w:t> в организации, у индивидуального предпринимателя, уведомивших Комиссию о публикации расценок в соответствии с пунктом 1.1 статьи 54 Федерального закона</w:t>
      </w:r>
      <w:r w:rsidR="0014608A">
        <w:rPr>
          <w:rFonts w:ascii="Times New Roman" w:hAnsi="Times New Roman" w:cs="Times New Roman"/>
          <w:sz w:val="27"/>
          <w:szCs w:val="27"/>
        </w:rPr>
        <w:t xml:space="preserve"> </w:t>
      </w:r>
      <w:r>
        <w:rPr>
          <w:rFonts w:ascii="Times New Roman" w:hAnsi="Times New Roman" w:cs="Times New Roman"/>
          <w:sz w:val="27"/>
          <w:szCs w:val="27"/>
        </w:rPr>
        <w:t>«Об основных гарантиях избирательных прав и права на участие в референдуме граждан Российской Федерации» (далее – Федерального закона);</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noBreakHyphen/>
        <w:t> кандидаты, избирательные объединения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только денежные средств</w:t>
      </w:r>
      <w:proofErr w:type="gramStart"/>
      <w:r>
        <w:rPr>
          <w:rFonts w:ascii="Times New Roman" w:hAnsi="Times New Roman" w:cs="Times New Roman"/>
          <w:sz w:val="27"/>
          <w:szCs w:val="27"/>
        </w:rPr>
        <w:t>а(</w:t>
      </w:r>
      <w:proofErr w:type="gramEnd"/>
      <w:r>
        <w:rPr>
          <w:rFonts w:ascii="Times New Roman" w:hAnsi="Times New Roman" w:cs="Times New Roman"/>
          <w:sz w:val="27"/>
          <w:szCs w:val="27"/>
        </w:rPr>
        <w:t>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порядке(пункт 6 статьи 59 Федерального закона);</w:t>
      </w:r>
    </w:p>
    <w:p w:rsidR="00666771" w:rsidRDefault="00666771" w:rsidP="00666771">
      <w:pPr>
        <w:keepNext/>
        <w:keepLines/>
        <w:suppressAutoHyphens/>
        <w:spacing w:after="0"/>
        <w:ind w:left="-284" w:right="-284"/>
        <w:jc w:val="center"/>
        <w:rPr>
          <w:rFonts w:ascii="Times New Roman" w:hAnsi="Times New Roman" w:cs="Times New Roman"/>
          <w:sz w:val="27"/>
          <w:szCs w:val="27"/>
        </w:rPr>
      </w:pPr>
      <w:r>
        <w:rPr>
          <w:rFonts w:ascii="Times New Roman" w:hAnsi="Times New Roman" w:cs="Times New Roman"/>
          <w:sz w:val="27"/>
          <w:szCs w:val="27"/>
        </w:rPr>
        <w:t xml:space="preserve">2. Организация работы по приему агитационных материалов </w:t>
      </w:r>
    </w:p>
    <w:p w:rsidR="00666771" w:rsidRDefault="00666771" w:rsidP="00666771">
      <w:pPr>
        <w:keepNext/>
        <w:keepLines/>
        <w:suppressAutoHyphens/>
        <w:spacing w:after="0"/>
        <w:ind w:left="-284" w:right="-284"/>
        <w:jc w:val="center"/>
        <w:rPr>
          <w:rFonts w:ascii="Times New Roman" w:hAnsi="Times New Roman" w:cs="Times New Roman"/>
          <w:sz w:val="27"/>
          <w:szCs w:val="27"/>
        </w:rPr>
      </w:pPr>
      <w:r>
        <w:rPr>
          <w:rFonts w:ascii="Times New Roman" w:hAnsi="Times New Roman" w:cs="Times New Roman"/>
          <w:sz w:val="27"/>
          <w:szCs w:val="27"/>
        </w:rPr>
        <w:t>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666771" w:rsidRDefault="00666771" w:rsidP="00666771">
      <w:pPr>
        <w:keepNext/>
        <w:keepLines/>
        <w:suppressAutoHyphens/>
        <w:spacing w:after="0"/>
        <w:ind w:left="-284" w:right="-284"/>
        <w:jc w:val="center"/>
        <w:rPr>
          <w:rFonts w:ascii="Times New Roman" w:hAnsi="Times New Roman" w:cs="Times New Roman"/>
          <w:sz w:val="27"/>
          <w:szCs w:val="27"/>
        </w:rPr>
      </w:pP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2.1. Член Рабочей группы, ответственный за прием экземпляров агитационных материалов, проверяет полномочия лица, предоставившего в комиссию агитационные материалы.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w:t>
      </w:r>
    </w:p>
    <w:p w:rsidR="00FA7F93"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2.2. Член Рабочей группы, ответственный за прием экземпляров агитационных материалов, принимая от уполномоченного лица экземпляр агитационного материала и прилагаемых к нему сведений, документов и электронных образов этих агитационных материалов в машиночитаемом виде, осуществляет первоначальную проверку представленных материалов и документов на соответствие требованиям Федерального закона. В случае выявления несоответствия </w:t>
      </w:r>
      <w:proofErr w:type="gramStart"/>
      <w:r>
        <w:rPr>
          <w:rFonts w:ascii="Times New Roman" w:hAnsi="Times New Roman" w:cs="Times New Roman"/>
          <w:sz w:val="27"/>
          <w:szCs w:val="27"/>
        </w:rPr>
        <w:t>представленных</w:t>
      </w:r>
      <w:proofErr w:type="gramEnd"/>
      <w:r>
        <w:rPr>
          <w:rFonts w:ascii="Times New Roman" w:hAnsi="Times New Roman" w:cs="Times New Roman"/>
          <w:sz w:val="27"/>
          <w:szCs w:val="27"/>
        </w:rPr>
        <w:t xml:space="preserve"> </w:t>
      </w:r>
    </w:p>
    <w:p w:rsidR="00FA7F93" w:rsidRDefault="00FA7F93" w:rsidP="00666771">
      <w:pPr>
        <w:suppressAutoHyphens/>
        <w:spacing w:line="360" w:lineRule="auto"/>
        <w:ind w:left="-284" w:right="-284" w:firstLine="709"/>
        <w:jc w:val="both"/>
        <w:rPr>
          <w:rFonts w:ascii="Times New Roman" w:hAnsi="Times New Roman" w:cs="Times New Roman"/>
          <w:sz w:val="27"/>
          <w:szCs w:val="27"/>
        </w:rPr>
      </w:pPr>
    </w:p>
    <w:p w:rsidR="00666771" w:rsidRDefault="00666771" w:rsidP="00FA7F93">
      <w:pPr>
        <w:suppressAutoHyphens/>
        <w:spacing w:line="360" w:lineRule="auto"/>
        <w:ind w:left="-284" w:right="-284" w:firstLine="142"/>
        <w:jc w:val="both"/>
        <w:rPr>
          <w:rFonts w:ascii="Times New Roman" w:hAnsi="Times New Roman" w:cs="Times New Roman"/>
          <w:sz w:val="27"/>
          <w:szCs w:val="27"/>
        </w:rPr>
      </w:pPr>
      <w:r>
        <w:rPr>
          <w:rFonts w:ascii="Times New Roman" w:hAnsi="Times New Roman" w:cs="Times New Roman"/>
          <w:sz w:val="27"/>
          <w:szCs w:val="27"/>
        </w:rPr>
        <w:t>материалов и (или) документов требованиям Федерального закона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Представленные материалы и документы вместе с сопроводительным письмом незамедлительно передаются председателю (секретарю) Комиссии  для регистрации.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2.3. Документы и материалы, указанные в пункте 2.2 настоящего Порядка, регистрируются в соответствии с существующим порядком регистрации документов в Комиссии, после чего представленная уполномоченным лицом копия сопроводительного письма возвращается ему с отметкой о получении</w:t>
      </w:r>
      <w:r>
        <w:rPr>
          <w:rFonts w:ascii="Times New Roman" w:hAnsi="Times New Roman" w:cs="Times New Roman"/>
          <w:color w:val="000000"/>
          <w:spacing w:val="3"/>
          <w:sz w:val="27"/>
          <w:szCs w:val="27"/>
        </w:rPr>
        <w:t xml:space="preserve">.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2.4. В случае несоответствия сопроводительного письма прилагаемым к нему документам и (или) материалам и не устранения этого несоответствия уполномоченным лицом, член Рабочей группы составляется а</w:t>
      </w:r>
      <w:proofErr w:type="gramStart"/>
      <w:r>
        <w:rPr>
          <w:rFonts w:ascii="Times New Roman" w:hAnsi="Times New Roman" w:cs="Times New Roman"/>
          <w:sz w:val="27"/>
          <w:szCs w:val="27"/>
        </w:rPr>
        <w:t>кт в дв</w:t>
      </w:r>
      <w:proofErr w:type="gramEnd"/>
      <w:r>
        <w:rPr>
          <w:rFonts w:ascii="Times New Roman" w:hAnsi="Times New Roman" w:cs="Times New Roman"/>
          <w:sz w:val="27"/>
          <w:szCs w:val="27"/>
        </w:rPr>
        <w:t>ух экземплярах по форме, установленной приложением к настоящему Порядку. Об указанных обстоятельствах руководитель избирательного объединения, кандидат незамедлительно уведомляется письмом с приложением одного экземпляра акта. Второй экземпляр акта приобщается к представленным агитационным материалам.</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2.5. В случае представления в Комиссию материалов на внешних носителях (дискетах, оптических компакт-дисках CD-R, CD-RW, </w:t>
      </w:r>
      <w:r>
        <w:rPr>
          <w:rFonts w:ascii="Times New Roman" w:hAnsi="Times New Roman" w:cs="Times New Roman"/>
          <w:sz w:val="27"/>
          <w:szCs w:val="27"/>
          <w:lang w:val="en-GB"/>
        </w:rPr>
        <w:t>DVD</w:t>
      </w:r>
      <w:r>
        <w:rPr>
          <w:rFonts w:ascii="Times New Roman" w:hAnsi="Times New Roman" w:cs="Times New Roman"/>
          <w:sz w:val="27"/>
          <w:szCs w:val="27"/>
        </w:rPr>
        <w:t xml:space="preserve"> либо USB </w:t>
      </w:r>
      <w:proofErr w:type="spellStart"/>
      <w:r>
        <w:rPr>
          <w:rFonts w:ascii="Times New Roman" w:hAnsi="Times New Roman" w:cs="Times New Roman"/>
          <w:sz w:val="27"/>
          <w:szCs w:val="27"/>
        </w:rPr>
        <w:t>FlashDrive</w:t>
      </w:r>
      <w:proofErr w:type="spellEnd"/>
      <w:r>
        <w:rPr>
          <w:rFonts w:ascii="Times New Roman" w:hAnsi="Times New Roman" w:cs="Times New Roman"/>
          <w:sz w:val="27"/>
          <w:szCs w:val="27"/>
        </w:rPr>
        <w:t xml:space="preserve"> и иных)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системному администратору.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 двух экземплярах составляется акт о результатах проверки по форме, согласно приложению к данному Порядку. Об указанных обстоятельствах кандидат незамедлительно уведомляется письмом с приложением одного экземпляра акта. </w:t>
      </w:r>
    </w:p>
    <w:p w:rsidR="00666771" w:rsidRDefault="00666771" w:rsidP="00666771">
      <w:pPr>
        <w:spacing w:line="360" w:lineRule="auto"/>
        <w:ind w:left="-284" w:right="-284" w:firstLine="992"/>
        <w:jc w:val="both"/>
        <w:rPr>
          <w:rFonts w:ascii="Times New Roman" w:hAnsi="Times New Roman" w:cs="Times New Roman"/>
          <w:sz w:val="27"/>
          <w:szCs w:val="27"/>
        </w:rPr>
      </w:pPr>
      <w:r>
        <w:rPr>
          <w:rFonts w:ascii="Times New Roman" w:hAnsi="Times New Roman" w:cs="Times New Roman"/>
          <w:sz w:val="27"/>
          <w:szCs w:val="27"/>
        </w:rPr>
        <w:t xml:space="preserve">2.6. О выявленных нарушениях законодательства информируется уполномоченный представитель избирательного объединения, кандидат. </w:t>
      </w:r>
    </w:p>
    <w:p w:rsidR="00FA7F93" w:rsidRDefault="00FA7F93" w:rsidP="00666771">
      <w:pPr>
        <w:keepNext/>
        <w:keepLines/>
        <w:suppressAutoHyphens/>
        <w:spacing w:before="80" w:after="120"/>
        <w:ind w:left="-284" w:right="-284"/>
        <w:jc w:val="center"/>
        <w:rPr>
          <w:rFonts w:ascii="Times New Roman" w:hAnsi="Times New Roman" w:cs="Times New Roman"/>
          <w:sz w:val="27"/>
          <w:szCs w:val="27"/>
        </w:rPr>
      </w:pPr>
    </w:p>
    <w:p w:rsidR="00666771" w:rsidRDefault="00666771" w:rsidP="00666771">
      <w:pPr>
        <w:keepNext/>
        <w:keepLines/>
        <w:suppressAutoHyphens/>
        <w:spacing w:before="80" w:after="120"/>
        <w:ind w:left="-284" w:right="-284"/>
        <w:jc w:val="center"/>
        <w:rPr>
          <w:rFonts w:ascii="Times New Roman" w:hAnsi="Times New Roman" w:cs="Times New Roman"/>
          <w:sz w:val="27"/>
          <w:szCs w:val="27"/>
        </w:rPr>
      </w:pPr>
      <w:r>
        <w:rPr>
          <w:rFonts w:ascii="Times New Roman" w:hAnsi="Times New Roman" w:cs="Times New Roman"/>
          <w:sz w:val="27"/>
          <w:szCs w:val="27"/>
        </w:rPr>
        <w:t>3. Ввод сведений в задачу «Агитация» ГАС «Выборы»</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3.1. </w:t>
      </w:r>
      <w:proofErr w:type="gramStart"/>
      <w:r>
        <w:rPr>
          <w:rFonts w:ascii="Times New Roman" w:hAnsi="Times New Roman" w:cs="Times New Roman"/>
          <w:bCs/>
          <w:sz w:val="27"/>
          <w:szCs w:val="27"/>
        </w:rPr>
        <w:t>После представления в Комиссию</w:t>
      </w:r>
      <w:r w:rsidR="0014608A">
        <w:rPr>
          <w:rFonts w:ascii="Times New Roman" w:hAnsi="Times New Roman" w:cs="Times New Roman"/>
          <w:bCs/>
          <w:sz w:val="27"/>
          <w:szCs w:val="27"/>
        </w:rPr>
        <w:t xml:space="preserve"> </w:t>
      </w:r>
      <w:r>
        <w:rPr>
          <w:rFonts w:ascii="Times New Roman" w:hAnsi="Times New Roman" w:cs="Times New Roman"/>
          <w:sz w:val="27"/>
          <w:szCs w:val="27"/>
        </w:rPr>
        <w:t xml:space="preserve">в соответствии с пунктом 3 статьи 54 Федерального закона </w:t>
      </w:r>
      <w:r>
        <w:rPr>
          <w:rFonts w:ascii="Times New Roman" w:hAnsi="Times New Roman" w:cs="Times New Roman"/>
          <w:bCs/>
          <w:sz w:val="27"/>
          <w:szCs w:val="27"/>
        </w:rPr>
        <w:t xml:space="preserve">экземпляра (копии) </w:t>
      </w:r>
      <w:r>
        <w:rPr>
          <w:rFonts w:ascii="Times New Roman" w:hAnsi="Times New Roman" w:cs="Times New Roman"/>
          <w:sz w:val="27"/>
          <w:szCs w:val="27"/>
        </w:rPr>
        <w:t xml:space="preserve">агитационного материала и проверки соблюдения требований указанного Федерального закона при его изготовлении и представлении в Комиссию </w:t>
      </w:r>
      <w:r>
        <w:rPr>
          <w:rFonts w:ascii="Times New Roman" w:hAnsi="Times New Roman" w:cs="Times New Roman"/>
          <w:bCs/>
          <w:sz w:val="27"/>
          <w:szCs w:val="27"/>
        </w:rPr>
        <w:t>руководитель Рабочей группы дает поручение системному администратору ввести в задачу «Агитация» ГАС «Выборы» сведения о представленных в Комиссию агитационных материалах, отвечающих требованиям пунктов 2, 3 и 5 статьи 54</w:t>
      </w:r>
      <w:proofErr w:type="gramEnd"/>
      <w:r>
        <w:rPr>
          <w:rFonts w:ascii="Times New Roman" w:hAnsi="Times New Roman" w:cs="Times New Roman"/>
          <w:bCs/>
          <w:sz w:val="27"/>
          <w:szCs w:val="27"/>
        </w:rPr>
        <w:t xml:space="preserve"> Федерального закона.</w:t>
      </w:r>
    </w:p>
    <w:p w:rsidR="00666771" w:rsidRDefault="00666771" w:rsidP="00666771">
      <w:pPr>
        <w:suppressAutoHyphens/>
        <w:spacing w:line="360" w:lineRule="auto"/>
        <w:ind w:left="-284" w:right="-284" w:firstLine="709"/>
        <w:jc w:val="both"/>
        <w:rPr>
          <w:rFonts w:ascii="Times New Roman" w:hAnsi="Times New Roman" w:cs="Times New Roman"/>
          <w:bCs/>
          <w:sz w:val="27"/>
          <w:szCs w:val="27"/>
        </w:rPr>
      </w:pPr>
      <w:r>
        <w:rPr>
          <w:rFonts w:ascii="Times New Roman" w:hAnsi="Times New Roman" w:cs="Times New Roman"/>
          <w:bCs/>
          <w:sz w:val="27"/>
          <w:szCs w:val="27"/>
        </w:rPr>
        <w:t xml:space="preserve">3.2. Сведения о представленных в Комиссию агитационных материалах вводятся в порядке и сроки, установленные </w:t>
      </w:r>
      <w:r>
        <w:rPr>
          <w:rFonts w:ascii="Times New Roman" w:hAnsi="Times New Roman" w:cs="Times New Roman"/>
          <w:sz w:val="27"/>
          <w:szCs w:val="27"/>
        </w:rPr>
        <w:t xml:space="preserve">Регламентом использования ГАС «Выборы» для </w:t>
      </w:r>
      <w:proofErr w:type="gramStart"/>
      <w:r>
        <w:rPr>
          <w:rFonts w:ascii="Times New Roman" w:hAnsi="Times New Roman" w:cs="Times New Roman"/>
          <w:sz w:val="27"/>
          <w:szCs w:val="27"/>
        </w:rPr>
        <w:t>контроля за</w:t>
      </w:r>
      <w:proofErr w:type="gramEnd"/>
      <w:r>
        <w:rPr>
          <w:rFonts w:ascii="Times New Roman" w:hAnsi="Times New Roman" w:cs="Times New Roman"/>
          <w:sz w:val="27"/>
          <w:szCs w:val="27"/>
        </w:rPr>
        <w:t xml:space="preserve"> соблюдением установленного порядка проведения </w:t>
      </w:r>
      <w:r>
        <w:rPr>
          <w:rFonts w:ascii="Times New Roman" w:hAnsi="Times New Roman" w:cs="Times New Roman"/>
          <w:bCs/>
          <w:sz w:val="27"/>
          <w:szCs w:val="27"/>
        </w:rPr>
        <w:t>предвыборной агитации</w:t>
      </w:r>
      <w:r>
        <w:rPr>
          <w:rFonts w:ascii="Times New Roman" w:hAnsi="Times New Roman" w:cs="Times New Roman"/>
          <w:sz w:val="27"/>
          <w:szCs w:val="27"/>
        </w:rPr>
        <w:t>.</w:t>
      </w:r>
    </w:p>
    <w:p w:rsidR="00666771" w:rsidRDefault="00666771" w:rsidP="00666771">
      <w:pPr>
        <w:keepNext/>
        <w:keepLines/>
        <w:suppressAutoHyphens/>
        <w:spacing w:before="60" w:after="240"/>
        <w:ind w:left="-284" w:right="-284" w:firstLine="709"/>
        <w:jc w:val="center"/>
        <w:rPr>
          <w:rFonts w:ascii="Times New Roman" w:hAnsi="Times New Roman" w:cs="Times New Roman"/>
          <w:sz w:val="27"/>
          <w:szCs w:val="27"/>
        </w:rPr>
      </w:pPr>
      <w:r>
        <w:rPr>
          <w:rFonts w:ascii="Times New Roman" w:hAnsi="Times New Roman" w:cs="Times New Roman"/>
          <w:sz w:val="27"/>
          <w:szCs w:val="27"/>
        </w:rPr>
        <w:t xml:space="preserve">4. Учет и хранение агитационных материалов, </w:t>
      </w:r>
      <w:r>
        <w:rPr>
          <w:rFonts w:ascii="Times New Roman" w:hAnsi="Times New Roman" w:cs="Times New Roman"/>
          <w:sz w:val="27"/>
          <w:szCs w:val="27"/>
        </w:rPr>
        <w:br/>
        <w:t xml:space="preserve">представляемых в Комиссию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4.1. Учет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осуществляется в Рабочей группе в порядке, предусмотренном Регламентом задачи «Агитация» ГАС «Выборы» работником аппарата Комиссии, ответственному за учет, систематизацию и хранение агитационных материалов, представленных в Комиссию.</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4.2. Экземпляры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хранятся </w:t>
      </w:r>
      <w:r w:rsidR="000A0053">
        <w:rPr>
          <w:rFonts w:ascii="Times New Roman" w:hAnsi="Times New Roman" w:cs="Times New Roman"/>
          <w:sz w:val="27"/>
          <w:szCs w:val="27"/>
        </w:rPr>
        <w:t>в территориальной комиссии</w:t>
      </w:r>
      <w:r>
        <w:rPr>
          <w:rFonts w:ascii="Times New Roman" w:hAnsi="Times New Roman" w:cs="Times New Roman"/>
          <w:sz w:val="27"/>
          <w:szCs w:val="27"/>
        </w:rPr>
        <w:t>. Доступ к подлинникам указанных материалов и документов осуществляется с разрешения руководителя Рабочей группы.</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4.3. После официального опубликования результатов выборов документы, указанные в пункте 4.2 настоящего Порядка, передаются в архив в соответствии с существующим порядком хранения и передачи в архив документов. </w:t>
      </w:r>
    </w:p>
    <w:p w:rsidR="00FA7F93" w:rsidRDefault="00FA7F93" w:rsidP="00666771">
      <w:pPr>
        <w:keepNext/>
        <w:keepLines/>
        <w:suppressAutoHyphens/>
        <w:spacing w:before="40" w:after="240"/>
        <w:ind w:left="-284" w:right="-284"/>
        <w:jc w:val="center"/>
        <w:rPr>
          <w:rFonts w:ascii="Times New Roman" w:hAnsi="Times New Roman" w:cs="Times New Roman"/>
          <w:sz w:val="27"/>
          <w:szCs w:val="27"/>
        </w:rPr>
      </w:pPr>
    </w:p>
    <w:p w:rsidR="00666771" w:rsidRDefault="00666771" w:rsidP="00666771">
      <w:pPr>
        <w:keepNext/>
        <w:keepLines/>
        <w:suppressAutoHyphens/>
        <w:spacing w:before="40" w:after="240"/>
        <w:ind w:left="-284" w:right="-284"/>
        <w:jc w:val="center"/>
        <w:rPr>
          <w:rFonts w:ascii="Times New Roman" w:hAnsi="Times New Roman" w:cs="Times New Roman"/>
          <w:sz w:val="27"/>
          <w:szCs w:val="27"/>
        </w:rPr>
      </w:pPr>
      <w:r>
        <w:rPr>
          <w:rFonts w:ascii="Times New Roman" w:hAnsi="Times New Roman" w:cs="Times New Roman"/>
          <w:sz w:val="27"/>
          <w:szCs w:val="27"/>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5.1. Для проведения проверки оплаты агитационного материала из средств соответствующего избирательного фонда в Контрольно-ревизионную службу при Комиссии (далее </w:t>
      </w:r>
      <w:r>
        <w:rPr>
          <w:rFonts w:ascii="Times New Roman" w:hAnsi="Times New Roman" w:cs="Times New Roman"/>
          <w:sz w:val="27"/>
          <w:szCs w:val="27"/>
        </w:rPr>
        <w:noBreakHyphen/>
        <w:t> КРС) передается компьютерная распечатка отчета из задачи «Агитация» ГАС «Выборы» с информацией о представленных в Комиссию агитационных материалах.</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В КРС могут передаваться копии агитационных материалов и представленных вместе с ними сведений, документов и электронных образов этих агитационных материалов в машиночитаемом виде.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5.2. Член КРС информирует руководителя Рабочей группы о результатах проверки, проведенной КРС, и вносит соответствующую запись в распечатку, указанную в пункте 5.1 настоящего Порядка.</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выявления нарушения член КРС незамедлительно докладывает об этом руководителю Рабочей группы и руководителю КРС. Председатель Комиссии решает вопрос о принятии дальнейших мер в связи с выявленными нарушениями. </w:t>
      </w:r>
    </w:p>
    <w:p w:rsidR="00666771" w:rsidRDefault="00666771" w:rsidP="00666771">
      <w:pPr>
        <w:suppressAutoHyphens/>
        <w:spacing w:line="360" w:lineRule="auto"/>
        <w:ind w:left="-284" w:right="-284" w:firstLine="709"/>
        <w:jc w:val="both"/>
        <w:rPr>
          <w:rFonts w:ascii="Times New Roman" w:hAnsi="Times New Roman" w:cs="Times New Roman"/>
          <w:sz w:val="27"/>
          <w:szCs w:val="27"/>
        </w:rPr>
      </w:pPr>
      <w:r>
        <w:rPr>
          <w:rFonts w:ascii="Times New Roman" w:hAnsi="Times New Roman" w:cs="Times New Roman"/>
          <w:sz w:val="27"/>
          <w:szCs w:val="27"/>
        </w:rPr>
        <w:t xml:space="preserve">5.3. Член Комиссии, получивший информацию об обнаружении факта распространения на территории Дальнегорского городского округа агитационного материала, не представленного в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руководителю Рабочей группы. </w:t>
      </w:r>
    </w:p>
    <w:p w:rsidR="00666771" w:rsidRDefault="00666771" w:rsidP="00666771">
      <w:pPr>
        <w:ind w:left="-284" w:right="-284"/>
        <w:jc w:val="center"/>
        <w:rPr>
          <w:rFonts w:ascii="Times New Roman" w:hAnsi="Times New Roman" w:cs="Times New Roman"/>
          <w:sz w:val="27"/>
          <w:szCs w:val="27"/>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666771" w:rsidRDefault="00666771" w:rsidP="00131330">
      <w:pPr>
        <w:ind w:left="4111" w:right="-426"/>
        <w:jc w:val="center"/>
        <w:rPr>
          <w:rFonts w:ascii="Times New Roman" w:hAnsi="Times New Roman" w:cs="Times New Roman"/>
          <w:sz w:val="24"/>
          <w:szCs w:val="24"/>
        </w:rPr>
      </w:pPr>
      <w:r>
        <w:rPr>
          <w:rFonts w:ascii="Times New Roman" w:hAnsi="Times New Roman" w:cs="Times New Roman"/>
          <w:sz w:val="24"/>
          <w:szCs w:val="24"/>
        </w:rPr>
        <w:t>Приложение</w:t>
      </w:r>
    </w:p>
    <w:p w:rsidR="00666771" w:rsidRDefault="00666771" w:rsidP="00131330">
      <w:pPr>
        <w:ind w:left="4111" w:right="-426"/>
        <w:jc w:val="center"/>
        <w:rPr>
          <w:rFonts w:ascii="Times New Roman" w:hAnsi="Times New Roman" w:cs="Times New Roman"/>
          <w:sz w:val="24"/>
          <w:szCs w:val="24"/>
        </w:rPr>
      </w:pPr>
      <w:r>
        <w:rPr>
          <w:rFonts w:ascii="Times New Roman" w:hAnsi="Times New Roman" w:cs="Times New Roman"/>
          <w:sz w:val="24"/>
          <w:szCs w:val="24"/>
        </w:rPr>
        <w:t xml:space="preserve"> к Порядку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131330">
        <w:rPr>
          <w:rFonts w:ascii="Times New Roman" w:hAnsi="Times New Roman" w:cs="Times New Roman"/>
          <w:sz w:val="24"/>
          <w:szCs w:val="24"/>
        </w:rPr>
        <w:t>ов</w:t>
      </w:r>
      <w:r>
        <w:rPr>
          <w:rFonts w:ascii="Times New Roman" w:hAnsi="Times New Roman" w:cs="Times New Roman"/>
          <w:sz w:val="24"/>
          <w:szCs w:val="24"/>
        </w:rPr>
        <w:t xml:space="preserve"> Думы Дальнегорского городского округа по одномандатн</w:t>
      </w:r>
      <w:r w:rsidR="00131330">
        <w:rPr>
          <w:rFonts w:ascii="Times New Roman" w:hAnsi="Times New Roman" w:cs="Times New Roman"/>
          <w:sz w:val="24"/>
          <w:szCs w:val="24"/>
        </w:rPr>
        <w:t>ы</w:t>
      </w:r>
      <w:r>
        <w:rPr>
          <w:rFonts w:ascii="Times New Roman" w:hAnsi="Times New Roman" w:cs="Times New Roman"/>
          <w:sz w:val="24"/>
          <w:szCs w:val="24"/>
        </w:rPr>
        <w:t>м избирательн</w:t>
      </w:r>
      <w:r w:rsidR="00131330">
        <w:rPr>
          <w:rFonts w:ascii="Times New Roman" w:hAnsi="Times New Roman" w:cs="Times New Roman"/>
          <w:sz w:val="24"/>
          <w:szCs w:val="24"/>
        </w:rPr>
        <w:t>ы</w:t>
      </w:r>
      <w:r>
        <w:rPr>
          <w:rFonts w:ascii="Times New Roman" w:hAnsi="Times New Roman" w:cs="Times New Roman"/>
          <w:sz w:val="24"/>
          <w:szCs w:val="24"/>
        </w:rPr>
        <w:t>м округ</w:t>
      </w:r>
      <w:r w:rsidR="00131330">
        <w:rPr>
          <w:rFonts w:ascii="Times New Roman" w:hAnsi="Times New Roman" w:cs="Times New Roman"/>
          <w:sz w:val="24"/>
          <w:szCs w:val="24"/>
        </w:rPr>
        <w:t xml:space="preserve">ам             </w:t>
      </w:r>
      <w:r>
        <w:rPr>
          <w:rFonts w:ascii="Times New Roman" w:hAnsi="Times New Roman" w:cs="Times New Roman"/>
          <w:sz w:val="24"/>
          <w:szCs w:val="24"/>
        </w:rPr>
        <w:t>№</w:t>
      </w:r>
      <w:r w:rsidR="00131330">
        <w:rPr>
          <w:rFonts w:ascii="Times New Roman" w:hAnsi="Times New Roman" w:cs="Times New Roman"/>
          <w:sz w:val="24"/>
          <w:szCs w:val="24"/>
        </w:rPr>
        <w:t xml:space="preserve"> 3, № 17, № 20</w:t>
      </w:r>
    </w:p>
    <w:p w:rsidR="00666771" w:rsidRDefault="00666771" w:rsidP="00666771">
      <w:pPr>
        <w:ind w:left="4111"/>
        <w:jc w:val="center"/>
        <w:rPr>
          <w:rFonts w:ascii="Times New Roman" w:hAnsi="Times New Roman" w:cs="Times New Roman"/>
          <w:sz w:val="28"/>
          <w:szCs w:val="28"/>
        </w:rPr>
      </w:pPr>
    </w:p>
    <w:p w:rsidR="00666771" w:rsidRDefault="00666771" w:rsidP="0066677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АКТ</w:t>
      </w:r>
    </w:p>
    <w:p w:rsidR="00666771" w:rsidRDefault="00666771" w:rsidP="00666771">
      <w:pPr>
        <w:autoSpaceDE w:val="0"/>
        <w:autoSpaceDN w:val="0"/>
        <w:adjustRightInd w:val="0"/>
        <w:ind w:firstLine="748"/>
        <w:jc w:val="both"/>
        <w:rPr>
          <w:rFonts w:ascii="Times New Roman" w:hAnsi="Times New Roman" w:cs="Times New Roman"/>
          <w:color w:val="000000"/>
          <w:sz w:val="28"/>
          <w:szCs w:val="28"/>
        </w:rPr>
      </w:pPr>
    </w:p>
    <w:p w:rsidR="00666771" w:rsidRDefault="00666771" w:rsidP="00666771">
      <w:pPr>
        <w:autoSpaceDE w:val="0"/>
        <w:autoSpaceDN w:val="0"/>
        <w:adjustRightInd w:val="0"/>
        <w:ind w:firstLine="748"/>
        <w:rPr>
          <w:rFonts w:ascii="Times New Roman" w:hAnsi="Times New Roman" w:cs="Times New Roman"/>
          <w:color w:val="000000"/>
          <w:sz w:val="28"/>
          <w:szCs w:val="28"/>
        </w:rPr>
      </w:pPr>
      <w:r>
        <w:rPr>
          <w:rFonts w:ascii="Times New Roman" w:hAnsi="Times New Roman" w:cs="Times New Roman"/>
          <w:color w:val="000000"/>
          <w:sz w:val="28"/>
          <w:szCs w:val="28"/>
        </w:rPr>
        <w:t>Мы, нижеподписавшиеся, члены Рабочей группы  _________________________________________________________________</w:t>
      </w:r>
      <w:proofErr w:type="gramStart"/>
      <w:r>
        <w:rPr>
          <w:rFonts w:ascii="Times New Roman" w:hAnsi="Times New Roman" w:cs="Times New Roman"/>
          <w:color w:val="000000"/>
          <w:sz w:val="28"/>
          <w:szCs w:val="28"/>
        </w:rPr>
        <w:t xml:space="preserve"> ,</w:t>
      </w:r>
      <w:proofErr w:type="gramEnd"/>
    </w:p>
    <w:p w:rsidR="00666771" w:rsidRDefault="00666771" w:rsidP="00666771">
      <w:pPr>
        <w:autoSpaceDE w:val="0"/>
        <w:autoSpaceDN w:val="0"/>
        <w:adjustRightInd w:val="0"/>
        <w:ind w:firstLine="748"/>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фамилия, имя и отчество)</w:t>
      </w:r>
    </w:p>
    <w:p w:rsidR="00666771" w:rsidRDefault="00666771" w:rsidP="0066677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составили акт о том, что «______» _____________________ 20</w:t>
      </w:r>
      <w:r w:rsidR="0013133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при вскрытии пакета ____________________________________________________</w:t>
      </w:r>
    </w:p>
    <w:p w:rsidR="00666771" w:rsidRDefault="00666771" w:rsidP="00666771">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 нем не оказалось  (обнаружено) ________________________________________________</w:t>
      </w:r>
    </w:p>
    <w:p w:rsidR="00666771" w:rsidRDefault="00666771" w:rsidP="0066677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66771" w:rsidRDefault="00666771" w:rsidP="00666771">
      <w:pPr>
        <w:autoSpaceDE w:val="0"/>
        <w:autoSpaceDN w:val="0"/>
        <w:adjustRightInd w:val="0"/>
        <w:spacing w:line="360" w:lineRule="auto"/>
        <w:jc w:val="both"/>
        <w:rPr>
          <w:rFonts w:ascii="Times New Roman" w:hAnsi="Times New Roman" w:cs="Times New Roman"/>
          <w:b/>
          <w:bCs/>
          <w:color w:val="000000"/>
          <w:sz w:val="28"/>
          <w:szCs w:val="28"/>
        </w:rPr>
      </w:pPr>
    </w:p>
    <w:p w:rsidR="00666771" w:rsidRDefault="00666771" w:rsidP="00666771">
      <w:pPr>
        <w:autoSpaceDE w:val="0"/>
        <w:autoSpaceDN w:val="0"/>
        <w:adjustRightInd w:val="0"/>
        <w:jc w:val="both"/>
        <w:rPr>
          <w:rFonts w:ascii="Times New Roman" w:hAnsi="Times New Roman" w:cs="Times New Roman"/>
          <w:b/>
          <w:bCs/>
          <w:color w:val="000000"/>
          <w:sz w:val="28"/>
          <w:szCs w:val="28"/>
        </w:rPr>
      </w:pPr>
    </w:p>
    <w:p w:rsidR="00666771" w:rsidRDefault="00666771" w:rsidP="00666771">
      <w:pPr>
        <w:autoSpaceDE w:val="0"/>
        <w:autoSpaceDN w:val="0"/>
        <w:adjustRightInd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акт составлен в двух экземплярах.</w:t>
      </w:r>
    </w:p>
    <w:p w:rsidR="00666771" w:rsidRDefault="00666771" w:rsidP="00666771">
      <w:pPr>
        <w:autoSpaceDE w:val="0"/>
        <w:autoSpaceDN w:val="0"/>
        <w:adjustRightInd w:val="0"/>
        <w:ind w:firstLine="748"/>
        <w:jc w:val="both"/>
        <w:rPr>
          <w:rFonts w:ascii="Times New Roman" w:hAnsi="Times New Roman" w:cs="Times New Roman"/>
          <w:b/>
          <w:bCs/>
          <w:color w:val="000000"/>
          <w:sz w:val="28"/>
          <w:szCs w:val="28"/>
        </w:rPr>
      </w:pPr>
    </w:p>
    <w:p w:rsidR="00666771" w:rsidRDefault="00666771" w:rsidP="00666771">
      <w:pPr>
        <w:autoSpaceDE w:val="0"/>
        <w:autoSpaceDN w:val="0"/>
        <w:adjustRightInd w:val="0"/>
        <w:ind w:firstLine="748"/>
        <w:jc w:val="both"/>
        <w:rPr>
          <w:rFonts w:ascii="Times New Roman" w:hAnsi="Times New Roman" w:cs="Times New Roman"/>
          <w:b/>
          <w:bCs/>
          <w:color w:val="000000"/>
          <w:sz w:val="28"/>
          <w:szCs w:val="28"/>
        </w:rPr>
      </w:pPr>
    </w:p>
    <w:p w:rsidR="00666771" w:rsidRDefault="00666771" w:rsidP="00666771">
      <w:pPr>
        <w:autoSpaceDE w:val="0"/>
        <w:autoSpaceDN w:val="0"/>
        <w:adjustRightInd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Подписи: __________________</w:t>
      </w:r>
    </w:p>
    <w:p w:rsidR="00666771" w:rsidRDefault="00666771" w:rsidP="00131330">
      <w:pPr>
        <w:tabs>
          <w:tab w:val="left" w:pos="1980"/>
        </w:tabs>
        <w:autoSpaceDE w:val="0"/>
        <w:autoSpaceDN w:val="0"/>
        <w:adjustRightInd w:val="0"/>
        <w:ind w:firstLine="748"/>
        <w:jc w:val="both"/>
        <w:rPr>
          <w:rFonts w:ascii="Times New Roman" w:hAnsi="Times New Roman" w:cs="Times New Roman"/>
          <w:sz w:val="28"/>
          <w:szCs w:val="28"/>
        </w:rPr>
      </w:pPr>
      <w:r>
        <w:rPr>
          <w:rFonts w:ascii="Times New Roman" w:hAnsi="Times New Roman" w:cs="Times New Roman"/>
          <w:color w:val="000000"/>
          <w:sz w:val="28"/>
          <w:szCs w:val="28"/>
        </w:rPr>
        <w:tab/>
        <w:t>__________________</w:t>
      </w:r>
    </w:p>
    <w:p w:rsidR="00BE1C05" w:rsidRDefault="00BE1C05"/>
    <w:sectPr w:rsidR="00BE1C05" w:rsidSect="0080457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771"/>
    <w:rsid w:val="000A0053"/>
    <w:rsid w:val="00131330"/>
    <w:rsid w:val="0014608A"/>
    <w:rsid w:val="00202E55"/>
    <w:rsid w:val="002C047E"/>
    <w:rsid w:val="00666771"/>
    <w:rsid w:val="00804572"/>
    <w:rsid w:val="00845B19"/>
    <w:rsid w:val="008D582A"/>
    <w:rsid w:val="00BE1C05"/>
    <w:rsid w:val="00E6285A"/>
    <w:rsid w:val="00FA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77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66771"/>
    <w:rPr>
      <w:rFonts w:ascii="Times New Roman" w:eastAsia="Times New Roman" w:hAnsi="Times New Roman" w:cs="Times New Roman"/>
      <w:sz w:val="20"/>
      <w:szCs w:val="20"/>
    </w:rPr>
  </w:style>
  <w:style w:type="paragraph" w:styleId="a5">
    <w:name w:val="List Paragraph"/>
    <w:basedOn w:val="a"/>
    <w:uiPriority w:val="34"/>
    <w:qFormat/>
    <w:rsid w:val="00666771"/>
    <w:pPr>
      <w:spacing w:after="0" w:line="240" w:lineRule="auto"/>
      <w:ind w:left="720"/>
      <w:contextualSpacing/>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66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2020-07-24T02:22:00Z</cp:lastPrinted>
  <dcterms:created xsi:type="dcterms:W3CDTF">2020-07-21T04:25:00Z</dcterms:created>
  <dcterms:modified xsi:type="dcterms:W3CDTF">2020-07-24T02:27:00Z</dcterms:modified>
</cp:coreProperties>
</file>