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42"/>
        <w:gridCol w:w="990"/>
        <w:gridCol w:w="1280"/>
        <w:gridCol w:w="998"/>
        <w:gridCol w:w="992"/>
        <w:gridCol w:w="992"/>
        <w:gridCol w:w="992"/>
        <w:gridCol w:w="993"/>
        <w:gridCol w:w="992"/>
        <w:gridCol w:w="992"/>
        <w:gridCol w:w="992"/>
        <w:gridCol w:w="992"/>
        <w:gridCol w:w="947"/>
      </w:tblGrid>
      <w:tr w:rsidR="00A356E1" w:rsidRPr="007E0390" w:rsidTr="00A82659">
        <w:trPr>
          <w:trHeight w:val="30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6E1" w:rsidRPr="007E0390" w:rsidRDefault="00A356E1" w:rsidP="00A3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6E1" w:rsidRPr="007E0390" w:rsidTr="00A82659">
        <w:trPr>
          <w:trHeight w:val="8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год планового периода (2019</w:t>
            </w:r>
            <w:r w:rsidR="0057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F21FB" w:rsidRPr="007E0390" w:rsidTr="00A82659">
        <w:trPr>
          <w:cantSplit/>
          <w:trHeight w:val="19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F21FB" w:rsidRPr="007E0390" w:rsidTr="00A8265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C3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21FB" w:rsidRPr="007E0390" w:rsidTr="00C5794B">
        <w:trPr>
          <w:trHeight w:val="209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7E0390" w:rsidRDefault="009F21FB" w:rsidP="004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9F21FB" w:rsidRPr="007E0390" w:rsidTr="00C5794B">
        <w:trPr>
          <w:trHeight w:val="228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C90881" w:rsidRDefault="009F21FB" w:rsidP="00C579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81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9F21FB" w:rsidRPr="007E0390" w:rsidTr="00A82659">
        <w:trPr>
          <w:trHeight w:val="19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9F21FB" w:rsidRPr="007E0390" w:rsidTr="009F21FB">
        <w:trPr>
          <w:trHeight w:val="369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5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19,2</w:t>
            </w:r>
            <w:r w:rsidR="00B90D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</w:tr>
      <w:tr w:rsidR="009F21FB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BA6B7C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BA6B7C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81,9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83,1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5C783F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556EE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EE" w:rsidRPr="00BA6B7C" w:rsidRDefault="00855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BA6B7C" w:rsidRDefault="007B31D2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21FB" w:rsidRPr="007E0390" w:rsidTr="005753BD">
        <w:trPr>
          <w:trHeight w:val="27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9F21FB" w:rsidRPr="007E0390" w:rsidTr="009F21FB">
        <w:trPr>
          <w:trHeight w:val="24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9F21FB" w:rsidRPr="007E0390" w:rsidTr="00A82659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уровня удовлетворенности населения </w:t>
            </w:r>
            <w:proofErr w:type="spellStart"/>
            <w:r w:rsidRPr="009F21FB">
              <w:rPr>
                <w:rFonts w:ascii="Times New Roman" w:hAnsi="Times New Roman" w:cs="Times New Roman"/>
                <w:color w:val="000000"/>
              </w:rPr>
              <w:t>Дальнегорского</w:t>
            </w:r>
            <w:proofErr w:type="spellEnd"/>
            <w:r w:rsidRPr="009F21FB">
              <w:rPr>
                <w:rFonts w:ascii="Times New Roman" w:hAnsi="Times New Roman" w:cs="Times New Roman"/>
                <w:color w:val="000000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</w:tr>
      <w:tr w:rsidR="009F21FB" w:rsidRPr="007E0390" w:rsidTr="00405B19">
        <w:trPr>
          <w:trHeight w:val="308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2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C57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1788,00</w:t>
            </w:r>
          </w:p>
        </w:tc>
      </w:tr>
      <w:tr w:rsidR="009F21FB" w:rsidRPr="007E0390" w:rsidTr="00A82659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9F21F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9F21FB">
              <w:rPr>
                <w:rFonts w:ascii="Times New Roman" w:hAnsi="Times New Roman" w:cs="Times New Roman"/>
                <w:color w:val="000000"/>
              </w:rPr>
              <w:t xml:space="preserve"> обучающихся в спортивной школе)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35,60</w:t>
            </w:r>
          </w:p>
        </w:tc>
      </w:tr>
    </w:tbl>
    <w:p w:rsidR="00250BD9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2835"/>
        <w:gridCol w:w="1701"/>
        <w:gridCol w:w="1842"/>
        <w:gridCol w:w="4536"/>
      </w:tblGrid>
      <w:tr w:rsidR="007B4B6E" w:rsidRPr="007B4B6E" w:rsidTr="007B4B6E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7B4B6E" w:rsidRPr="007B4B6E" w:rsidTr="007B4B6E">
        <w:trPr>
          <w:trHeight w:val="23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7B4B6E" w:rsidRPr="007B4B6E" w:rsidTr="007B4B6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B6E" w:rsidRPr="007B4B6E" w:rsidTr="007B4B6E">
        <w:trPr>
          <w:trHeight w:val="2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</w:t>
            </w:r>
            <w:r w:rsidRPr="007B4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7B4B6E" w:rsidRPr="007B4B6E" w:rsidTr="007B4B6E">
        <w:trPr>
          <w:trHeight w:val="3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сортивной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7B4B6E" w:rsidRPr="007B4B6E" w:rsidTr="007B4B6E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t>35,10</w:t>
            </w:r>
            <w:r w:rsidRPr="007B4B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в 2017 г. до 35,60 % в 2022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7B4B6E" w:rsidRPr="007B4B6E" w:rsidTr="007B4B6E">
        <w:trPr>
          <w:trHeight w:val="23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спобобствует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B4B6E" w:rsidRPr="007B4B6E" w:rsidTr="007B4B6E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7B4B6E" w:rsidRPr="007B4B6E" w:rsidTr="007B4B6E">
        <w:trPr>
          <w:trHeight w:val="2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наивысших результатов на этапах спортивной подготовки</w:t>
            </w:r>
          </w:p>
        </w:tc>
      </w:tr>
      <w:tr w:rsidR="007B4B6E" w:rsidRPr="007B4B6E" w:rsidTr="007B4B6E">
        <w:trPr>
          <w:trHeight w:val="2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общими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требованиям пожарной безопасности </w:t>
            </w:r>
          </w:p>
        </w:tc>
      </w:tr>
      <w:tr w:rsidR="007B4B6E" w:rsidRPr="007B4B6E" w:rsidTr="007B4B6E">
        <w:trPr>
          <w:trHeight w:val="21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7B4B6E" w:rsidRPr="007B4B6E" w:rsidTr="007B4B6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7B4B6E" w:rsidRPr="007B4B6E" w:rsidTr="007B4B6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7B4B6E" w:rsidRPr="007B4B6E" w:rsidTr="007B4B6E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4B6E" w:rsidRPr="007B4B6E" w:rsidTr="007B4B6E">
        <w:trPr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сортивной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7B4B6E" w:rsidRPr="007B4B6E" w:rsidTr="007B4B6E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7B4B6E" w:rsidRPr="007B4B6E" w:rsidTr="007B4B6E">
        <w:trPr>
          <w:trHeight w:val="26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Дальнегорском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</w:tc>
      </w:tr>
      <w:tr w:rsidR="007B4B6E" w:rsidRPr="007B4B6E" w:rsidTr="007B4B6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Реконструкция МБУ СШ «Вертикаль»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4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20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4B6E" w:rsidRPr="007B4B6E" w:rsidTr="007B4B6E">
        <w:trPr>
          <w:trHeight w:val="26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4B6E" w:rsidRPr="007B4B6E" w:rsidTr="007B4B6E">
        <w:trPr>
          <w:trHeight w:val="23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обучайющихся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систематически занимающегося физической культурой и спортом, в общей численности с 59,11 % в 2017 г. до 59,48 %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7B4B6E" w:rsidRPr="007B4B6E" w:rsidTr="007B4B6E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гимнстических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(Тайга) МОБУ СОШ № 16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до 1788 ед. в 2022 г., увеличение доли обучающихся, имеющих спортивные разряды (от общей </w:t>
            </w: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 от 35,10 % в 2017 г. до 35,60 % в 2022 г., 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7B4B6E" w:rsidRPr="007B4B6E" w:rsidTr="007B4B6E">
        <w:trPr>
          <w:trHeight w:val="14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2.4.2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23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2.4.3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22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2.5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обучайющихся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систематически занимающегося физической культурой и спортом, в общей численности с 59,11 % в 2017 г. до 59,48 %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7B4B6E" w:rsidRPr="007B4B6E" w:rsidTr="007B4B6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 Развитие 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массового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 организация и проведение 37 спортивных мероприятий</w:t>
            </w:r>
          </w:p>
        </w:tc>
      </w:tr>
      <w:tr w:rsidR="007B4B6E" w:rsidRPr="007B4B6E" w:rsidTr="007B4B6E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B6E" w:rsidRPr="007B4B6E" w:rsidTr="007B4B6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15 соревнованиях, турнирах различного уровня</w:t>
            </w:r>
          </w:p>
        </w:tc>
      </w:tr>
      <w:tr w:rsidR="007B4B6E" w:rsidRPr="007B4B6E" w:rsidTr="007B4B6E">
        <w:trPr>
          <w:trHeight w:val="18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B4B6E">
              <w:rPr>
                <w:rFonts w:ascii="Times New Roman" w:eastAsia="Times New Roman" w:hAnsi="Times New Roman" w:cs="Times New Roman"/>
                <w:lang w:eastAsia="ru-RU"/>
              </w:rPr>
              <w:t>. наградной атрибутики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7B4B6E" w:rsidRPr="007B4B6E" w:rsidTr="007B4B6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 Внедрение Всероссийского физкультурно-спортивного комплекса ГТО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7B4B6E" w:rsidRPr="007B4B6E" w:rsidTr="007B4B6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3.5</w:t>
            </w: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6E" w:rsidRPr="007B4B6E" w:rsidRDefault="007B4B6E" w:rsidP="007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</w:tbl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C3E6C" w:rsidRDefault="00EA5D61" w:rsidP="00A31A1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744AD0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B6E" w:rsidRDefault="007B4B6E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B6E" w:rsidRDefault="007B4B6E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B6E" w:rsidRDefault="007B4B6E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B6E" w:rsidRDefault="007B4B6E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B6E" w:rsidRDefault="007B4B6E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B6E" w:rsidRDefault="007B4B6E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B6E" w:rsidRDefault="007B4B6E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98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EA5D61" w:rsidRDefault="0022798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Pr="00175827" w:rsidRDefault="00AB516B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960"/>
        <w:gridCol w:w="1017"/>
        <w:gridCol w:w="1032"/>
        <w:gridCol w:w="1032"/>
        <w:gridCol w:w="1032"/>
        <w:gridCol w:w="1067"/>
        <w:gridCol w:w="1057"/>
        <w:gridCol w:w="1178"/>
        <w:gridCol w:w="1066"/>
        <w:gridCol w:w="1032"/>
        <w:gridCol w:w="1032"/>
        <w:gridCol w:w="1067"/>
        <w:gridCol w:w="236"/>
        <w:gridCol w:w="1032"/>
      </w:tblGrid>
      <w:tr w:rsidR="00DA189F" w:rsidRPr="007E0390" w:rsidTr="00DA189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89F" w:rsidRPr="007E0390" w:rsidRDefault="00DA189F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(выполняемой работы), показателя объёма услуги (выполняемой работы)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9F" w:rsidRPr="007E0390" w:rsidRDefault="00DA189F" w:rsidP="00DA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CF4515" w:rsidRPr="007E0390" w:rsidTr="009748FC">
        <w:trPr>
          <w:trHeight w:val="159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DA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CF4515" w:rsidRPr="007E0390" w:rsidTr="009748F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A189F" w:rsidRPr="007E0390" w:rsidTr="00DA189F">
        <w:trPr>
          <w:trHeight w:val="7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Default="00DA1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"Лотос"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89F" w:rsidRPr="00B63FAC" w:rsidRDefault="00DA1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47 622,0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52 672,0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</w:tr>
      <w:tr w:rsidR="00B63FAC" w:rsidRPr="007E0390" w:rsidTr="009748FC">
        <w:trPr>
          <w:trHeight w:val="4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олимпийским видам спорта. Водное поло.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6342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"Гранит" г.</w:t>
            </w:r>
            <w:r w:rsidR="00525A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437A9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Трен</w:t>
            </w:r>
            <w:r w:rsidR="00437A97">
              <w:rPr>
                <w:rFonts w:ascii="Times New Roman" w:hAnsi="Times New Roman" w:cs="Times New Roman"/>
                <w:color w:val="000000"/>
              </w:rPr>
              <w:t>и</w:t>
            </w:r>
            <w:r w:rsidRPr="00B63FAC">
              <w:rPr>
                <w:rFonts w:ascii="Times New Roman" w:hAnsi="Times New Roman" w:cs="Times New Roman"/>
                <w:color w:val="000000"/>
              </w:rPr>
              <w:t xml:space="preserve">ровочный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4412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4674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"Вертикаль" г.</w:t>
            </w:r>
            <w:r w:rsidR="00437A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25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1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5538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5326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E273A0" w:rsidRDefault="00E273A0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736"/>
        <w:gridCol w:w="2126"/>
        <w:gridCol w:w="3260"/>
        <w:gridCol w:w="1523"/>
        <w:gridCol w:w="1331"/>
        <w:gridCol w:w="1350"/>
        <w:gridCol w:w="1283"/>
        <w:gridCol w:w="1318"/>
      </w:tblGrid>
      <w:tr w:rsidR="00E273A0" w:rsidRPr="00E273A0" w:rsidTr="00E273A0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E273A0" w:rsidRPr="00E273A0" w:rsidTr="00E273A0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273A0" w:rsidRPr="00E273A0" w:rsidTr="00E273A0">
        <w:trPr>
          <w:trHeight w:val="8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82581,1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110809,1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195048,5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74564,8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59564,8</w:t>
            </w:r>
          </w:p>
        </w:tc>
      </w:tr>
      <w:tr w:rsidR="00E273A0" w:rsidRPr="00E273A0" w:rsidTr="00E273A0">
        <w:trPr>
          <w:trHeight w:val="11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117132,8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65986,6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62685,3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71640,4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56678,0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53678,0</w:t>
            </w:r>
          </w:p>
        </w:tc>
      </w:tr>
      <w:tr w:rsidR="00E273A0" w:rsidRPr="00E273A0" w:rsidTr="00E273A0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proofErr w:type="gram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76894,8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72700,1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73564,8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58564,8</w:t>
            </w:r>
          </w:p>
        </w:tc>
      </w:tr>
      <w:tr w:rsidR="00E273A0" w:rsidRPr="00E273A0" w:rsidTr="00E273A0">
        <w:trPr>
          <w:trHeight w:val="7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66424,9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52678,0</w:t>
            </w:r>
          </w:p>
        </w:tc>
      </w:tr>
      <w:tr w:rsidR="00E273A0" w:rsidRPr="00E273A0" w:rsidTr="00E273A0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</w:tr>
      <w:tr w:rsidR="00E273A0" w:rsidRPr="00E273A0" w:rsidTr="00E273A0">
        <w:trPr>
          <w:trHeight w:val="112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 "Обеспечение деятельности муниципальных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учреждений физической культуры и спорта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76894,8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58337,4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72700,1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73564,8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58564,8</w:t>
            </w:r>
          </w:p>
        </w:tc>
      </w:tr>
      <w:tr w:rsidR="00E273A0" w:rsidRPr="00E273A0" w:rsidTr="00E273A0">
        <w:trPr>
          <w:trHeight w:val="10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7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52450,6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66424,9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52678,0</w:t>
            </w:r>
          </w:p>
        </w:tc>
      </w:tr>
      <w:tr w:rsidR="00E273A0" w:rsidRPr="00E273A0" w:rsidTr="00E273A0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57013,8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58337,4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69488,9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58564,8</w:t>
            </w:r>
          </w:p>
        </w:tc>
      </w:tr>
      <w:tr w:rsidR="00E273A0" w:rsidRPr="00E273A0" w:rsidTr="00E273A0">
        <w:trPr>
          <w:trHeight w:val="10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3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52450,6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52678,0</w:t>
            </w:r>
          </w:p>
        </w:tc>
      </w:tr>
      <w:tr w:rsidR="00E273A0" w:rsidRPr="00E273A0" w:rsidTr="00E273A0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5886,8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7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"Спорт - норма жизни"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7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СШ "Гранит"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43890,3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120348,4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117132,8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2.1.1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Плоскостное спортивное сооружение. Крытая спортивная площадка (атлетический павильон) для гимнастических упражнений МБУ "Спортивная школа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"Гранит"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2.1.2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2.1.3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2.1.4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(Тайга) МОБУ СОШ № 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2.1.5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2.1.6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2.1.7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2.2.2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 СШ "Лотос"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56333,4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"Вертикаль", МБУ СШ "Гранит".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2.4.2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2.4.3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"Гранит" г. </w:t>
            </w:r>
            <w:r w:rsidRPr="00E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Дальнегорска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2.5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                         Развитие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массового спорта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3.3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273A0" w:rsidRPr="00E273A0" w:rsidTr="00E273A0">
        <w:trPr>
          <w:trHeight w:val="10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3.4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Внедрение Всероссийского физкультурно-спортивного комплекса ГТО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3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3.5</w:t>
            </w: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1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10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3A0" w:rsidRPr="00E273A0" w:rsidTr="00E273A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A0" w:rsidRPr="00E273A0" w:rsidRDefault="00E273A0" w:rsidP="00E27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рафик реализации муниципальной програм</w:t>
      </w:r>
      <w:bookmarkStart w:id="0" w:name="_GoBack"/>
      <w:bookmarkEnd w:id="0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мы на очередной финансовый год  </w:t>
      </w:r>
    </w:p>
    <w:p w:rsidR="0068496D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2042"/>
        <w:gridCol w:w="744"/>
        <w:gridCol w:w="1616"/>
        <w:gridCol w:w="141"/>
        <w:gridCol w:w="1560"/>
        <w:gridCol w:w="1735"/>
        <w:gridCol w:w="1673"/>
        <w:gridCol w:w="2262"/>
        <w:gridCol w:w="1701"/>
        <w:gridCol w:w="1417"/>
      </w:tblGrid>
      <w:tr w:rsidR="0099547A" w:rsidRPr="0099547A" w:rsidTr="0099547A">
        <w:trPr>
          <w:trHeight w:val="3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(2019), (тыс. руб.)</w:t>
            </w:r>
          </w:p>
        </w:tc>
      </w:tr>
      <w:tr w:rsidR="0099547A" w:rsidRPr="0099547A" w:rsidTr="0099547A">
        <w:trPr>
          <w:trHeight w:val="207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9547A" w:rsidRPr="0099547A" w:rsidTr="0099547A">
        <w:trPr>
          <w:trHeight w:val="24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62 685,3</w:t>
            </w:r>
          </w:p>
        </w:tc>
      </w:tr>
      <w:tr w:rsidR="0099547A" w:rsidRPr="0099547A" w:rsidTr="0099547A">
        <w:trPr>
          <w:trHeight w:val="1635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</w:tr>
      <w:tr w:rsidR="0099547A" w:rsidRPr="0099547A" w:rsidTr="0099547A">
        <w:trPr>
          <w:trHeight w:val="21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52 450,6</w:t>
            </w:r>
          </w:p>
        </w:tc>
      </w:tr>
      <w:tr w:rsidR="0099547A" w:rsidRPr="0099547A" w:rsidTr="0099547A">
        <w:trPr>
          <w:trHeight w:val="37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"Вертикаль"- 2310 шт.</w:t>
            </w:r>
            <w:r w:rsidRPr="009954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- 1176 шт.                                                          МБУ СШ "Лотос"  - 966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52 450,6</w:t>
            </w:r>
          </w:p>
        </w:tc>
      </w:tr>
      <w:tr w:rsidR="0099547A" w:rsidRPr="0099547A" w:rsidTr="0099547A">
        <w:trPr>
          <w:trHeight w:val="1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21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3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9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18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21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22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21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99547A" w:rsidRPr="0099547A" w:rsidTr="0099547A">
        <w:trPr>
          <w:trHeight w:val="21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  <w:p w:rsid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10.07.2019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99547A" w:rsidRPr="0099547A" w:rsidTr="0099547A">
        <w:trPr>
          <w:trHeight w:val="390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Отдельные мероприятия</w:t>
            </w:r>
          </w:p>
        </w:tc>
      </w:tr>
      <w:tr w:rsidR="0099547A" w:rsidRPr="0099547A" w:rsidTr="0099547A">
        <w:trPr>
          <w:trHeight w:val="25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Дальнегорском</w:t>
            </w:r>
            <w:proofErr w:type="gram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9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"Гранит"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S2190  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16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"Вертикаль"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00 S2190   400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19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администрациии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 Соисполнитель: Управление образования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09 9 00 S2500 600                        965 09 9 00 92500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9 007,3</w:t>
            </w:r>
          </w:p>
        </w:tc>
      </w:tr>
      <w:tr w:rsidR="0099547A" w:rsidRPr="0099547A" w:rsidTr="0099547A">
        <w:trPr>
          <w:trHeight w:val="79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1 033,1</w:t>
            </w:r>
          </w:p>
        </w:tc>
      </w:tr>
      <w:tr w:rsidR="0099547A" w:rsidRPr="0099547A" w:rsidTr="0099547A">
        <w:trPr>
          <w:trHeight w:val="73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7 974,2</w:t>
            </w:r>
          </w:p>
        </w:tc>
      </w:tr>
      <w:tr w:rsidR="0099547A" w:rsidRPr="0099547A" w:rsidTr="0099547A">
        <w:trPr>
          <w:trHeight w:val="49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99547A" w:rsidRPr="0099547A" w:rsidTr="0099547A">
        <w:trPr>
          <w:trHeight w:val="88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99547A" w:rsidRPr="0099547A" w:rsidTr="0099547A">
        <w:trPr>
          <w:trHeight w:val="99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павильон) для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соисполнитель:   МБУ СШ "Гранит".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Крытая спортивная площадка (атлетический павильон) для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</w:tr>
      <w:tr w:rsidR="0099547A" w:rsidRPr="0099547A" w:rsidTr="0099547A">
        <w:trPr>
          <w:trHeight w:val="79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99547A" w:rsidRPr="0099547A" w:rsidTr="0099547A">
        <w:trPr>
          <w:trHeight w:val="66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99547A" w:rsidRPr="0099547A" w:rsidTr="0099547A">
        <w:trPr>
          <w:trHeight w:val="7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600 966 09 9 Р5 Б2190 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64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3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  Установка  плоскостного спортивного сооружения. Крытая спортивная площадка (атлетический павильон) для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96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2.2 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Универсальная спортивная площадка МОБУ СОШ № 17 "Родник"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99547A" w:rsidRPr="0099547A" w:rsidTr="0099547A">
        <w:trPr>
          <w:trHeight w:val="54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1 279,9</w:t>
            </w:r>
          </w:p>
        </w:tc>
      </w:tr>
      <w:tr w:rsidR="0099547A" w:rsidRPr="0099547A" w:rsidTr="0099547A">
        <w:trPr>
          <w:trHeight w:val="78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устройству универсальных спортивных площадок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</w:tr>
      <w:tr w:rsidR="0099547A" w:rsidRPr="0099547A" w:rsidTr="0099547A">
        <w:trPr>
          <w:trHeight w:val="7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1 279,9</w:t>
            </w:r>
          </w:p>
        </w:tc>
      </w:tr>
      <w:tr w:rsidR="0099547A" w:rsidRPr="0099547A" w:rsidTr="0099547A">
        <w:trPr>
          <w:trHeight w:val="7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69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9547A" w:rsidRPr="0099547A" w:rsidTr="0099547A">
        <w:trPr>
          <w:trHeight w:val="73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99547A" w:rsidRPr="0099547A" w:rsidTr="0099547A">
        <w:trPr>
          <w:trHeight w:val="69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99547A" w:rsidRPr="0099547A" w:rsidTr="0099547A">
        <w:trPr>
          <w:trHeight w:val="64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Изготовление ПСД на реконструкцию тира муниципального бюджетного учреждения "Спортивная школа "Лотос" г. Дальнегорска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5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99547A" w:rsidRPr="0099547A" w:rsidTr="0099547A">
        <w:trPr>
          <w:trHeight w:val="66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99547A" w:rsidRPr="0099547A" w:rsidTr="0099547A">
        <w:trPr>
          <w:trHeight w:val="78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проектно-сметной документации 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 МБУ СШ "Лотос".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99547A" w:rsidRPr="0099547A" w:rsidTr="0099547A">
        <w:trPr>
          <w:trHeight w:val="6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3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6 461,5</w:t>
            </w:r>
          </w:p>
        </w:tc>
      </w:tr>
      <w:tr w:rsidR="0099547A" w:rsidRPr="0099547A" w:rsidTr="0099547A">
        <w:trPr>
          <w:trHeight w:val="64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5 878,6</w:t>
            </w:r>
          </w:p>
        </w:tc>
      </w:tr>
      <w:tr w:rsidR="0099547A" w:rsidRPr="0099547A" w:rsidTr="0099547A">
        <w:trPr>
          <w:trHeight w:val="64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Устройство покрытия футбольного поля «Искусственная трава», устройство покрытия беговых дорожек, площадок для прыжков в длину, метания молота,  проведение работ по проведению асфальтирования тротуаров, парковок, подъездов,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2 981,9</w:t>
            </w:r>
          </w:p>
        </w:tc>
      </w:tr>
      <w:tr w:rsidR="0099547A" w:rsidRPr="0099547A" w:rsidTr="0099547A">
        <w:trPr>
          <w:trHeight w:val="54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</w:tr>
      <w:tr w:rsidR="0099547A" w:rsidRPr="0099547A" w:rsidTr="0099547A">
        <w:trPr>
          <w:trHeight w:val="64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2 613,0</w:t>
            </w:r>
          </w:p>
        </w:tc>
      </w:tr>
      <w:tr w:rsidR="0099547A" w:rsidRPr="0099547A" w:rsidTr="0099547A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работ по капитальному ремонту спортивного объекта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</w:tr>
      <w:tr w:rsidR="0099547A" w:rsidRPr="0099547A" w:rsidTr="0099547A">
        <w:trPr>
          <w:trHeight w:val="6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2 613,0</w:t>
            </w: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спорта и молодежной 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 второго этапа капитального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ремонта системы вентиляции муниципального бюджетного учреждения "Спортивная школа "Лотос" г. Дальнегорска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3 479,6</w:t>
            </w: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3 265,6</w:t>
            </w:r>
          </w:p>
        </w:tc>
      </w:tr>
      <w:tr w:rsidR="0099547A" w:rsidRPr="0099547A" w:rsidTr="0099547A">
        <w:trPr>
          <w:trHeight w:val="64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Поставка оборудования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99547A" w:rsidRPr="0099547A" w:rsidTr="0099547A">
        <w:trPr>
          <w:trHeight w:val="6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 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работ по капитальному ремонту системы вентиляции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3 265,6</w:t>
            </w:r>
          </w:p>
        </w:tc>
      </w:tr>
      <w:tr w:rsidR="0099547A" w:rsidRPr="0099547A" w:rsidTr="0099547A">
        <w:trPr>
          <w:trHeight w:val="6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10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2.5 Обеспечение спортивным инвентарем,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спортивным оборудованием и спортивными транспортными средствами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спортивным инвентарем, спортивным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оборудованием и спортивными транспортными 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99547A" w:rsidRPr="0099547A" w:rsidTr="0099547A">
        <w:trPr>
          <w:trHeight w:val="118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99547A" w:rsidRPr="0099547A" w:rsidTr="0099547A">
        <w:trPr>
          <w:trHeight w:val="7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спортивного инвентаря, оборудования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99547A" w:rsidRPr="0099547A" w:rsidTr="0099547A">
        <w:trPr>
          <w:trHeight w:val="6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47A" w:rsidRPr="0099547A" w:rsidTr="0099547A">
        <w:trPr>
          <w:trHeight w:val="14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3 Развитие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9547A" w:rsidRPr="0099547A" w:rsidTr="0099547A">
        <w:trPr>
          <w:trHeight w:val="18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3.1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99547A" w:rsidRPr="0099547A" w:rsidTr="0099547A">
        <w:trPr>
          <w:trHeight w:val="16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966 09 9 00 23400 100                         966 09 9 00 23400 200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99547A" w:rsidRPr="0099547A" w:rsidTr="0099547A">
        <w:trPr>
          <w:trHeight w:val="16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9547A" w:rsidRPr="0099547A" w:rsidTr="0099547A">
        <w:trPr>
          <w:trHeight w:val="13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3.4 Внедрение Всероссийского физкультурно-спортивного комплекса ГТО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47A" w:rsidRPr="0099547A" w:rsidTr="0099547A">
        <w:trPr>
          <w:trHeight w:val="18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Мероприятие 3.5</w:t>
            </w: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7A" w:rsidRPr="0099547A" w:rsidRDefault="0099547A" w:rsidP="009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767ABE" w:rsidRDefault="00767ABE" w:rsidP="0099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67ABE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6F" w:rsidRDefault="006E7A6F" w:rsidP="00D650DE">
      <w:pPr>
        <w:spacing w:after="0" w:line="240" w:lineRule="auto"/>
      </w:pPr>
      <w:r>
        <w:separator/>
      </w:r>
    </w:p>
  </w:endnote>
  <w:endnote w:type="continuationSeparator" w:id="0">
    <w:p w:rsidR="006E7A6F" w:rsidRDefault="006E7A6F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6F" w:rsidRDefault="006E7A6F" w:rsidP="00D650DE">
      <w:pPr>
        <w:spacing w:after="0" w:line="240" w:lineRule="auto"/>
      </w:pPr>
      <w:r>
        <w:separator/>
      </w:r>
    </w:p>
  </w:footnote>
  <w:footnote w:type="continuationSeparator" w:id="0">
    <w:p w:rsidR="006E7A6F" w:rsidRDefault="006E7A6F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664765"/>
    <w:rsid w:val="0068496D"/>
    <w:rsid w:val="006932AE"/>
    <w:rsid w:val="00693613"/>
    <w:rsid w:val="006A0F8C"/>
    <w:rsid w:val="006B0755"/>
    <w:rsid w:val="006B3E4C"/>
    <w:rsid w:val="006B5845"/>
    <w:rsid w:val="006C7601"/>
    <w:rsid w:val="006D2BD7"/>
    <w:rsid w:val="006D3618"/>
    <w:rsid w:val="006E7A6F"/>
    <w:rsid w:val="006F0CAD"/>
    <w:rsid w:val="006F4E93"/>
    <w:rsid w:val="00707754"/>
    <w:rsid w:val="00744AD0"/>
    <w:rsid w:val="007664BC"/>
    <w:rsid w:val="00767ABE"/>
    <w:rsid w:val="00785AE4"/>
    <w:rsid w:val="007B31D2"/>
    <w:rsid w:val="007B4B6E"/>
    <w:rsid w:val="007C2F14"/>
    <w:rsid w:val="007C7715"/>
    <w:rsid w:val="007D578F"/>
    <w:rsid w:val="007E0390"/>
    <w:rsid w:val="007F2F83"/>
    <w:rsid w:val="0081642C"/>
    <w:rsid w:val="008336C3"/>
    <w:rsid w:val="00837F8D"/>
    <w:rsid w:val="008556EE"/>
    <w:rsid w:val="008770D4"/>
    <w:rsid w:val="0088202B"/>
    <w:rsid w:val="008C3990"/>
    <w:rsid w:val="008E6A06"/>
    <w:rsid w:val="008F282B"/>
    <w:rsid w:val="009272CB"/>
    <w:rsid w:val="00933C7D"/>
    <w:rsid w:val="00933F76"/>
    <w:rsid w:val="00951C33"/>
    <w:rsid w:val="0095579A"/>
    <w:rsid w:val="009563DC"/>
    <w:rsid w:val="0096473E"/>
    <w:rsid w:val="009748FC"/>
    <w:rsid w:val="0099547A"/>
    <w:rsid w:val="009B1A6A"/>
    <w:rsid w:val="009B5782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B4392"/>
    <w:rsid w:val="00AB516B"/>
    <w:rsid w:val="00AD5395"/>
    <w:rsid w:val="00B01D14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8463F"/>
    <w:rsid w:val="00EA5D61"/>
    <w:rsid w:val="00EB5A3B"/>
    <w:rsid w:val="00F112F9"/>
    <w:rsid w:val="00F260E2"/>
    <w:rsid w:val="00F33929"/>
    <w:rsid w:val="00F434B0"/>
    <w:rsid w:val="00F501AF"/>
    <w:rsid w:val="00F64445"/>
    <w:rsid w:val="00F93C13"/>
    <w:rsid w:val="00FA0B0F"/>
    <w:rsid w:val="00FB0A05"/>
    <w:rsid w:val="00FE759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623B-85F8-4D22-ACA8-270F98A6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68</Pages>
  <Words>11610</Words>
  <Characters>66178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9</cp:revision>
  <cp:lastPrinted>2019-08-16T01:42:00Z</cp:lastPrinted>
  <dcterms:created xsi:type="dcterms:W3CDTF">2019-08-05T07:35:00Z</dcterms:created>
  <dcterms:modified xsi:type="dcterms:W3CDTF">2019-08-16T01:43:00Z</dcterms:modified>
</cp:coreProperties>
</file>