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83" w:rsidRDefault="00CD7C96" w:rsidP="00CD7C96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1</w:t>
      </w:r>
    </w:p>
    <w:p w:rsidR="00BE6483" w:rsidRDefault="00CD7C96" w:rsidP="00CD7C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BE6483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933F76" w:rsidRPr="00933F7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 w:rsidR="00C82A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B60ED6" w:rsidRDefault="00933F76" w:rsidP="00933F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</w:t>
      </w:r>
      <w:r w:rsidR="00CD7C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933F76" w:rsidRDefault="00933F76" w:rsidP="00933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6483" w:rsidRPr="007E0390" w:rsidRDefault="00BE6483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индикаторах (показателях)  муниципальной программы</w:t>
      </w:r>
    </w:p>
    <w:p w:rsidR="00BE6483" w:rsidRDefault="00E45EFC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Развитие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физической 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культуры </w:t>
      </w:r>
      <w:r w:rsidR="00933F7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 спорта</w:t>
      </w:r>
      <w:r w:rsidR="00BE6483"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903"/>
        <w:gridCol w:w="993"/>
        <w:gridCol w:w="1275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7C04C6" w:rsidRPr="007C04C6" w:rsidTr="007C04C6">
        <w:trPr>
          <w:trHeight w:val="480"/>
        </w:trPr>
        <w:tc>
          <w:tcPr>
            <w:tcW w:w="514" w:type="dxa"/>
            <w:vMerge w:val="restart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903" w:type="dxa"/>
            <w:vMerge w:val="restart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индикатор, показатель (наименование)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81" w:type="dxa"/>
            <w:gridSpan w:val="10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C04C6" w:rsidRPr="007C04C6" w:rsidTr="007C04C6">
        <w:trPr>
          <w:trHeight w:val="1020"/>
        </w:trPr>
        <w:tc>
          <w:tcPr>
            <w:tcW w:w="514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финансовый год (2017)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(2018)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(2019)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(2020)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(2021)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планового периода (2022)</w:t>
            </w:r>
          </w:p>
        </w:tc>
      </w:tr>
      <w:tr w:rsidR="007C04C6" w:rsidRPr="007C04C6" w:rsidTr="007C04C6">
        <w:trPr>
          <w:trHeight w:val="1755"/>
        </w:trPr>
        <w:tc>
          <w:tcPr>
            <w:tcW w:w="514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03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учетом дополнительных ресурсов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учета дополнительных ресурсов</w:t>
            </w:r>
          </w:p>
        </w:tc>
      </w:tr>
      <w:tr w:rsidR="007C04C6" w:rsidRPr="007C04C6" w:rsidTr="007C04C6">
        <w:trPr>
          <w:trHeight w:val="330"/>
        </w:trPr>
        <w:tc>
          <w:tcPr>
            <w:tcW w:w="514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7C04C6" w:rsidRPr="007C04C6" w:rsidTr="007C04C6">
        <w:trPr>
          <w:trHeight w:val="510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2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C04C6" w:rsidRPr="007C04C6" w:rsidTr="007C04C6">
        <w:trPr>
          <w:trHeight w:val="465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 xml:space="preserve"> Индикаторы</w:t>
            </w:r>
          </w:p>
        </w:tc>
      </w:tr>
      <w:tr w:rsidR="007C04C6" w:rsidRPr="007C04C6" w:rsidTr="007C04C6">
        <w:trPr>
          <w:trHeight w:val="186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уровня удовлетворенности населения Дальнегорского городского округа качеством предоставления услуг в сфере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7C04C6" w:rsidRPr="007C04C6" w:rsidTr="007C04C6">
        <w:trPr>
          <w:trHeight w:val="450"/>
        </w:trPr>
        <w:tc>
          <w:tcPr>
            <w:tcW w:w="15466" w:type="dxa"/>
            <w:gridSpan w:val="14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7C04C6" w:rsidRPr="007C04C6" w:rsidTr="007C04C6">
        <w:trPr>
          <w:trHeight w:val="144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DD4407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DD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</w:t>
            </w:r>
            <w:r w:rsidR="00DD4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DD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D4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D44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7C04C6" w:rsidRPr="007C04C6" w:rsidTr="007C04C6">
        <w:trPr>
          <w:trHeight w:val="208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Доля лиц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64,50</w:t>
            </w:r>
          </w:p>
        </w:tc>
      </w:tr>
      <w:tr w:rsidR="007C04C6" w:rsidRPr="007C04C6" w:rsidTr="007C04C6">
        <w:trPr>
          <w:trHeight w:val="172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уровня обеспеченности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граждакн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спортивными сооружениями, исходя из единовременной пропускной способности объектов спорта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56,70</w:t>
            </w:r>
          </w:p>
        </w:tc>
      </w:tr>
      <w:tr w:rsidR="007C04C6" w:rsidRPr="007C04C6" w:rsidTr="007C04C6">
        <w:trPr>
          <w:trHeight w:val="375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2823C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1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детско-юношеского спорта на территории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C04C6" w:rsidRPr="007C04C6" w:rsidTr="007C04C6">
        <w:trPr>
          <w:trHeight w:val="510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7C04C6" w:rsidRPr="007C04C6" w:rsidTr="007C04C6">
        <w:trPr>
          <w:trHeight w:val="193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уровня удовлетворенности населения Дальнегорского городского округа качеством  услуг предоставляемых спортивными школами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89,00</w:t>
            </w:r>
          </w:p>
        </w:tc>
      </w:tr>
      <w:tr w:rsidR="007C04C6" w:rsidRPr="007C04C6" w:rsidTr="007C04C6">
        <w:trPr>
          <w:trHeight w:val="450"/>
        </w:trPr>
        <w:tc>
          <w:tcPr>
            <w:tcW w:w="15466" w:type="dxa"/>
            <w:gridSpan w:val="14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7C04C6" w:rsidRPr="007C04C6" w:rsidTr="007C04C6">
        <w:trPr>
          <w:trHeight w:val="138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903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количества занятых призовых мест учащимися спортивных школ на  соревнованиях различного уровня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Единиц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1788,00</w:t>
            </w:r>
          </w:p>
        </w:tc>
      </w:tr>
      <w:tr w:rsidR="007C04C6" w:rsidRPr="007C04C6" w:rsidTr="007C04C6">
        <w:trPr>
          <w:trHeight w:val="144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3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доли обучающихся, имеющих спортивные разряды (от общей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численности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обучающихся в спортивной школе)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35,40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35,60</w:t>
            </w:r>
          </w:p>
        </w:tc>
      </w:tr>
      <w:tr w:rsidR="007C04C6" w:rsidRPr="007C04C6" w:rsidTr="007C04C6">
        <w:trPr>
          <w:trHeight w:val="375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282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массового спорта на территории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7C04C6" w:rsidRPr="007C04C6" w:rsidTr="007C04C6">
        <w:trPr>
          <w:trHeight w:val="510"/>
        </w:trPr>
        <w:tc>
          <w:tcPr>
            <w:tcW w:w="15466" w:type="dxa"/>
            <w:gridSpan w:val="14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Индикаторы</w:t>
            </w:r>
          </w:p>
        </w:tc>
      </w:tr>
      <w:tr w:rsidR="007C04C6" w:rsidRPr="007C04C6" w:rsidTr="007C04C6">
        <w:trPr>
          <w:trHeight w:val="193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массовых физкультурно-спортивных мероприятий среди всех категорий населения Дальнегорского горо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ского округа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</w:tr>
      <w:tr w:rsidR="007C04C6" w:rsidRPr="007C04C6" w:rsidTr="007C04C6">
        <w:trPr>
          <w:trHeight w:val="450"/>
        </w:trPr>
        <w:tc>
          <w:tcPr>
            <w:tcW w:w="15466" w:type="dxa"/>
            <w:gridSpan w:val="14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Показатели</w:t>
            </w:r>
          </w:p>
        </w:tc>
      </w:tr>
      <w:tr w:rsidR="007C04C6" w:rsidRPr="007C04C6" w:rsidTr="007C04C6">
        <w:trPr>
          <w:trHeight w:val="171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84,30</w:t>
            </w:r>
          </w:p>
        </w:tc>
      </w:tr>
      <w:tr w:rsidR="007C04C6" w:rsidRPr="007C04C6" w:rsidTr="007C04C6">
        <w:trPr>
          <w:trHeight w:val="1830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34,40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</w:tr>
      <w:tr w:rsidR="007C04C6" w:rsidRPr="007C04C6" w:rsidTr="007C04C6">
        <w:trPr>
          <w:trHeight w:val="184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11,80</w:t>
            </w:r>
          </w:p>
        </w:tc>
      </w:tr>
      <w:tr w:rsidR="007C04C6" w:rsidRPr="007C04C6" w:rsidTr="007C04C6">
        <w:trPr>
          <w:trHeight w:val="175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оборудованных плоскостных спортивных сооружений в рамках регионального проекта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Спорт - норма жизни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7C04C6" w:rsidRPr="007C04C6" w:rsidTr="007C04C6">
        <w:trPr>
          <w:trHeight w:val="1665"/>
        </w:trPr>
        <w:tc>
          <w:tcPr>
            <w:tcW w:w="514" w:type="dxa"/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0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443,00</w:t>
            </w:r>
          </w:p>
        </w:tc>
      </w:tr>
    </w:tbl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BE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04C6" w:rsidRDefault="007C04C6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</w:t>
      </w:r>
      <w:r w:rsidR="006D36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6B0755" w:rsidRDefault="006B075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0755" w:rsidRPr="007E0390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Обобщенная характеристика </w:t>
      </w:r>
      <w:proofErr w:type="gramStart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реализуемых</w:t>
      </w:r>
      <w:proofErr w:type="gramEnd"/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составе  муниципальной программы</w:t>
      </w:r>
    </w:p>
    <w:p w:rsidR="00457315" w:rsidRDefault="00E45EFC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457315" w:rsidRPr="0045731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6B0755" w:rsidRDefault="006B0755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подпрограмм и отдельных мероприятий</w:t>
      </w: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3630"/>
        <w:gridCol w:w="2976"/>
        <w:gridCol w:w="1701"/>
        <w:gridCol w:w="1701"/>
        <w:gridCol w:w="4536"/>
      </w:tblGrid>
      <w:tr w:rsidR="007C04C6" w:rsidRPr="007C04C6" w:rsidTr="007C04C6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подпрограммы, отдельного мероприятия муниципальной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</w:t>
            </w:r>
          </w:p>
        </w:tc>
      </w:tr>
      <w:tr w:rsidR="007C04C6" w:rsidRPr="007C04C6" w:rsidTr="007C04C6">
        <w:trPr>
          <w:trHeight w:val="231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Начала реализации подпрограммы, отдельного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Окончания реализации подпрограммы, отдельного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Ожидаемый результат (краткое описание)</w:t>
            </w:r>
          </w:p>
        </w:tc>
      </w:tr>
      <w:tr w:rsidR="007C04C6" w:rsidRPr="007C04C6" w:rsidTr="007C04C6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7C04C6" w:rsidRPr="007C04C6" w:rsidTr="007C04C6">
        <w:trPr>
          <w:trHeight w:val="27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E45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детско-юношеского спорта на территории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</w:t>
            </w:r>
            <w:r w:rsidR="00E45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оприятие 1:        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обучающихся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систематически занимающихся физической культурой и спортом</w:t>
            </w:r>
          </w:p>
        </w:tc>
      </w:tr>
      <w:tr w:rsidR="007C04C6" w:rsidRPr="007C04C6" w:rsidTr="007C04C6">
        <w:trPr>
          <w:trHeight w:val="35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с</w:t>
            </w:r>
            <w:r w:rsidR="0028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ортивной подготовки:         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- 232 чел.   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- 459 чел.           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- 563 чел.                                         Проведение занятий физкультурно-спортивной направленности по месту проживания граждан, (количество занятий):                                                                                    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5538 ед. в 2017 г. до 2310 ед. в 2022 г.                 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4412 ед. в 2017 г. до 1176 ед. в 2022 г.                    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6342 ед. в 2017 г. до 966 ед. в 2022 г.                       </w:t>
            </w:r>
            <w:proofErr w:type="gramEnd"/>
          </w:p>
        </w:tc>
      </w:tr>
      <w:tr w:rsidR="007C04C6" w:rsidRPr="007C04C6" w:rsidTr="007C04C6">
        <w:trPr>
          <w:trHeight w:val="28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1.2</w:t>
            </w:r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Увеличение количества занятых призовых мест учащимися спортивных школ на  соревнованиях различного уровня с </w:t>
            </w:r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1783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ед. в 2017 г. до 1788 ед. в 2022 г., увеличение доли обучающихся, имеющих спортивные разряды (от общей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численности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обучающихся в спортивной школе) от </w:t>
            </w:r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35,10</w:t>
            </w:r>
            <w:r w:rsidRPr="007C04C6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 в 2017 г. до 35,60 % в 2022 г.,</w:t>
            </w:r>
            <w:r w:rsidR="0028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улучшение спортивных результатов учащихся, повышение мастерства спортсменов, популяризация здорового образа жизни</w:t>
            </w:r>
          </w:p>
        </w:tc>
      </w:tr>
      <w:tr w:rsidR="007C04C6" w:rsidRPr="007C04C6" w:rsidTr="007C04C6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Укрепление материально- технической базы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спо</w:t>
            </w:r>
            <w:r w:rsidR="0028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обствует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C04C6" w:rsidRPr="007C04C6" w:rsidTr="007C04C6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Приведение зданий (помещений) учреждений в соответствие с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общими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требованиям пожарной безопасности </w:t>
            </w:r>
          </w:p>
        </w:tc>
      </w:tr>
      <w:tr w:rsidR="007C04C6" w:rsidRPr="007C04C6" w:rsidTr="007C04C6">
        <w:trPr>
          <w:trHeight w:val="21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Приведение зданий (помещений) учреждений в соответствие с нормами антитеррористической защищенности </w:t>
            </w:r>
          </w:p>
        </w:tc>
      </w:tr>
      <w:tr w:rsidR="007C04C6" w:rsidRPr="007C04C6" w:rsidTr="007C04C6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1.6 Ремонт объектов спорта Дальнегорского городского округа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Проведение капитальных и текущих ремонтных работ, приобретение материальных запасов для выполнения ремонтов помещений, подготовка проектно-сметной документации.                      </w:t>
            </w:r>
          </w:p>
        </w:tc>
      </w:tr>
      <w:tr w:rsidR="007C04C6" w:rsidRPr="007C04C6" w:rsidTr="007C04C6">
        <w:trPr>
          <w:trHeight w:val="21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1.7    Организация и проведение общегородских мероприятий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ежегодного плана городских мероприятий, посвященных государственным праздникам и календарным датам, профессиональным, народным праздникам, а также окружных праздников, фестивалей, массовых гуляний.</w:t>
            </w:r>
          </w:p>
        </w:tc>
      </w:tr>
      <w:tr w:rsidR="007C04C6" w:rsidRPr="007C04C6" w:rsidTr="007C04C6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мероприятие 2: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Федеральный проект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 - норма жизни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C04C6" w:rsidRPr="007C04C6" w:rsidTr="007C04C6">
        <w:trPr>
          <w:trHeight w:val="17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                            Обеспечение уровня финансирования спортивной подготовки в соответствие с требованиями федеральных стандартов спортивной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подготовки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Этапы с</w:t>
            </w:r>
            <w:r w:rsidR="0028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ортивной подготовки:         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- 232 чел.                    </w:t>
            </w:r>
            <w:r w:rsidR="0028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- 459 чел.           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- 563 чел.</w:t>
            </w:r>
          </w:p>
        </w:tc>
      </w:tr>
      <w:tr w:rsidR="007C04C6" w:rsidRPr="007C04C6" w:rsidTr="007C04C6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2.2        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Приобретение нового спортивного инвентаря и оборудования, соответствующего современным стандартам, спо</w:t>
            </w:r>
            <w:r w:rsidR="0028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обствует укреплению здоровья подрастающего поколения,  вовлечению детей и молодежи в занятия физической культурой и спортом.                                                    </w:t>
            </w:r>
          </w:p>
        </w:tc>
      </w:tr>
      <w:tr w:rsidR="007C04C6" w:rsidRPr="007C04C6" w:rsidTr="007C04C6">
        <w:trPr>
          <w:trHeight w:val="3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массовой физической культуры и спорта на территории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                                               </w:t>
            </w: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Основное ме</w:t>
            </w:r>
            <w:r w:rsidR="00E45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7C04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оприятие 1: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и модернизация материально- технической спортивной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базы для развития массовой физической культуры и спорта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Управление образования Дальнегорского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населения, систематически занимающегося физической культурой и спортом, в общей численности населения с 19,20 % в 2017 г. до 45,98 % в 2022 г.</w:t>
            </w:r>
          </w:p>
        </w:tc>
      </w:tr>
      <w:tr w:rsidR="007C04C6" w:rsidRPr="007C04C6" w:rsidTr="007C04C6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Основное мероприятие 1: Создание условий для привлечения населения к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занятиям спорта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Управление культуры, спорта и молодежной политики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2018 год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выполнения ежегодного календарного плана физкультурных и спортивных мероприятий организация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 проведение 37 спортивных мероприятий</w:t>
            </w:r>
          </w:p>
        </w:tc>
      </w:tr>
      <w:tr w:rsidR="007C04C6" w:rsidRPr="007C04C6" w:rsidTr="007C04C6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1.1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Организация проведения городских спортивно-массовых мероприятий на территории Дальнегорского городского округа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5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1.2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Распространение норм и установок здорового образа жизни, толерантного сознания и законопослушного поведения Участие в  соревнованиях, турнирах различного уровня</w:t>
            </w:r>
          </w:p>
        </w:tc>
      </w:tr>
      <w:tr w:rsidR="007C04C6" w:rsidRPr="007C04C6" w:rsidTr="007C04C6">
        <w:trPr>
          <w:trHeight w:val="186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1.3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Приобретение спортивного инвентаря, оборудования и спортивных транспортных средств, </w:t>
            </w:r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наградной атрибутики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Повышение уровня обеспеченности населения спортивным инвентарем, оборудованием и транспортным средством</w:t>
            </w:r>
          </w:p>
        </w:tc>
      </w:tr>
      <w:tr w:rsidR="007C04C6" w:rsidRPr="007C04C6" w:rsidTr="007C04C6">
        <w:trPr>
          <w:trHeight w:val="168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1.4 Организация и проведение мероприятий в рамках Всерос</w:t>
            </w:r>
            <w:r w:rsidR="0028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ийского физкультурно-спортивного комплекса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Готов к труду и обороне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(ГТО)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количества граждан, выполнивших нормативы комплекса ГТО</w:t>
            </w:r>
          </w:p>
        </w:tc>
      </w:tr>
      <w:tr w:rsidR="007C04C6" w:rsidRPr="007C04C6" w:rsidTr="007C04C6">
        <w:trPr>
          <w:trHeight w:val="268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Основное мероприятие 2:  Федеральный проект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 - норма жизни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округа, 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="002823C1"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C04C6" w:rsidRPr="007C04C6" w:rsidTr="007C04C6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                                Установка малобюджетных плоскостных спортивных сооружений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 Дальнегорского городского систематически занимающегося физической культурой и  в общей численности населения с 19,20 % в 2017 году до 45,98 %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оля граждан среднего возраста, систематически занимающихся физической культурой и спортом, в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общей численности граждан среднего возраста с 25,70 %  в 2019 году до 41,30 % 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количество оборудованных плоскостных спортивных сооружений в рамках регионального проекта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 - норма жизни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2 ед.  в 2019 году до 13 ед.  в 2022 году;</w:t>
            </w:r>
            <w:proofErr w:type="gramEnd"/>
          </w:p>
        </w:tc>
      </w:tr>
      <w:tr w:rsidR="007C04C6" w:rsidRPr="007C04C6" w:rsidTr="007C04C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2.1.1                          Плоскостное спортивное сооружение. Крытая спортивная площадка (атлетический павильон) для гимн</w:t>
            </w:r>
            <w:r w:rsidR="0028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стических упражнений МБУ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Спортивная школа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6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2.1.2                         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1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2.1.3                           Крытая Спортивная площадка для игровых видов спорта. МОБУ СОШ № 1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3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2.1.4                      Спортивная площадка для игровых видов спорта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Краснореченский (Тайга) МОБУ СОШ № 16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2.1.5          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Сержантово</w:t>
            </w:r>
            <w:proofErr w:type="spellEnd"/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Краснореченский (МБУ КСЦ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Полиметалл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 МБУ КСЦ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Полиметалл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7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2.1.8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</w:t>
            </w:r>
            <w:r w:rsidR="0028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Дальнегорска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0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Рудная - Пристань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Управление образования администрации Дальнегорского городского округа.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05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соисполнитель: Управление образования администрации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Дальнегорского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06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2.2.1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03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2.2.2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2.3                         Реконструкция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т. ч. изготовление ПСД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соисполнитель: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доли населения Дальнегорского городского систематически занимающегося физической культурой и  в общей численности населения с 19,20 % в 2017 году до 45,98 %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доля детей и молодежи, систематически занимающихся физической культурой и спортом, в общей численности детей и молодежи с 59,11 %  в 2017 году до 84,30 %  в 2022 году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proofErr w:type="gram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оля граждан среднего возраста, систематически занимающихся физической культурой и спортом, в общей численности граждан среднего возраста с 25,70 %  в 2019 году до 41,30 % 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</w:t>
            </w:r>
            <w:proofErr w:type="gram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доля граждан старшего возраста, систематически занимающихся физической культурой и спортом, в общей численности граждан старшего возраста с 4,60 %  в 2019 году до 11,80 %  в 2022 году;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количество оборудованных 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плоскостных спортивных сооружений в рамках регионального проекта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 - норма жизни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 2 ед.  в 2019 году до 13 ед.  в 2022 году;</w:t>
            </w:r>
            <w:proofErr w:type="gramEnd"/>
          </w:p>
        </w:tc>
      </w:tr>
      <w:tr w:rsidR="007C04C6" w:rsidRPr="007C04C6" w:rsidTr="007C04C6">
        <w:trPr>
          <w:trHeight w:val="142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Мероприятие 2.3.1                       Реконструкция тира муниципального бюджетного учреждения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Спортивная школа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Дальнегорска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                               Ремонт объектов спорта Дальнегорского городского округа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соисполнитель: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32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2.4.1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71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2.4.2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системы вентиляции муниципального бюджетного учреждения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Спортивная школа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Дальнегорска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2355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282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2.4.3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подтрибунными</w:t>
            </w:r>
            <w:proofErr w:type="spellEnd"/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помещениями. Ремонт покрытия и ограждения спортивных площадок спорткомплекса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Дальнегорска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C04C6" w:rsidRPr="007C04C6" w:rsidTr="007C04C6">
        <w:trPr>
          <w:trHeight w:val="1800"/>
        </w:trPr>
        <w:tc>
          <w:tcPr>
            <w:tcW w:w="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Мероприятие 2.5</w:t>
            </w: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C6" w:rsidRPr="007C04C6" w:rsidRDefault="007C04C6" w:rsidP="007C0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C04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Увеличение численности населения муниципального образования, занимающегося лыжным спортом</w:t>
            </w:r>
          </w:p>
        </w:tc>
      </w:tr>
    </w:tbl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D3303" w:rsidRDefault="009D3303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C04C6" w:rsidRDefault="007C04C6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7299E" w:rsidRDefault="0087299E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132A" w:rsidRDefault="001613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6132A" w:rsidRDefault="0016132A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4E5CB9" w:rsidRDefault="004E5CB9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F6318" w:rsidRDefault="005F6318" w:rsidP="006B0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19791C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0420DA" w:rsidRP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Pr="007E0390" w:rsidRDefault="000420DA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Оценка применения мер государственного регулирования в сфере реализации муниципальной программы</w:t>
      </w: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3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2202"/>
        <w:gridCol w:w="1600"/>
        <w:gridCol w:w="1400"/>
        <w:gridCol w:w="1360"/>
        <w:gridCol w:w="2680"/>
      </w:tblGrid>
      <w:tr w:rsidR="000420DA" w:rsidRPr="000420DA" w:rsidTr="000420DA">
        <w:trPr>
          <w:trHeight w:val="990"/>
        </w:trPr>
        <w:tc>
          <w:tcPr>
            <w:tcW w:w="96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151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меры государственного регулирования</w:t>
            </w:r>
          </w:p>
        </w:tc>
        <w:tc>
          <w:tcPr>
            <w:tcW w:w="2202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Объем доходов/расходов Дальнегорского городского округа* (тыс. руб.)</w:t>
            </w:r>
          </w:p>
        </w:tc>
        <w:tc>
          <w:tcPr>
            <w:tcW w:w="4360" w:type="dxa"/>
            <w:gridSpan w:val="3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оценка результатов применения мер государственного регулирования (тыс. руб.), годы</w:t>
            </w:r>
          </w:p>
        </w:tc>
        <w:tc>
          <w:tcPr>
            <w:tcW w:w="2680" w:type="dxa"/>
            <w:vMerge w:val="restart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Краткое обоснование необходимости применения мер государственного регулирования для достижения цели муниципальной программы</w:t>
            </w:r>
          </w:p>
        </w:tc>
      </w:tr>
      <w:tr w:rsidR="000420DA" w:rsidRPr="000420DA" w:rsidTr="000420DA">
        <w:trPr>
          <w:trHeight w:val="915"/>
        </w:trPr>
        <w:tc>
          <w:tcPr>
            <w:tcW w:w="96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очередной финансовый год</w:t>
            </w:r>
          </w:p>
        </w:tc>
        <w:tc>
          <w:tcPr>
            <w:tcW w:w="140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первый год планового периода</w:t>
            </w:r>
          </w:p>
        </w:tc>
        <w:tc>
          <w:tcPr>
            <w:tcW w:w="1360" w:type="dxa"/>
            <w:shd w:val="clear" w:color="auto" w:fill="auto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год планового периода</w:t>
            </w:r>
          </w:p>
        </w:tc>
        <w:tc>
          <w:tcPr>
            <w:tcW w:w="2680" w:type="dxa"/>
            <w:vMerge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51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02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80" w:type="dxa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0420DA" w:rsidRPr="000420DA" w:rsidTr="000420DA">
        <w:trPr>
          <w:trHeight w:val="1545"/>
        </w:trPr>
        <w:tc>
          <w:tcPr>
            <w:tcW w:w="9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налоговых, тарифных и иных мер государственного регулирования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0420DA" w:rsidRPr="000420DA" w:rsidRDefault="000420DA" w:rsidP="0004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20DA" w:rsidRPr="000420DA" w:rsidTr="000420DA">
        <w:trPr>
          <w:trHeight w:val="615"/>
        </w:trPr>
        <w:tc>
          <w:tcPr>
            <w:tcW w:w="15353" w:type="dxa"/>
            <w:gridSpan w:val="7"/>
            <w:shd w:val="clear" w:color="auto" w:fill="auto"/>
            <w:vAlign w:val="bottom"/>
            <w:hideMark/>
          </w:tcPr>
          <w:p w:rsidR="000420DA" w:rsidRPr="000420DA" w:rsidRDefault="000420DA" w:rsidP="00042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420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* - объем выпадающих доходов бюджета Дальнегорского городского округа, увеличение расходных обязательств Дальнегорского городского  округа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E0390" w:rsidRDefault="007E0390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Pr="00FF7432" w:rsidRDefault="00204BE5" w:rsidP="00204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Сведения об основных мерах правового регулирования в сфере реализации муниципальной программы</w:t>
      </w:r>
      <w:r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FF743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 w:rsidR="00E45E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tbl>
      <w:tblPr>
        <w:tblW w:w="155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013"/>
        <w:gridCol w:w="3780"/>
        <w:gridCol w:w="3780"/>
        <w:gridCol w:w="3320"/>
      </w:tblGrid>
      <w:tr w:rsidR="00204BE5" w:rsidRPr="00204BE5" w:rsidTr="00204BE5">
        <w:trPr>
          <w:trHeight w:val="138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проекта нормативного правового акта Российской Федерации, Приморского края, Дальнегорского городского округа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положения проекта нормативного правового акта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Ожидаемые сроки принятия</w:t>
            </w:r>
          </w:p>
        </w:tc>
      </w:tr>
      <w:tr w:rsidR="00204BE5" w:rsidRPr="00204BE5" w:rsidTr="00204BE5">
        <w:trPr>
          <w:trHeight w:val="30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13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7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204BE5" w:rsidRPr="00204BE5" w:rsidTr="00204BE5">
        <w:trPr>
          <w:trHeight w:val="510"/>
        </w:trPr>
        <w:tc>
          <w:tcPr>
            <w:tcW w:w="680" w:type="dxa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893" w:type="dxa"/>
            <w:gridSpan w:val="4"/>
            <w:shd w:val="clear" w:color="auto" w:fill="auto"/>
            <w:hideMark/>
          </w:tcPr>
          <w:p w:rsidR="00204BE5" w:rsidRPr="00204BE5" w:rsidRDefault="00204BE5" w:rsidP="00204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4B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мероприятий муниципальной программы не требует дополнительного применения мер правового регулирования</w:t>
            </w:r>
          </w:p>
        </w:tc>
      </w:tr>
    </w:tbl>
    <w:p w:rsidR="000420DA" w:rsidRDefault="000420DA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4BE5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D214E" w:rsidRDefault="004D214E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677BB" w:rsidRDefault="008677BB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7E0390">
      <w:pPr>
        <w:spacing w:after="0" w:line="240" w:lineRule="auto"/>
        <w:ind w:left="10773" w:firstLine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</w:t>
      </w:r>
      <w:r w:rsidR="002279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204BE5" w:rsidRPr="00175827" w:rsidRDefault="00204BE5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75827" w:rsidRPr="007E0390" w:rsidRDefault="001758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E039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 муниципальными бюджетными и автономными учреждениями по муниципальной программе</w:t>
      </w:r>
    </w:p>
    <w:p w:rsidR="00175827" w:rsidRDefault="00E45EFC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</w:p>
    <w:p w:rsidR="00877F39" w:rsidRDefault="00877F39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1885"/>
        <w:gridCol w:w="992"/>
        <w:gridCol w:w="993"/>
        <w:gridCol w:w="1134"/>
        <w:gridCol w:w="992"/>
        <w:gridCol w:w="1134"/>
        <w:gridCol w:w="992"/>
        <w:gridCol w:w="1134"/>
        <w:gridCol w:w="1134"/>
        <w:gridCol w:w="1134"/>
        <w:gridCol w:w="1134"/>
        <w:gridCol w:w="1134"/>
        <w:gridCol w:w="1134"/>
      </w:tblGrid>
      <w:tr w:rsidR="00661C27" w:rsidRPr="00661C27" w:rsidTr="00661C27">
        <w:trPr>
          <w:trHeight w:val="12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услуги (выполняемой работы), показателя объёма услуги (выполняемой работы)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 объема муниципальной услуги (выполняемой работы),  количество обучающихся (человек)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Дальнегорского городского округа на оказание муниципальной услуги (выполнение работы), тыс. руб.</w:t>
            </w:r>
          </w:p>
        </w:tc>
      </w:tr>
      <w:tr w:rsidR="00661C27" w:rsidRPr="00661C27" w:rsidTr="00661C27">
        <w:trPr>
          <w:trHeight w:val="18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Отчетный финансовый год (201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 (2018)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 (2019)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Третий год планового периода (2020)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Четвёртый год планового периода (2021)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Пятый год планового периода (2022)</w:t>
            </w:r>
          </w:p>
        </w:tc>
      </w:tr>
      <w:tr w:rsidR="00661C27" w:rsidRPr="00661C27" w:rsidTr="00661C2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61C27" w:rsidRPr="00661C27" w:rsidTr="00661C27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Этап начальной подготовки.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47 622,0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52 672,0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52 450,6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59 508,3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62 244,0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58 538,0</w:t>
            </w:r>
          </w:p>
        </w:tc>
      </w:tr>
      <w:tr w:rsidR="00661C27" w:rsidRPr="00661C27" w:rsidTr="00661C27">
        <w:trPr>
          <w:trHeight w:val="18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Плавание.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Водное поло.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Синхронное плавание.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Тренировочный этап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Бокс. Совершенствование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Этап начальной подготовки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8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Пулевая стрельба. Совершенствование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уэрлифтинг.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5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Пауэрлифтинг.  Совершенствование спортивного мастерства.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6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Танцевальный спорт.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Футбол.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Хоккей.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1A0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Тхэквондо. Трен</w:t>
            </w:r>
            <w:r w:rsidR="001A0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Волейбол.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Тяжелая атлетика.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Бадминтон.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Шахматы.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Настольный теннис.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82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Спортивная акробатика. Совершенствование спортивного мастерства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183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неолимпийским видам спорта. Самбо. Тренировочный этап.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подготовка по олимпийским видам спорта. Легкая атлетика. Этап начальной подготовки.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4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 (кол-во занятий)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3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занятий физкультурно-спортивной направленности по месту проживания граждан (кол-во мероприятий)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1C27" w:rsidRPr="00661C27" w:rsidTr="00661C27">
        <w:trPr>
          <w:trHeight w:val="20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спортивной подготовки на спортивно-оздоровительном этапе (кол-во посещений)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7E0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EA5D61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8463F" w:rsidRPr="003F5F12" w:rsidRDefault="00E8463F" w:rsidP="006B075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5F12" w:rsidRPr="00AD5395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Информация о ресурсном обеспечении муниципальной программы</w:t>
      </w:r>
    </w:p>
    <w:p w:rsidR="003F5F12" w:rsidRPr="00AD5395" w:rsidRDefault="00E45EFC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</w:t>
      </w:r>
      <w:r w:rsidR="00AB516B" w:rsidRPr="00AB516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F5F12"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 счет средств бюджета</w:t>
      </w:r>
    </w:p>
    <w:p w:rsidR="00E8463F" w:rsidRDefault="003F5F12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D53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Дальнегорского городского округа и прогнозная оценка привлекаемых на реализацию ее целей средств федерального бюджета, краевого бюджета, бюджетов государственных внебюджетных фондов, иных внебюджетных источников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3"/>
        <w:gridCol w:w="2479"/>
        <w:gridCol w:w="1985"/>
        <w:gridCol w:w="2409"/>
        <w:gridCol w:w="1560"/>
        <w:gridCol w:w="1701"/>
        <w:gridCol w:w="1701"/>
        <w:gridCol w:w="1559"/>
        <w:gridCol w:w="1559"/>
      </w:tblGrid>
      <w:tr w:rsidR="00661C27" w:rsidRPr="00661C27" w:rsidTr="00380B08">
        <w:trPr>
          <w:trHeight w:val="542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соисполнитель/ГРБС*мероприятия, отдельного мероприятия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ресурсного обеспечения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расходов (тыс. руб.), годы</w:t>
            </w:r>
          </w:p>
        </w:tc>
      </w:tr>
      <w:tr w:rsidR="00661C27" w:rsidRPr="00661C27" w:rsidTr="00380B08">
        <w:trPr>
          <w:trHeight w:val="1131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Очередной финансовый год  (2018)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планового периода (2019)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планового периода (2020)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планового периода (2021)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планового периода (2022)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61C27" w:rsidRPr="00661C27" w:rsidTr="00380B08">
        <w:trPr>
          <w:trHeight w:val="416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спорта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82 581,08800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113 598,91826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180 317,35052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71 500,89560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65 540,97000</w:t>
            </w:r>
          </w:p>
        </w:tc>
      </w:tr>
      <w:tr w:rsidR="00661C27" w:rsidRPr="00661C27" w:rsidTr="00380B08">
        <w:trPr>
          <w:trHeight w:val="10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8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42 236,92100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107 600,84100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65 986,62000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63 075,33426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66 166,50952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64 697,92560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58 738,00000</w:t>
            </w:r>
          </w:p>
        </w:tc>
      </w:tr>
      <w:tr w:rsidR="00661C27" w:rsidRPr="00661C27" w:rsidTr="00380B08">
        <w:trPr>
          <w:trHeight w:val="70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62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детско-юношеского спорта на территории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74 082,05606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74 193,40170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65 340,97000</w:t>
            </w:r>
          </w:p>
        </w:tc>
      </w:tr>
      <w:tr w:rsidR="00661C27" w:rsidRPr="00661C27" w:rsidTr="00380B08">
        <w:trPr>
          <w:trHeight w:val="11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53 229,20206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60 289,41070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58 538,00000</w:t>
            </w:r>
          </w:p>
        </w:tc>
      </w:tr>
      <w:tr w:rsidR="00661C27" w:rsidRPr="00661C27" w:rsidTr="00380B08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3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51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1.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муниципальных учреждений физической культуры и спорта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76 894,83800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61 127,21998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66 611,96768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65 340,97000</w:t>
            </w:r>
          </w:p>
        </w:tc>
      </w:tr>
      <w:tr w:rsidR="00661C27" w:rsidRPr="00661C27" w:rsidTr="00380B08">
        <w:trPr>
          <w:trHeight w:val="100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0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62 849,37000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52 840,55698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60 061,96768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58 538,00000</w:t>
            </w:r>
          </w:p>
        </w:tc>
      </w:tr>
      <w:tr w:rsidR="00661C27" w:rsidRPr="00661C27" w:rsidTr="00380B08">
        <w:trPr>
          <w:trHeight w:val="86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4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6 905,46800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8 286,66300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57 013,79000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60 225,34098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66 058,30824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69 046,97000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65 340,97000</w:t>
            </w:r>
          </w:p>
        </w:tc>
      </w:tr>
      <w:tr w:rsidR="00661C27" w:rsidRPr="00661C27" w:rsidTr="00380B08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0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52 671,98000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52 450,55698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59 508,30824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62 244,00000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58 538,00000</w:t>
            </w:r>
          </w:p>
        </w:tc>
      </w:tr>
      <w:tr w:rsidR="00661C27" w:rsidRPr="00661C27" w:rsidTr="00380B08">
        <w:trPr>
          <w:trHeight w:val="83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5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4 341,81000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7 774,78400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6 802,97000</w:t>
            </w:r>
          </w:p>
        </w:tc>
      </w:tr>
      <w:tr w:rsidR="00661C27" w:rsidRPr="00661C27" w:rsidTr="00380B08">
        <w:trPr>
          <w:trHeight w:val="69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9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56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1 110,19000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9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Укрепление материально-технической базы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0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1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6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373,65944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41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688,67800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326,87900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     Обеспечение пожарной безопасности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9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1.5    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8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 Ремонт объектов спорта Дальнегорского городского округа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16 630,75000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8 835,96000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2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    Организация и проведение общегородских мероприятий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5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1 041,43000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0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52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2.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Федеральный проект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- норма жизни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12 954,83608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7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12 566,19100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8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388,64508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7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8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72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43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уровня финансирования спортивной подготовки в соответствие с требованиями федеральных стандартов спортивной подготовки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7 581,43402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7 581,43402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9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7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7 353,99100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7 353,99100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0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227,44302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98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5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2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2.2             Обеспечение спортивным инвентарем, спортивным оборудованием и спортивными транспортными средствами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соисполнители: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5 373,40206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5 212,20000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161,20206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8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Подпрограмма 2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физической культуры и массового спорта на территории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106 123,94882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661C27" w:rsidRPr="00661C27" w:rsidTr="00380B08">
        <w:trPr>
          <w:trHeight w:val="115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0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100 246,85000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5 877,09882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661C27" w:rsidRPr="00661C27" w:rsidTr="00380B08">
        <w:trPr>
          <w:trHeight w:val="8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41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внебюджетные источники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1: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Создание условий для привлечения населения к занятиям спорта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661C27" w:rsidRPr="00661C27" w:rsidTr="00380B08">
        <w:trPr>
          <w:trHeight w:val="11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1 890,59830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200,00000</w:t>
            </w:r>
          </w:p>
        </w:tc>
      </w:tr>
      <w:tr w:rsidR="00661C27" w:rsidRPr="00661C27" w:rsidTr="00380B08">
        <w:trPr>
          <w:trHeight w:val="7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проведения городских спортивно-массовых  мероприятий на территории Дальнегорского городского округа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661C27" w:rsidRPr="00661C27" w:rsidTr="00380B08">
        <w:trPr>
          <w:trHeight w:val="103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2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7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323,98920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492,07130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150,00000</w:t>
            </w:r>
          </w:p>
        </w:tc>
      </w:tr>
      <w:tr w:rsidR="00661C27" w:rsidRPr="00661C27" w:rsidTr="00380B08">
        <w:trPr>
          <w:trHeight w:val="98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661C27" w:rsidRPr="00661C27" w:rsidTr="00380B08">
        <w:trPr>
          <w:trHeight w:val="119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111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380B08">
        <w:trPr>
          <w:trHeight w:val="8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564,87030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326,69700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50,00000</w:t>
            </w:r>
          </w:p>
        </w:tc>
      </w:tr>
      <w:tr w:rsidR="00661C27" w:rsidRPr="00661C27" w:rsidTr="00380B08">
        <w:trPr>
          <w:trHeight w:val="9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1.3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Приобретение спортивного инвентаря, оборудования и спортивных транспортных средств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111,14050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71,83000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0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1.4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Организация и проведение мероприятий в рамках Всероссийского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физкультурно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-с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портивного комплекса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 к труду и обороне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(ГТО)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7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 мероприятие 2: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Федеральный проект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- норма жизни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38 516,86220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104 233,35052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0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1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29 670,73000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100 246,85000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8 846,13220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3 986,50052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2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Установка малобюджетных плоскостных спортивных сооружений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30 835,00000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4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29 633,50000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1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3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2.1.1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Плоскостное спортивное сооружение. Крытая спортивная площадка (атлетический павильон) для гимнастических упражнений МБУ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2 092,16500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0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7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1 707,55000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6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384,61500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2.1.2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1 794,50000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0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2.1.3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Крытая Спортивная площадка для игровых видов спорта. МОБУ СОШ № 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0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8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7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6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2.1.4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Спортивная площадка для игровых видов спорта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9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5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8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3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9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2.1.5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 спортивный комплекс, включающий универсальную спортивную площадку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для игровых видов спорта и тренажерный сектор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0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1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2.1.6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. Краснореченский (МБУ КСЦ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Полиметалл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8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3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8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0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2.1.7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6 700,00000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6 499,00000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0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2.1.8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5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9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7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9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56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953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953F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7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Управление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администрации Дальнегорского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99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1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5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5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Установка универсальных спортивных площадок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7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0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3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24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8 615,50000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7 115,50000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8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5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2.2.2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3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3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0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Реконструкция МБУ 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т. ч. изготовление ПСД                                 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9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2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5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2.3.1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Реконструкция тира муниципального бюджетного учреждения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C953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Исполнитель: Управление культуры, спорта и молодежной политики администрации Дальнегорского 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городского округа, соисполнители: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6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2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56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Ремонт объектов спорта Дальнегорского городского округа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25 309,19720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0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18 847,68000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6 461,51720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2.4.1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спортивного объекта муниципального бюджетного учреждения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14 909,60000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126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9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11 927,68000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2 981,92000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2.4.2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системы вентиляции муниципального бюджетного учреждения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10 399,59720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4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7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3 479,59720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8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42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2.4.3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железобетонных трибун на 5000 мест с </w:t>
            </w:r>
            <w:proofErr w:type="spell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 г. Дальнегорска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</w:t>
            </w:r>
            <w:r w:rsidR="00C953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округа, соисполнител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ь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56 333,35052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4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0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54 643,35000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1 690,00052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69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1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2.4.4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Капитальный ремонт здания бассейна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, расположенного по адресу г. Дальнегорск, ул. </w:t>
            </w:r>
            <w:proofErr w:type="gramStart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661C27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соисполнитель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9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1103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1 253,92560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754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2.5</w:t>
            </w: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1C27" w:rsidRPr="00661C27" w:rsidRDefault="00661C27" w:rsidP="0066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90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5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22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Дальнегорского городского округа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586578">
        <w:trPr>
          <w:trHeight w:val="847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внебюджетные фонды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94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территориальные государственные внебюджетные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  <w:tr w:rsidR="00661C27" w:rsidRPr="00661C27" w:rsidTr="00661C27">
        <w:trPr>
          <w:trHeight w:val="6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27" w:rsidRPr="00661C27" w:rsidRDefault="00661C27" w:rsidP="00661C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1C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0,00000</w:t>
            </w:r>
          </w:p>
        </w:tc>
      </w:tr>
    </w:tbl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61C27" w:rsidRDefault="00661C27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77BB" w:rsidRDefault="008677BB" w:rsidP="003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5D61" w:rsidRDefault="006F0CAD" w:rsidP="00EA5D61">
      <w:pPr>
        <w:spacing w:after="0" w:line="240" w:lineRule="auto"/>
        <w:ind w:left="10773" w:firstLine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</w:t>
      </w:r>
      <w:r w:rsidR="00CE3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A5D61"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№ </w:t>
      </w:r>
      <w:r w:rsidR="00EA5D6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</w:p>
    <w:p w:rsidR="00EA5D61" w:rsidRDefault="00EA5D61" w:rsidP="00EA5D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EA5D61" w:rsidRPr="00933F76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EA5D61" w:rsidRDefault="00EA5D61" w:rsidP="00EA5D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3F5F12" w:rsidRDefault="003F5F12" w:rsidP="000D36F6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A5FAD" w:rsidRDefault="002A5FAD" w:rsidP="006B0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9547A" w:rsidRDefault="0099547A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</w:t>
      </w:r>
      <w:proofErr w:type="gramStart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-г</w:t>
      </w:r>
      <w:proofErr w:type="gramEnd"/>
      <w:r w:rsidRPr="00995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рафик реализации муниципальной программы на очередной финансовый год  </w:t>
      </w:r>
    </w:p>
    <w:p w:rsidR="0068496D" w:rsidRDefault="00E45EFC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C67CFB" w:rsidRPr="00CE39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физической культуры и спорта Дальнегорского городского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68496D" w:rsidRDefault="0068496D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2827"/>
        <w:gridCol w:w="1715"/>
        <w:gridCol w:w="1559"/>
        <w:gridCol w:w="1738"/>
        <w:gridCol w:w="1664"/>
        <w:gridCol w:w="2268"/>
        <w:gridCol w:w="1701"/>
        <w:gridCol w:w="1417"/>
      </w:tblGrid>
      <w:tr w:rsidR="00586578" w:rsidRPr="008B617F" w:rsidTr="008B617F">
        <w:trPr>
          <w:trHeight w:val="30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Основные этапы реализации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(бюджет Дальнегорского городского округа)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на очередной финансовый год (2021), (тыс. руб.)</w:t>
            </w:r>
          </w:p>
        </w:tc>
      </w:tr>
      <w:tr w:rsidR="00586578" w:rsidRPr="008B617F" w:rsidTr="008B617F">
        <w:trPr>
          <w:trHeight w:val="1534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начала реализации мероприятия подпрограммы, отдельного мероприятия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окончания реализации мероприятия подпрограммы, отдельного мероприятия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6578" w:rsidRPr="008B617F" w:rsidTr="008B617F">
        <w:trPr>
          <w:trHeight w:val="30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586578" w:rsidRPr="008B617F" w:rsidTr="008B617F">
        <w:trPr>
          <w:trHeight w:val="123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спорта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Управление образования администрации Дальнегорского городского округа, МБУ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Обеспечение условий для развития на территории городского округа физической культуры и массового спорта, организация проведения  спортивных мероприятий городского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000 09 0 00 00000 000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71 500,9</w:t>
            </w:r>
          </w:p>
        </w:tc>
      </w:tr>
      <w:tr w:rsidR="00586578" w:rsidRPr="008B617F" w:rsidTr="008B617F">
        <w:trPr>
          <w:trHeight w:val="153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Развитие детско-юношеского спорта на территории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условий и  обеспечение доступности качественного дополнительного образования в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области физической культуры и спорта.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69 047,0</w:t>
            </w:r>
          </w:p>
        </w:tc>
      </w:tr>
      <w:tr w:rsidR="00586578" w:rsidRPr="008B617F" w:rsidTr="008B617F">
        <w:trPr>
          <w:trHeight w:val="18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 Обеспечение деятельности муниципальных учреждений физической культуры и спорта Дальнегорского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000 09 1 01 00000 000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69 047,0</w:t>
            </w:r>
          </w:p>
        </w:tc>
      </w:tr>
      <w:tr w:rsidR="00586578" w:rsidRPr="008B617F" w:rsidTr="008B617F">
        <w:trPr>
          <w:trHeight w:val="112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Этапы с</w:t>
            </w:r>
            <w:r w:rsidR="00C953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ортивной подготовки: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- 214 чел.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- 422 чел.           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- 589 чел.   </w:t>
            </w: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спортивной подготовки на спортивно - оздоровительном этапе: 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- 120 чел.</w:t>
            </w:r>
            <w:r w:rsidRPr="008B61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- 220 чел.                                                        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- 80 чел.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69 047,0</w:t>
            </w:r>
          </w:p>
        </w:tc>
      </w:tr>
      <w:tr w:rsidR="00586578" w:rsidRPr="008B617F" w:rsidTr="008B617F">
        <w:trPr>
          <w:trHeight w:val="138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62 244,0</w:t>
            </w:r>
          </w:p>
        </w:tc>
      </w:tr>
      <w:tr w:rsidR="00586578" w:rsidRPr="008B617F" w:rsidTr="008B617F">
        <w:trPr>
          <w:trHeight w:val="111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6 803,0</w:t>
            </w:r>
          </w:p>
        </w:tc>
      </w:tr>
      <w:tr w:rsidR="00586578" w:rsidRPr="008B617F" w:rsidTr="008B617F">
        <w:trPr>
          <w:trHeight w:val="106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1.2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и проведение соревнований, игр, турниров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0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1.3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Укрепление материально-технической базы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97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1.6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пожарной безопасности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6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1.7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Обеспечение общественного порядка, в том числе защита от проявлений терроризма и экстремизма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966 09 1 01 80590 600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906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1.8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Ремонт объектов  спорта Дальнегорского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966 09 1 01 00000 600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2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1.9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 и проведение общегородских мероприятий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966 09 1 01 80590 600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841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Федеральный проект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 - норма жизни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000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645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2.1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Расходы на финансовое обеспечение выполнения муниципального задания на оказание муниципальной услуги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00000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97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92520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55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966 09 1 Р5 S2520 600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020"/>
        </w:trPr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2.2 Обеспечение спортивным инвентарем, спортивным оборудованием и спортивными транспортными средствами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966 09 1 00 00000 600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185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1 Р5 S2630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5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Развитие физической культуры и массового спорта на территории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000 09 2 01 00000 000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2 453,9</w:t>
            </w:r>
          </w:p>
        </w:tc>
      </w:tr>
      <w:tr w:rsidR="00586578" w:rsidRPr="008B617F" w:rsidTr="008B617F">
        <w:trPr>
          <w:trHeight w:val="12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Основное мероприятие 1 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привлечения населения к занятиям спорта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 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выполнения ежегодного календарного плана физкультурных и спортивных мероприятий. Возможность повышения и роста профессионального мастерства, накопление методического опыта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586578" w:rsidRPr="008B617F" w:rsidTr="008B617F">
        <w:trPr>
          <w:trHeight w:val="189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1.1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Организация проведения городских спортивно-массовых  мероприятий на территории Дальнегорского городского округа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586578" w:rsidRPr="008B617F" w:rsidTr="008B617F">
        <w:trPr>
          <w:trHeight w:val="16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1.2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Участие в соревнованиях, турнирах различного уровня, в том числе оплата проезда, проживания и суточных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966 09 2 01 23400 100                         966 09 2 01 23400 200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586578" w:rsidRPr="008B617F" w:rsidTr="008B617F">
        <w:trPr>
          <w:trHeight w:val="13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1.3 Приобретение спортивного инвентаря, оборудования и спортивных транспортных средств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8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1.4 организация и проведение мероприятий в рамках Всероссийского физкультурно-спортивного комплекса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Готов к труду и обороне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(ГТО)</w:t>
            </w: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01.01.2021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966 09 2 01 23410 600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586578" w:rsidRPr="008B617F" w:rsidTr="008B617F">
        <w:trPr>
          <w:trHeight w:val="222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Основное мероприятие 2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Федеральный проект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Спорт - норма жизни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сооружений, универсальных спортивных площадок, реконструкция и ремонт объектов спорта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1 253,9256</w:t>
            </w:r>
          </w:p>
        </w:tc>
      </w:tr>
      <w:tr w:rsidR="00586578" w:rsidRPr="008B617F" w:rsidTr="008B617F">
        <w:trPr>
          <w:trHeight w:val="27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 Установка малобюджетных плоскостных спортивных сооружений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 Управление образования администрации Дальнегорского городского округа,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Установка малобюджетных плоскостных спортивных сооружений в МОБУ СОШ № 21,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с.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Рудная-Пристань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2.1.1 Плоскостное спортивное сооружение. Крытая спортивная площадка (атлетический павильон) для гимн</w:t>
            </w:r>
            <w:r w:rsidR="00C953F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стических упражнений МБУ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соисполнитель:    Дальнегорского городского округа,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5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2.1.2 Крытая спортивная площадка (атлетический павильон) для гимнастических упражнений                 МОБУ СОШ №8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соисполнитель:  Управление образования администрации Дальнегорского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5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2.1.3  Крытая Спортивная площадка для игровых видов спорта. МОБУ СОШ № 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Управление образования администрации Дальнегорского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2.1.4  Спортивная площадка для игровых видов спорта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 Краснореченский (Тайга) МОБУ СОШ № 16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2.1.5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Сержантово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7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2.1.6 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. Краснореченский (МБУ КСЦ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Полиметалл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соисполнитель: МБУ КСЦ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Полиметалл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2.1.7 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1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2.1.8  Крытая спортивная площадка (атлетический павильон) для гимнастических упражнений. МОБУ СОШ № 21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5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2.1.9 Комбинированный спортивный комплекс, включающий универсальную спортивную площадку для игровых видов спорта и тренажерный сектор.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альнегорска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соисполнитель: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4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2.1.10 Комбинированный спортивный комплекс, включающий универсальную спортивную площадку для игровых видов спорта и тренажерный сектор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. Рудная - Пристань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9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2.2 Установка универсальных спортивных площадок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9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2.2.1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Размещение многофункциональных спортивных площадок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2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2.2.2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Универсальная спортивная площадка. МОБУ СОШ № 25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Управление образования администрации Дальнегорского городского округа 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2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2.3 Реконструкция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, в т. ч. изготовление ПСД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молодежной политики администрации Дальнегорского городского округа, соисполнитель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966 09 2 00 00000 400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2.3.1 Реконструкция тира муниципального бюджетного учреждения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г. Дальнегорска</w:t>
            </w: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2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2.4 Ремонт объектов спорта Дальнегорского городского округа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соисполнители: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1 253,9</w:t>
            </w:r>
          </w:p>
        </w:tc>
      </w:tr>
      <w:tr w:rsidR="00586578" w:rsidRPr="008B617F" w:rsidTr="008B617F">
        <w:trPr>
          <w:trHeight w:val="1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2.4.1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спортивного объекта муниципального бюджетного учреждения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соисполнитель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1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2.4.2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системы вентиляции муниципального бюджетного учреждения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 соисполнитель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29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2.4.3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железобетонных трибун на 5000 мест с </w:t>
            </w:r>
            <w:proofErr w:type="spell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подтрибунными</w:t>
            </w:r>
            <w:proofErr w:type="spell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помещениями. Ремонт покрытия и ограждения спортивных площадок спорткомплекса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г. Дальнегорска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 соисполнитель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завершено в 2020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6578" w:rsidRPr="008B617F" w:rsidTr="008B617F">
        <w:trPr>
          <w:trHeight w:val="19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2.4.4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Капитальный ремонт здания бассейна МБУ СШ 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расположенного по адресу г. Дальнегорск, ул. 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Пионерская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, д. 26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Исполнитель: Управление культуры, спорта и молодежной политики администрации Дальнегорского городского округа, соисполнитель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Лотос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реализация осуществляется в течени</w:t>
            </w:r>
            <w:proofErr w:type="gramStart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24.02.2021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31.12.2021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Прохождение го</w:t>
            </w:r>
            <w:r w:rsidR="00C953F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ударственной экспертизы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1 253,9</w:t>
            </w:r>
          </w:p>
        </w:tc>
      </w:tr>
      <w:tr w:rsidR="00586578" w:rsidRPr="008B617F" w:rsidTr="008B617F">
        <w:trPr>
          <w:trHeight w:val="20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</w:t>
            </w:r>
          </w:p>
        </w:tc>
        <w:tc>
          <w:tcPr>
            <w:tcW w:w="2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Мероприятие 2.5</w:t>
            </w: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br/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культуры, спорта и молодежной политики администрации Дальнегорского городского округа, соисполнитель  МБУ СШ 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Вертикаль</w:t>
            </w:r>
            <w:r w:rsidR="00E45E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Средства на реализацию данного мероприятия на 2021 год не запланированы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 09 2 Р5 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578" w:rsidRPr="008B617F" w:rsidRDefault="00586578" w:rsidP="00586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86578" w:rsidRDefault="00586578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814" w:rsidRDefault="009F0814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617F" w:rsidRDefault="008B617F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0814" w:rsidRDefault="009F0814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1531" w:rsidRDefault="00AA1531" w:rsidP="000D3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57C" w:rsidRDefault="00ED657C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AA1531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</w:p>
    <w:p w:rsidR="008F458D" w:rsidRDefault="008F458D" w:rsidP="008F45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B60E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муниципальной программе</w:t>
      </w:r>
    </w:p>
    <w:p w:rsidR="008F458D" w:rsidRPr="00933F76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физической культуры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порта</w:t>
      </w: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93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Дальнегорского городского округа</w:t>
      </w:r>
      <w:r w:rsidR="00E45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8F458D" w:rsidRDefault="008F458D" w:rsidP="008F458D">
      <w:pPr>
        <w:spacing w:after="0" w:line="240" w:lineRule="auto"/>
        <w:ind w:firstLine="1105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социальных и финансовых налоговых льготах,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критериях</w:t>
      </w:r>
      <w:proofErr w:type="gramEnd"/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целесообразности налоговых льгот, целях налоговых льгот, индикаторов (показателей) муниципальной</w:t>
      </w:r>
    </w:p>
    <w:p w:rsidR="008F458D" w:rsidRP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на назначение (достижение) которых</w:t>
      </w:r>
      <w:r w:rsidR="00ED65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оказывают влияние налоговые льготы, а также</w:t>
      </w: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F45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результативности налоговых льгот.</w:t>
      </w:r>
    </w:p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134"/>
        <w:gridCol w:w="1559"/>
        <w:gridCol w:w="1559"/>
        <w:gridCol w:w="993"/>
        <w:gridCol w:w="1559"/>
        <w:gridCol w:w="1417"/>
        <w:gridCol w:w="709"/>
        <w:gridCol w:w="709"/>
        <w:gridCol w:w="709"/>
        <w:gridCol w:w="708"/>
        <w:gridCol w:w="709"/>
      </w:tblGrid>
      <w:tr w:rsidR="006C46E8" w:rsidRPr="006C46E8" w:rsidTr="006C46E8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акт,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устанавливающий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наименование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налоговой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льготы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целесообразности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 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налоговой льготы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 (показатель) муниципальной программы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значение (достижение) которого оказывает влияние налоговая льгота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налоговой льготы (какое влияние окажет налоговая льгота на достижение индикатора (показателя) муниципальной программы)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налоговая льгота по годам, руб. </w:t>
            </w:r>
          </w:p>
        </w:tc>
      </w:tr>
      <w:tr w:rsidR="006C46E8" w:rsidRPr="006C46E8" w:rsidTr="006C46E8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и задачи муниципальной программы, которым соответствует налоговая льгота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востребованность налоговой льготы (количество налогоплательщиков, которым предоставлена льгота)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положительные внешние эффекты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C95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финансовый год (2019</w:t>
            </w:r>
            <w:r w:rsidR="00C953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 год (2020)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 (2021)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 (2022)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Третий год планового периода (2023)</w:t>
            </w:r>
          </w:p>
        </w:tc>
      </w:tr>
      <w:tr w:rsidR="006C46E8" w:rsidRPr="006C46E8" w:rsidTr="006C46E8">
        <w:trPr>
          <w:trHeight w:val="22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46E8" w:rsidRPr="006C46E8" w:rsidTr="006C46E8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6C46E8" w:rsidRPr="006C46E8" w:rsidTr="008B617F">
        <w:trPr>
          <w:trHeight w:val="1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C9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Думы Дальнегорского городского округа от 24.11.2011 №212 </w:t>
            </w:r>
            <w:r w:rsidR="00E4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земельном 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налоге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Дальнегорском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городском округе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освобождение от уплаты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Налоговая льгота не влияет на цели и задачи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налоговой льготы не приводит к потерям других субъектов экономической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детско-юношеского спорта на территории Дальнегорского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Устранение встречных потоков. 2. Оптимиз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ация бюджетных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Налоговая льгота не влияет на индикаторы и показатели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применении альтернативного механизма в виде предоставления субсидий </w:t>
            </w: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 муниципальное задание возникают риски излишнего расходования средств бюджета на оплату пеней, штрафов при </w:t>
            </w:r>
            <w:proofErr w:type="gramStart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уплате</w:t>
            </w:r>
            <w:proofErr w:type="gramEnd"/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несвоевременной уплате налога 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46E8" w:rsidRPr="006C46E8" w:rsidRDefault="006C46E8" w:rsidP="006C4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4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1 298 587,00</w:t>
            </w:r>
          </w:p>
        </w:tc>
      </w:tr>
      <w:tr w:rsidR="008B617F" w:rsidRPr="006C46E8" w:rsidTr="008B617F">
        <w:trPr>
          <w:trHeight w:val="288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17F" w:rsidRPr="008B617F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физической культуры и массового спорта на территории Дальнегорского городского округа</w:t>
            </w:r>
            <w:r w:rsidR="00E45E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17F" w:rsidRPr="006C46E8" w:rsidRDefault="008B617F" w:rsidP="006C4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46E8" w:rsidRDefault="006C46E8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F458D" w:rsidRDefault="008F458D" w:rsidP="008F4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8F458D" w:rsidSect="00C5794B">
      <w:pgSz w:w="16838" w:h="11906" w:orient="landscape"/>
      <w:pgMar w:top="993" w:right="820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FC" w:rsidRDefault="00E45EFC" w:rsidP="00D650DE">
      <w:pPr>
        <w:spacing w:after="0" w:line="240" w:lineRule="auto"/>
      </w:pPr>
      <w:r>
        <w:separator/>
      </w:r>
    </w:p>
  </w:endnote>
  <w:endnote w:type="continuationSeparator" w:id="0">
    <w:p w:rsidR="00E45EFC" w:rsidRDefault="00E45EFC" w:rsidP="00D6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FC" w:rsidRDefault="00E45EFC" w:rsidP="00D650DE">
      <w:pPr>
        <w:spacing w:after="0" w:line="240" w:lineRule="auto"/>
      </w:pPr>
      <w:r>
        <w:separator/>
      </w:r>
    </w:p>
  </w:footnote>
  <w:footnote w:type="continuationSeparator" w:id="0">
    <w:p w:rsidR="00E45EFC" w:rsidRDefault="00E45EFC" w:rsidP="00D65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A1"/>
    <w:rsid w:val="0002088E"/>
    <w:rsid w:val="00023E0C"/>
    <w:rsid w:val="00031EDE"/>
    <w:rsid w:val="000420DA"/>
    <w:rsid w:val="00065997"/>
    <w:rsid w:val="00072DE1"/>
    <w:rsid w:val="00093FBE"/>
    <w:rsid w:val="0009561B"/>
    <w:rsid w:val="000958C3"/>
    <w:rsid w:val="000A19E5"/>
    <w:rsid w:val="000C11F4"/>
    <w:rsid w:val="000C13CF"/>
    <w:rsid w:val="000C5981"/>
    <w:rsid w:val="000D36F6"/>
    <w:rsid w:val="000D616F"/>
    <w:rsid w:val="000D6281"/>
    <w:rsid w:val="000E45C9"/>
    <w:rsid w:val="000F4B3B"/>
    <w:rsid w:val="000F7FF2"/>
    <w:rsid w:val="001112F5"/>
    <w:rsid w:val="001146C5"/>
    <w:rsid w:val="00121D2A"/>
    <w:rsid w:val="00124CE6"/>
    <w:rsid w:val="00127D70"/>
    <w:rsid w:val="00136C21"/>
    <w:rsid w:val="00144616"/>
    <w:rsid w:val="0016132A"/>
    <w:rsid w:val="00175827"/>
    <w:rsid w:val="0017616C"/>
    <w:rsid w:val="0019791C"/>
    <w:rsid w:val="001A0D71"/>
    <w:rsid w:val="001A41A9"/>
    <w:rsid w:val="001C04E4"/>
    <w:rsid w:val="001C6E1D"/>
    <w:rsid w:val="001E115A"/>
    <w:rsid w:val="001E121A"/>
    <w:rsid w:val="001E200F"/>
    <w:rsid w:val="00204BE5"/>
    <w:rsid w:val="00227981"/>
    <w:rsid w:val="0023352A"/>
    <w:rsid w:val="00240C54"/>
    <w:rsid w:val="00250BD9"/>
    <w:rsid w:val="002753AD"/>
    <w:rsid w:val="00280B81"/>
    <w:rsid w:val="002823C1"/>
    <w:rsid w:val="002A5FAD"/>
    <w:rsid w:val="002C6F69"/>
    <w:rsid w:val="002D15FA"/>
    <w:rsid w:val="002D46F5"/>
    <w:rsid w:val="002D4A55"/>
    <w:rsid w:val="002E071C"/>
    <w:rsid w:val="002F1B51"/>
    <w:rsid w:val="00307F73"/>
    <w:rsid w:val="00331D87"/>
    <w:rsid w:val="003470D8"/>
    <w:rsid w:val="00350605"/>
    <w:rsid w:val="00355345"/>
    <w:rsid w:val="0036154C"/>
    <w:rsid w:val="00380B08"/>
    <w:rsid w:val="003A66BC"/>
    <w:rsid w:val="003B3680"/>
    <w:rsid w:val="003C3E6C"/>
    <w:rsid w:val="003E2AB6"/>
    <w:rsid w:val="003F5905"/>
    <w:rsid w:val="003F5F12"/>
    <w:rsid w:val="00405B19"/>
    <w:rsid w:val="00434A57"/>
    <w:rsid w:val="00437A97"/>
    <w:rsid w:val="004414D7"/>
    <w:rsid w:val="00457315"/>
    <w:rsid w:val="00472788"/>
    <w:rsid w:val="00486F83"/>
    <w:rsid w:val="004D214E"/>
    <w:rsid w:val="004D3CB4"/>
    <w:rsid w:val="004E5CB9"/>
    <w:rsid w:val="004F40A1"/>
    <w:rsid w:val="00506CBD"/>
    <w:rsid w:val="005139BB"/>
    <w:rsid w:val="00522A3D"/>
    <w:rsid w:val="00525A79"/>
    <w:rsid w:val="00540169"/>
    <w:rsid w:val="00547CC3"/>
    <w:rsid w:val="005579BF"/>
    <w:rsid w:val="00561388"/>
    <w:rsid w:val="005714F4"/>
    <w:rsid w:val="00574254"/>
    <w:rsid w:val="005753BD"/>
    <w:rsid w:val="0057770C"/>
    <w:rsid w:val="00586578"/>
    <w:rsid w:val="0059628A"/>
    <w:rsid w:val="005C2ED8"/>
    <w:rsid w:val="005C6EB6"/>
    <w:rsid w:val="005C783F"/>
    <w:rsid w:val="005E7ADE"/>
    <w:rsid w:val="005F109E"/>
    <w:rsid w:val="005F2FA4"/>
    <w:rsid w:val="005F6318"/>
    <w:rsid w:val="00661C27"/>
    <w:rsid w:val="00664765"/>
    <w:rsid w:val="0068496D"/>
    <w:rsid w:val="006932AE"/>
    <w:rsid w:val="00693613"/>
    <w:rsid w:val="006A0F8C"/>
    <w:rsid w:val="006B0755"/>
    <w:rsid w:val="006B3E4C"/>
    <w:rsid w:val="006B5845"/>
    <w:rsid w:val="006C46E8"/>
    <w:rsid w:val="006C6205"/>
    <w:rsid w:val="006C7601"/>
    <w:rsid w:val="006D2BD7"/>
    <w:rsid w:val="006D3618"/>
    <w:rsid w:val="006D7F75"/>
    <w:rsid w:val="006E7A6F"/>
    <w:rsid w:val="006F0CAD"/>
    <w:rsid w:val="006F4E93"/>
    <w:rsid w:val="00707754"/>
    <w:rsid w:val="00734ED7"/>
    <w:rsid w:val="00744AD0"/>
    <w:rsid w:val="00752413"/>
    <w:rsid w:val="007664BC"/>
    <w:rsid w:val="00767ABE"/>
    <w:rsid w:val="00785AE4"/>
    <w:rsid w:val="007B31D2"/>
    <w:rsid w:val="007B4B6E"/>
    <w:rsid w:val="007C04C6"/>
    <w:rsid w:val="007C2F14"/>
    <w:rsid w:val="007C7715"/>
    <w:rsid w:val="007D578F"/>
    <w:rsid w:val="007E0390"/>
    <w:rsid w:val="007F2F83"/>
    <w:rsid w:val="007F70FE"/>
    <w:rsid w:val="0081642C"/>
    <w:rsid w:val="008336C3"/>
    <w:rsid w:val="00837F8D"/>
    <w:rsid w:val="008556EE"/>
    <w:rsid w:val="008677BB"/>
    <w:rsid w:val="0087299E"/>
    <w:rsid w:val="008770D4"/>
    <w:rsid w:val="00877F39"/>
    <w:rsid w:val="0088202B"/>
    <w:rsid w:val="008B617F"/>
    <w:rsid w:val="008C0A25"/>
    <w:rsid w:val="008C3990"/>
    <w:rsid w:val="008E6A06"/>
    <w:rsid w:val="008F282B"/>
    <w:rsid w:val="008F458D"/>
    <w:rsid w:val="009272CB"/>
    <w:rsid w:val="00933C7D"/>
    <w:rsid w:val="00933F76"/>
    <w:rsid w:val="00951C33"/>
    <w:rsid w:val="0095579A"/>
    <w:rsid w:val="009563DC"/>
    <w:rsid w:val="0096473E"/>
    <w:rsid w:val="009748FC"/>
    <w:rsid w:val="0099389B"/>
    <w:rsid w:val="0099547A"/>
    <w:rsid w:val="009B1A6A"/>
    <w:rsid w:val="009B5782"/>
    <w:rsid w:val="009D3303"/>
    <w:rsid w:val="009F0814"/>
    <w:rsid w:val="009F21FB"/>
    <w:rsid w:val="00A30E82"/>
    <w:rsid w:val="00A31A1D"/>
    <w:rsid w:val="00A356E1"/>
    <w:rsid w:val="00A47025"/>
    <w:rsid w:val="00A51785"/>
    <w:rsid w:val="00A51FBF"/>
    <w:rsid w:val="00A8135C"/>
    <w:rsid w:val="00A82659"/>
    <w:rsid w:val="00A830F5"/>
    <w:rsid w:val="00AA1531"/>
    <w:rsid w:val="00AB4392"/>
    <w:rsid w:val="00AB516B"/>
    <w:rsid w:val="00AD5395"/>
    <w:rsid w:val="00B01D14"/>
    <w:rsid w:val="00B024CF"/>
    <w:rsid w:val="00B064E2"/>
    <w:rsid w:val="00B1063B"/>
    <w:rsid w:val="00B10ADA"/>
    <w:rsid w:val="00B17CC4"/>
    <w:rsid w:val="00B20112"/>
    <w:rsid w:val="00B60ED6"/>
    <w:rsid w:val="00B629D0"/>
    <w:rsid w:val="00B63FAC"/>
    <w:rsid w:val="00B83F25"/>
    <w:rsid w:val="00B90D2B"/>
    <w:rsid w:val="00B945A4"/>
    <w:rsid w:val="00BA6B7C"/>
    <w:rsid w:val="00BB6E44"/>
    <w:rsid w:val="00BE2978"/>
    <w:rsid w:val="00BE2D27"/>
    <w:rsid w:val="00BE6483"/>
    <w:rsid w:val="00BF07A9"/>
    <w:rsid w:val="00C246DA"/>
    <w:rsid w:val="00C341D8"/>
    <w:rsid w:val="00C5794B"/>
    <w:rsid w:val="00C67CFB"/>
    <w:rsid w:val="00C7006E"/>
    <w:rsid w:val="00C82A3F"/>
    <w:rsid w:val="00C90881"/>
    <w:rsid w:val="00C953F9"/>
    <w:rsid w:val="00CB1C8F"/>
    <w:rsid w:val="00CB218F"/>
    <w:rsid w:val="00CB3726"/>
    <w:rsid w:val="00CD7C96"/>
    <w:rsid w:val="00CE39CF"/>
    <w:rsid w:val="00CF2980"/>
    <w:rsid w:val="00CF4515"/>
    <w:rsid w:val="00D01340"/>
    <w:rsid w:val="00D21794"/>
    <w:rsid w:val="00D32719"/>
    <w:rsid w:val="00D535C3"/>
    <w:rsid w:val="00D601C4"/>
    <w:rsid w:val="00D619B5"/>
    <w:rsid w:val="00D64424"/>
    <w:rsid w:val="00D650DE"/>
    <w:rsid w:val="00D72DD9"/>
    <w:rsid w:val="00D81AB0"/>
    <w:rsid w:val="00D8501A"/>
    <w:rsid w:val="00D97500"/>
    <w:rsid w:val="00D97AA5"/>
    <w:rsid w:val="00DA189F"/>
    <w:rsid w:val="00DB005F"/>
    <w:rsid w:val="00DB07F9"/>
    <w:rsid w:val="00DB0921"/>
    <w:rsid w:val="00DD0941"/>
    <w:rsid w:val="00DD2C7F"/>
    <w:rsid w:val="00DD4407"/>
    <w:rsid w:val="00E273A0"/>
    <w:rsid w:val="00E3182C"/>
    <w:rsid w:val="00E45EFC"/>
    <w:rsid w:val="00E8463F"/>
    <w:rsid w:val="00EA5D61"/>
    <w:rsid w:val="00EB5A3B"/>
    <w:rsid w:val="00ED657C"/>
    <w:rsid w:val="00F112F9"/>
    <w:rsid w:val="00F260E2"/>
    <w:rsid w:val="00F33929"/>
    <w:rsid w:val="00F434B0"/>
    <w:rsid w:val="00F501AF"/>
    <w:rsid w:val="00F50A13"/>
    <w:rsid w:val="00F64445"/>
    <w:rsid w:val="00F93C13"/>
    <w:rsid w:val="00FA0B0F"/>
    <w:rsid w:val="00FB0A05"/>
    <w:rsid w:val="00FE7591"/>
    <w:rsid w:val="00FF0FB4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A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650DE"/>
  </w:style>
  <w:style w:type="paragraph" w:styleId="a8">
    <w:name w:val="footer"/>
    <w:basedOn w:val="a"/>
    <w:link w:val="a9"/>
    <w:uiPriority w:val="99"/>
    <w:unhideWhenUsed/>
    <w:rsid w:val="00D6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50DE"/>
  </w:style>
  <w:style w:type="character" w:styleId="aa">
    <w:name w:val="Hyperlink"/>
    <w:basedOn w:val="a0"/>
    <w:uiPriority w:val="99"/>
    <w:semiHidden/>
    <w:unhideWhenUsed/>
    <w:rsid w:val="00E273A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E273A0"/>
    <w:rPr>
      <w:color w:val="800080"/>
      <w:u w:val="single"/>
    </w:rPr>
  </w:style>
  <w:style w:type="paragraph" w:customStyle="1" w:styleId="font5">
    <w:name w:val="font5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27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273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273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273A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E273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273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27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F45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F45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F45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F45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F45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F45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9BEA8-6C93-485B-A43D-2A82C958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71</Pages>
  <Words>12898</Words>
  <Characters>73521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Литовченко</dc:creator>
  <cp:lastModifiedBy>Елена Мошникова</cp:lastModifiedBy>
  <cp:revision>11</cp:revision>
  <cp:lastPrinted>2021-03-17T05:47:00Z</cp:lastPrinted>
  <dcterms:created xsi:type="dcterms:W3CDTF">2020-06-19T07:39:00Z</dcterms:created>
  <dcterms:modified xsi:type="dcterms:W3CDTF">2021-03-17T05:47:00Z</dcterms:modified>
</cp:coreProperties>
</file>