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D3" w:rsidRDefault="006A04D3" w:rsidP="006A04D3">
      <w:pPr>
        <w:ind w:left="2750" w:right="2698"/>
      </w:pPr>
      <w:r>
        <w:t xml:space="preserve">                     </w:t>
      </w:r>
      <w:r>
        <w:rPr>
          <w:noProof/>
        </w:rPr>
        <w:drawing>
          <wp:inline distT="0" distB="0" distL="0" distR="0">
            <wp:extent cx="714375" cy="923925"/>
            <wp:effectExtent l="19050" t="0" r="9525"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6" cstate="print">
                      <a:lum contrast="72000"/>
                    </a:blip>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6A04D3" w:rsidRPr="002B4551" w:rsidRDefault="006A04D3" w:rsidP="006A04D3">
      <w:pPr>
        <w:ind w:left="2750" w:right="2698"/>
        <w:rPr>
          <w:sz w:val="16"/>
          <w:szCs w:val="16"/>
        </w:rPr>
      </w:pPr>
    </w:p>
    <w:p w:rsidR="002B4551" w:rsidRPr="002B4551" w:rsidRDefault="002B4551" w:rsidP="006A04D3">
      <w:pPr>
        <w:jc w:val="center"/>
        <w:rPr>
          <w:b/>
          <w:sz w:val="16"/>
          <w:szCs w:val="16"/>
        </w:rPr>
      </w:pPr>
    </w:p>
    <w:p w:rsidR="006A04D3" w:rsidRDefault="006A04D3" w:rsidP="006A04D3">
      <w:pPr>
        <w:jc w:val="center"/>
        <w:rPr>
          <w:b/>
          <w:sz w:val="28"/>
          <w:szCs w:val="28"/>
        </w:rPr>
      </w:pPr>
      <w:r>
        <w:rPr>
          <w:b/>
          <w:sz w:val="28"/>
          <w:szCs w:val="28"/>
        </w:rPr>
        <w:t xml:space="preserve">АДМИНИСТРАЦИЯ ДАЛЬНЕГОРСКОГО ГОРОДСКОГО ОКРУГА           </w:t>
      </w:r>
    </w:p>
    <w:p w:rsidR="006A04D3" w:rsidRDefault="006A04D3" w:rsidP="006A04D3">
      <w:pPr>
        <w:jc w:val="center"/>
        <w:rPr>
          <w:b/>
          <w:sz w:val="28"/>
          <w:szCs w:val="28"/>
        </w:rPr>
      </w:pPr>
      <w:r>
        <w:rPr>
          <w:b/>
          <w:sz w:val="28"/>
          <w:szCs w:val="28"/>
        </w:rPr>
        <w:t xml:space="preserve">      ПРИМОРСКОГО КРАЯ</w:t>
      </w:r>
    </w:p>
    <w:p w:rsidR="006A04D3" w:rsidRDefault="006A04D3" w:rsidP="006A04D3">
      <w:pPr>
        <w:jc w:val="center"/>
        <w:rPr>
          <w:b/>
          <w:sz w:val="16"/>
          <w:szCs w:val="16"/>
        </w:rPr>
      </w:pPr>
    </w:p>
    <w:p w:rsidR="006A04D3" w:rsidRDefault="006A04D3" w:rsidP="006A04D3">
      <w:pPr>
        <w:jc w:val="center"/>
        <w:rPr>
          <w:b/>
          <w:sz w:val="16"/>
          <w:szCs w:val="16"/>
        </w:rPr>
      </w:pPr>
    </w:p>
    <w:p w:rsidR="006A04D3" w:rsidRDefault="006A04D3" w:rsidP="006A04D3">
      <w:pPr>
        <w:jc w:val="center"/>
        <w:rPr>
          <w:sz w:val="28"/>
          <w:szCs w:val="28"/>
        </w:rPr>
      </w:pPr>
      <w:r>
        <w:rPr>
          <w:sz w:val="28"/>
          <w:szCs w:val="28"/>
        </w:rPr>
        <w:t>ПОСТАНОВЛЕНИЕ</w:t>
      </w:r>
    </w:p>
    <w:p w:rsidR="006A04D3" w:rsidRDefault="006A04D3" w:rsidP="006A04D3">
      <w:pPr>
        <w:jc w:val="center"/>
        <w:rPr>
          <w:sz w:val="16"/>
          <w:szCs w:val="16"/>
        </w:rPr>
      </w:pPr>
      <w:r>
        <w:rPr>
          <w:sz w:val="16"/>
          <w:szCs w:val="16"/>
        </w:rPr>
        <w:t xml:space="preserve"> </w:t>
      </w:r>
    </w:p>
    <w:p w:rsidR="006A04D3" w:rsidRDefault="006A04D3" w:rsidP="006A04D3">
      <w:pPr>
        <w:jc w:val="center"/>
        <w:rPr>
          <w:sz w:val="16"/>
          <w:szCs w:val="16"/>
        </w:rPr>
      </w:pPr>
    </w:p>
    <w:p w:rsidR="006A04D3" w:rsidRDefault="00B50150" w:rsidP="006A04D3">
      <w:r>
        <w:t>23 сентября 2014 г.</w:t>
      </w:r>
      <w:r w:rsidR="006A04D3">
        <w:t xml:space="preserve">                           г. Дальнегорск                                №</w:t>
      </w:r>
      <w:r>
        <w:t xml:space="preserve"> 820-па</w:t>
      </w:r>
    </w:p>
    <w:p w:rsidR="00AB70CA" w:rsidRDefault="00AB70CA" w:rsidP="006A04D3">
      <w:pPr>
        <w:jc w:val="center"/>
      </w:pPr>
    </w:p>
    <w:p w:rsidR="006A04D3" w:rsidRDefault="006A04D3" w:rsidP="006A04D3">
      <w:pPr>
        <w:jc w:val="center"/>
      </w:pPr>
    </w:p>
    <w:p w:rsidR="00794667" w:rsidRDefault="006A04D3" w:rsidP="006A04D3">
      <w:pPr>
        <w:spacing w:line="276" w:lineRule="auto"/>
        <w:jc w:val="center"/>
        <w:rPr>
          <w:b/>
        </w:rPr>
      </w:pPr>
      <w:r w:rsidRPr="00794667">
        <w:rPr>
          <w:b/>
        </w:rPr>
        <w:t xml:space="preserve">Об установлении размера платы за пользование </w:t>
      </w:r>
    </w:p>
    <w:p w:rsidR="00794667" w:rsidRDefault="006A04D3" w:rsidP="00794667">
      <w:pPr>
        <w:spacing w:line="276" w:lineRule="auto"/>
        <w:jc w:val="center"/>
        <w:rPr>
          <w:b/>
        </w:rPr>
      </w:pPr>
      <w:r w:rsidRPr="00794667">
        <w:rPr>
          <w:b/>
        </w:rPr>
        <w:t>жилыми помещениями (платы за наем) для нанимателей</w:t>
      </w:r>
    </w:p>
    <w:p w:rsidR="00794667" w:rsidRDefault="006A04D3" w:rsidP="00794667">
      <w:pPr>
        <w:spacing w:line="276" w:lineRule="auto"/>
        <w:jc w:val="center"/>
        <w:rPr>
          <w:b/>
        </w:rPr>
      </w:pPr>
      <w:r w:rsidRPr="00794667">
        <w:rPr>
          <w:b/>
        </w:rPr>
        <w:t>жилых помещений по договорам социального найма</w:t>
      </w:r>
    </w:p>
    <w:p w:rsidR="00794667" w:rsidRDefault="006A04D3" w:rsidP="00794667">
      <w:pPr>
        <w:spacing w:line="276" w:lineRule="auto"/>
        <w:jc w:val="center"/>
        <w:rPr>
          <w:b/>
        </w:rPr>
      </w:pPr>
      <w:r w:rsidRPr="00794667">
        <w:rPr>
          <w:b/>
        </w:rPr>
        <w:t xml:space="preserve"> и договорам найма жилых помещений муниципального </w:t>
      </w:r>
    </w:p>
    <w:p w:rsidR="006A04D3" w:rsidRPr="00794667" w:rsidRDefault="006A04D3" w:rsidP="00794667">
      <w:pPr>
        <w:spacing w:line="276" w:lineRule="auto"/>
        <w:jc w:val="center"/>
        <w:rPr>
          <w:b/>
        </w:rPr>
      </w:pPr>
      <w:proofErr w:type="gramStart"/>
      <w:r w:rsidRPr="00794667">
        <w:rPr>
          <w:b/>
        </w:rPr>
        <w:t>жилищного</w:t>
      </w:r>
      <w:proofErr w:type="gramEnd"/>
      <w:r w:rsidRPr="00794667">
        <w:rPr>
          <w:b/>
        </w:rPr>
        <w:t xml:space="preserve"> </w:t>
      </w:r>
      <w:proofErr w:type="spellStart"/>
      <w:r w:rsidRPr="00794667">
        <w:rPr>
          <w:b/>
        </w:rPr>
        <w:t>фондав</w:t>
      </w:r>
      <w:proofErr w:type="spellEnd"/>
      <w:r w:rsidRPr="00794667">
        <w:rPr>
          <w:b/>
        </w:rPr>
        <w:t xml:space="preserve"> Дальнегорском городском округе</w:t>
      </w:r>
    </w:p>
    <w:p w:rsidR="006A04D3" w:rsidRDefault="006A04D3" w:rsidP="002B4551">
      <w:pPr>
        <w:jc w:val="center"/>
      </w:pPr>
    </w:p>
    <w:p w:rsidR="006A04D3" w:rsidRDefault="006A04D3" w:rsidP="002B4551">
      <w:pPr>
        <w:jc w:val="center"/>
      </w:pPr>
    </w:p>
    <w:p w:rsidR="006A04D3" w:rsidRDefault="006A04D3" w:rsidP="002B4551">
      <w:pPr>
        <w:spacing w:line="360" w:lineRule="auto"/>
        <w:ind w:firstLine="708"/>
        <w:jc w:val="both"/>
      </w:pPr>
      <w:r w:rsidRPr="00370E00">
        <w:t xml:space="preserve">Руководствуясь </w:t>
      </w:r>
      <w:hyperlink r:id="rId7" w:history="1">
        <w:r w:rsidR="00370E00" w:rsidRPr="00422D89">
          <w:t>статьей 156</w:t>
        </w:r>
      </w:hyperlink>
      <w:r w:rsidR="00370E00">
        <w:t xml:space="preserve">.1 </w:t>
      </w:r>
      <w:r w:rsidRPr="00370E00">
        <w:t>Жилищн</w:t>
      </w:r>
      <w:r w:rsidR="00370E00">
        <w:t>ого</w:t>
      </w:r>
      <w:r w:rsidRPr="00370E00">
        <w:t xml:space="preserve"> кодекс</w:t>
      </w:r>
      <w:r w:rsidR="00370E00">
        <w:t>а</w:t>
      </w:r>
      <w:r w:rsidRPr="00370E00">
        <w:t xml:space="preserve"> Российской Федерации, </w:t>
      </w:r>
      <w:r w:rsidR="00370E00">
        <w:t xml:space="preserve">ст.16 </w:t>
      </w:r>
      <w:r w:rsidRPr="00370E00">
        <w:t>Федеральн</w:t>
      </w:r>
      <w:r w:rsidR="00370E00">
        <w:t>ого</w:t>
      </w:r>
      <w:r w:rsidRPr="00370E00">
        <w:t xml:space="preserve"> закон</w:t>
      </w:r>
      <w:r w:rsidR="00370E00">
        <w:t>а</w:t>
      </w:r>
      <w:r w:rsidRPr="00370E00">
        <w:t xml:space="preserve"> «Об общих принципах организации местного самоуправления в Российской Федерации</w:t>
      </w:r>
      <w:r w:rsidR="00370E00">
        <w:t>» от 06.10.2003 №131-ФЗ,</w:t>
      </w:r>
      <w:r w:rsidRPr="00370E00">
        <w:t xml:space="preserve"> Уставом Дальнегорского городского округа</w:t>
      </w:r>
      <w:r w:rsidR="00370E00">
        <w:t xml:space="preserve"> администрация </w:t>
      </w:r>
      <w:r w:rsidRPr="00370E00">
        <w:t>Дальнегорского городского  округа</w:t>
      </w:r>
    </w:p>
    <w:p w:rsidR="002B4551" w:rsidRDefault="002B4551" w:rsidP="002B4551">
      <w:pPr>
        <w:ind w:firstLine="708"/>
        <w:jc w:val="both"/>
      </w:pPr>
    </w:p>
    <w:p w:rsidR="006A04D3" w:rsidRDefault="006A04D3" w:rsidP="002B4551">
      <w:pPr>
        <w:jc w:val="both"/>
      </w:pPr>
    </w:p>
    <w:p w:rsidR="006A04D3" w:rsidRDefault="006A04D3" w:rsidP="002B4551">
      <w:pPr>
        <w:jc w:val="both"/>
      </w:pPr>
      <w:r>
        <w:t>ПОСТАНОВЛЯЕТ:</w:t>
      </w:r>
    </w:p>
    <w:p w:rsidR="006A04D3" w:rsidRDefault="006A04D3" w:rsidP="002B4551">
      <w:pPr>
        <w:jc w:val="both"/>
      </w:pPr>
    </w:p>
    <w:p w:rsidR="002B4551" w:rsidRDefault="002B4551" w:rsidP="002B4551">
      <w:pPr>
        <w:jc w:val="both"/>
      </w:pPr>
    </w:p>
    <w:p w:rsidR="00370E00" w:rsidRDefault="00370E00" w:rsidP="00370E00">
      <w:pPr>
        <w:spacing w:line="360" w:lineRule="auto"/>
        <w:ind w:firstLine="705"/>
        <w:jc w:val="both"/>
      </w:pPr>
      <w:r>
        <w:t xml:space="preserve">1.Утвердить </w:t>
      </w:r>
      <w:r w:rsidR="00794667">
        <w:t xml:space="preserve">прилагаемые </w:t>
      </w:r>
      <w:r>
        <w:t xml:space="preserve">методические рекомендации </w:t>
      </w:r>
      <w:r w:rsidRPr="00370E00">
        <w:t xml:space="preserve">по расчету </w:t>
      </w:r>
      <w:r w:rsidR="00575272">
        <w:t xml:space="preserve">размера </w:t>
      </w:r>
      <w:r w:rsidRPr="00370E00">
        <w:t xml:space="preserve">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w:t>
      </w:r>
      <w:proofErr w:type="gramStart"/>
      <w:r w:rsidRPr="00370E00">
        <w:t>в</w:t>
      </w:r>
      <w:proofErr w:type="gramEnd"/>
      <w:r w:rsidRPr="00370E00">
        <w:t xml:space="preserve"> </w:t>
      </w:r>
      <w:proofErr w:type="gramStart"/>
      <w:r w:rsidRPr="00370E00">
        <w:t>Дальнегорском</w:t>
      </w:r>
      <w:proofErr w:type="gramEnd"/>
      <w:r w:rsidRPr="00370E00">
        <w:t xml:space="preserve"> городском округе</w:t>
      </w:r>
      <w:r w:rsidR="00794667">
        <w:t>.</w:t>
      </w:r>
    </w:p>
    <w:p w:rsidR="006A04D3" w:rsidRDefault="006A04D3" w:rsidP="00370E00">
      <w:pPr>
        <w:pStyle w:val="a5"/>
        <w:numPr>
          <w:ilvl w:val="0"/>
          <w:numId w:val="2"/>
        </w:numPr>
        <w:spacing w:line="360" w:lineRule="auto"/>
        <w:ind w:left="0" w:firstLine="705"/>
        <w:jc w:val="both"/>
      </w:pPr>
      <w:r>
        <w:t xml:space="preserve">Установить размер платы за пользование жилыми помещениями (платы за наем) для нанимателей жилых помещений по договорам социального найма  и договорам найма жилых помещений муниципального жилищного фонда </w:t>
      </w:r>
      <w:proofErr w:type="gramStart"/>
      <w:r>
        <w:t>в</w:t>
      </w:r>
      <w:proofErr w:type="gramEnd"/>
      <w:r>
        <w:t xml:space="preserve"> </w:t>
      </w:r>
      <w:proofErr w:type="gramStart"/>
      <w:r>
        <w:t>Дальнегорском</w:t>
      </w:r>
      <w:proofErr w:type="gramEnd"/>
      <w:r>
        <w:t xml:space="preserve"> городском округе (приложение).</w:t>
      </w:r>
    </w:p>
    <w:p w:rsidR="006A04D3" w:rsidRDefault="00370E00" w:rsidP="00370E00">
      <w:pPr>
        <w:spacing w:line="360" w:lineRule="auto"/>
        <w:ind w:firstLine="705"/>
        <w:jc w:val="both"/>
      </w:pPr>
      <w:r>
        <w:lastRenderedPageBreak/>
        <w:t>3.</w:t>
      </w:r>
      <w:r w:rsidR="006A04D3">
        <w:t xml:space="preserve"> Плата за пользование жилыми помещениями (плата за наем) для нанимателей жилых помещений по договорам социального найма  и договорам найма жилых помещений муниципального жилищного фонда</w:t>
      </w:r>
      <w:r w:rsidR="00A85BC8">
        <w:t xml:space="preserve"> в </w:t>
      </w:r>
      <w:r w:rsidR="006A04D3">
        <w:t xml:space="preserve"> многоквартирных домах</w:t>
      </w:r>
      <w:r w:rsidR="00575272">
        <w:t>, признанных в установленном порядке аварийными,</w:t>
      </w:r>
      <w:r w:rsidR="006A04D3">
        <w:t xml:space="preserve"> не взимается.</w:t>
      </w:r>
    </w:p>
    <w:p w:rsidR="006A04D3" w:rsidRDefault="00370E00" w:rsidP="00370E00">
      <w:pPr>
        <w:spacing w:line="360" w:lineRule="auto"/>
        <w:ind w:firstLine="705"/>
        <w:jc w:val="both"/>
      </w:pPr>
      <w:r>
        <w:t xml:space="preserve">4. </w:t>
      </w:r>
      <w:r w:rsidR="006A04D3">
        <w:t xml:space="preserve">Настоящее постановление вступает в силу с момента  его опубликования в газете «Трудовое слово» и подлежит размещению </w:t>
      </w:r>
      <w:r>
        <w:t>на</w:t>
      </w:r>
      <w:r w:rsidR="006A04D3">
        <w:t xml:space="preserve"> официальном интернет</w:t>
      </w:r>
      <w:r w:rsidR="00794667">
        <w:t>-</w:t>
      </w:r>
      <w:r w:rsidR="006A04D3">
        <w:t>сайте Дальнегорского городского округа.</w:t>
      </w:r>
    </w:p>
    <w:p w:rsidR="006A04D3" w:rsidRDefault="006A04D3" w:rsidP="00370E00">
      <w:pPr>
        <w:pStyle w:val="a5"/>
        <w:numPr>
          <w:ilvl w:val="0"/>
          <w:numId w:val="3"/>
        </w:numPr>
        <w:spacing w:line="360" w:lineRule="auto"/>
        <w:ind w:left="0" w:firstLine="705"/>
        <w:jc w:val="both"/>
      </w:pPr>
      <w:proofErr w:type="gramStart"/>
      <w:r>
        <w:t>Контроль за</w:t>
      </w:r>
      <w:proofErr w:type="gramEnd"/>
      <w:r>
        <w:t xml:space="preserve"> исполнением настоящего постановления возложить на первого заместителя главы администрации Дальнегорского городского округа.</w:t>
      </w:r>
    </w:p>
    <w:p w:rsidR="006A04D3" w:rsidRDefault="006A04D3" w:rsidP="006A04D3">
      <w:pPr>
        <w:spacing w:line="360" w:lineRule="auto"/>
        <w:jc w:val="both"/>
      </w:pPr>
    </w:p>
    <w:p w:rsidR="006A04D3" w:rsidRDefault="006A04D3" w:rsidP="006A04D3">
      <w:pPr>
        <w:spacing w:line="360" w:lineRule="auto"/>
        <w:jc w:val="both"/>
      </w:pPr>
    </w:p>
    <w:p w:rsidR="006A04D3" w:rsidRDefault="006A04D3" w:rsidP="006A04D3">
      <w:pPr>
        <w:spacing w:line="360" w:lineRule="auto"/>
        <w:jc w:val="both"/>
      </w:pPr>
    </w:p>
    <w:p w:rsidR="006A04D3" w:rsidRDefault="006A04D3" w:rsidP="006A04D3">
      <w:pPr>
        <w:jc w:val="both"/>
      </w:pPr>
      <w:r>
        <w:t xml:space="preserve">Глава Дальнегорского </w:t>
      </w:r>
    </w:p>
    <w:p w:rsidR="006A04D3" w:rsidRDefault="00370E00" w:rsidP="006A04D3">
      <w:pPr>
        <w:jc w:val="both"/>
      </w:pPr>
      <w:r>
        <w:t xml:space="preserve">городского округа   </w:t>
      </w:r>
      <w:r w:rsidR="006A04D3">
        <w:t xml:space="preserve">           </w:t>
      </w:r>
      <w:r>
        <w:t xml:space="preserve">                          </w:t>
      </w:r>
      <w:r w:rsidR="006A04D3">
        <w:t xml:space="preserve">                                           </w:t>
      </w:r>
      <w:proofErr w:type="spellStart"/>
      <w:r w:rsidR="006A04D3">
        <w:t>И.В.Сахута</w:t>
      </w:r>
      <w:proofErr w:type="spellEnd"/>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2C0E6A" w:rsidRDefault="002C0E6A" w:rsidP="006A04D3">
      <w:pPr>
        <w:jc w:val="both"/>
      </w:pPr>
    </w:p>
    <w:p w:rsidR="00370E00" w:rsidRDefault="00370E00" w:rsidP="002C0E6A">
      <w:pPr>
        <w:ind w:firstLine="4820"/>
        <w:jc w:val="both"/>
      </w:pPr>
      <w:r>
        <w:t xml:space="preserve"> </w:t>
      </w:r>
    </w:p>
    <w:p w:rsidR="00370E00" w:rsidRDefault="00370E00" w:rsidP="002C0E6A">
      <w:pPr>
        <w:ind w:firstLine="4820"/>
        <w:jc w:val="both"/>
      </w:pPr>
    </w:p>
    <w:p w:rsidR="00370E00" w:rsidRDefault="00370E00" w:rsidP="002C0E6A">
      <w:pPr>
        <w:ind w:firstLine="4820"/>
        <w:jc w:val="both"/>
      </w:pPr>
    </w:p>
    <w:p w:rsidR="00370E00" w:rsidRDefault="00370E0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B50150">
      <w:pPr>
        <w:ind w:firstLine="5812"/>
      </w:pPr>
      <w:r>
        <w:lastRenderedPageBreak/>
        <w:t>УТВЕРЖДЕНЫ</w:t>
      </w:r>
    </w:p>
    <w:p w:rsidR="00B50150" w:rsidRPr="005644EE" w:rsidRDefault="00B50150" w:rsidP="00B50150">
      <w:pPr>
        <w:ind w:firstLine="4961"/>
        <w:jc w:val="both"/>
      </w:pPr>
      <w:r w:rsidRPr="005644EE">
        <w:t>постановлени</w:t>
      </w:r>
      <w:r>
        <w:t>ем</w:t>
      </w:r>
      <w:r w:rsidRPr="005644EE">
        <w:t xml:space="preserve"> администрации</w:t>
      </w:r>
    </w:p>
    <w:p w:rsidR="00B50150" w:rsidRPr="005644EE" w:rsidRDefault="00B50150" w:rsidP="00B50150">
      <w:pPr>
        <w:ind w:firstLine="4961"/>
        <w:jc w:val="both"/>
      </w:pPr>
      <w:proofErr w:type="spellStart"/>
      <w:r w:rsidRPr="005644EE">
        <w:t>Дальнегорского</w:t>
      </w:r>
      <w:proofErr w:type="spellEnd"/>
      <w:r w:rsidRPr="005644EE">
        <w:t xml:space="preserve"> городского округа</w:t>
      </w:r>
    </w:p>
    <w:p w:rsidR="00B50150" w:rsidRPr="00422D89" w:rsidRDefault="00B50150" w:rsidP="00B50150">
      <w:pPr>
        <w:ind w:firstLine="4961"/>
        <w:jc w:val="both"/>
      </w:pPr>
      <w:r>
        <w:t>о</w:t>
      </w:r>
      <w:r w:rsidRPr="006858F6">
        <w:t xml:space="preserve">т </w:t>
      </w:r>
      <w:r>
        <w:t xml:space="preserve">23 сентября 2014 г. № 820-па </w:t>
      </w:r>
    </w:p>
    <w:p w:rsidR="00B50150" w:rsidRDefault="00B50150" w:rsidP="00B50150">
      <w:pPr>
        <w:ind w:firstLine="5812"/>
      </w:pPr>
    </w:p>
    <w:p w:rsidR="00B50150" w:rsidRDefault="00B50150" w:rsidP="00B50150">
      <w:pPr>
        <w:ind w:firstLine="5812"/>
      </w:pPr>
    </w:p>
    <w:p w:rsidR="00B50150" w:rsidRPr="00422D89" w:rsidRDefault="00B50150" w:rsidP="00B50150">
      <w:pPr>
        <w:ind w:firstLine="567"/>
        <w:jc w:val="center"/>
        <w:rPr>
          <w:b/>
        </w:rPr>
      </w:pPr>
      <w:r w:rsidRPr="00422D89">
        <w:rPr>
          <w:b/>
        </w:rPr>
        <w:t>Методические рекомендации</w:t>
      </w:r>
    </w:p>
    <w:p w:rsidR="00B50150" w:rsidRPr="00422D89" w:rsidRDefault="00B50150" w:rsidP="00B50150">
      <w:pPr>
        <w:jc w:val="center"/>
        <w:rPr>
          <w:b/>
        </w:rPr>
      </w:pPr>
      <w:r w:rsidRPr="00422D89">
        <w:rPr>
          <w:b/>
        </w:rPr>
        <w:t xml:space="preserve">по расчету платы за пользование жилыми помещениями (платы за наем) </w:t>
      </w:r>
    </w:p>
    <w:p w:rsidR="00B50150" w:rsidRPr="00422D89" w:rsidRDefault="00B50150" w:rsidP="00B50150">
      <w:pPr>
        <w:jc w:val="center"/>
        <w:rPr>
          <w:b/>
        </w:rPr>
      </w:pPr>
      <w:r w:rsidRPr="00422D89">
        <w:rPr>
          <w:b/>
        </w:rPr>
        <w:t xml:space="preserve">для нанимателей жилых помещений по договорам социального найма  и договорам найма жилых помещений муниципального жилищного фонда </w:t>
      </w:r>
    </w:p>
    <w:p w:rsidR="00B50150" w:rsidRDefault="00B50150" w:rsidP="00B50150">
      <w:pPr>
        <w:jc w:val="center"/>
        <w:rPr>
          <w:b/>
        </w:rPr>
      </w:pPr>
      <w:proofErr w:type="gramStart"/>
      <w:r w:rsidRPr="00422D89">
        <w:rPr>
          <w:b/>
        </w:rPr>
        <w:t>в</w:t>
      </w:r>
      <w:proofErr w:type="gramEnd"/>
      <w:r w:rsidRPr="00422D89">
        <w:rPr>
          <w:b/>
        </w:rPr>
        <w:t xml:space="preserve"> </w:t>
      </w:r>
      <w:proofErr w:type="gramStart"/>
      <w:r w:rsidRPr="00422D89">
        <w:rPr>
          <w:b/>
        </w:rPr>
        <w:t>Дальнегорском</w:t>
      </w:r>
      <w:proofErr w:type="gramEnd"/>
      <w:r w:rsidRPr="00422D89">
        <w:rPr>
          <w:b/>
        </w:rPr>
        <w:t xml:space="preserve"> городском округе.</w:t>
      </w:r>
    </w:p>
    <w:p w:rsidR="00B50150" w:rsidRDefault="00B50150" w:rsidP="00B50150">
      <w:pPr>
        <w:jc w:val="center"/>
        <w:rPr>
          <w:b/>
        </w:rPr>
      </w:pPr>
    </w:p>
    <w:p w:rsidR="00B50150" w:rsidRDefault="00B50150" w:rsidP="00B50150">
      <w:pPr>
        <w:jc w:val="center"/>
        <w:rPr>
          <w:b/>
        </w:rPr>
      </w:pPr>
    </w:p>
    <w:p w:rsidR="00B50150" w:rsidRDefault="00B50150" w:rsidP="00B50150">
      <w:pPr>
        <w:widowControl w:val="0"/>
        <w:autoSpaceDE w:val="0"/>
        <w:autoSpaceDN w:val="0"/>
        <w:adjustRightInd w:val="0"/>
        <w:spacing w:line="360" w:lineRule="auto"/>
        <w:ind w:firstLine="540"/>
        <w:jc w:val="both"/>
      </w:pPr>
      <w:r w:rsidRPr="00422D89">
        <w:t>1. Настоящ</w:t>
      </w:r>
      <w:r>
        <w:t>ие</w:t>
      </w:r>
      <w:r w:rsidRPr="00422D89">
        <w:t xml:space="preserve"> методи</w:t>
      </w:r>
      <w:r>
        <w:t xml:space="preserve">ческие рекомендации для </w:t>
      </w:r>
      <w:r w:rsidRPr="00422D89">
        <w:t xml:space="preserve"> </w:t>
      </w:r>
      <w:r>
        <w:t>расчета</w:t>
      </w:r>
      <w:r w:rsidRPr="00422D89">
        <w:t xml:space="preserve"> платы за наем  жилого помещения муниципального жилищного фонда  </w:t>
      </w:r>
      <w:proofErr w:type="spellStart"/>
      <w:r>
        <w:t>Дальнегорского</w:t>
      </w:r>
      <w:proofErr w:type="spellEnd"/>
      <w:r w:rsidRPr="00422D89">
        <w:t xml:space="preserve"> городского округа (далее – Методика) разработан</w:t>
      </w:r>
      <w:r>
        <w:t>ы</w:t>
      </w:r>
      <w:r w:rsidRPr="00422D89">
        <w:t xml:space="preserve"> в соответствии со </w:t>
      </w:r>
      <w:hyperlink r:id="rId8" w:history="1">
        <w:r w:rsidRPr="00422D89">
          <w:t>статьей 156</w:t>
        </w:r>
      </w:hyperlink>
      <w:r>
        <w:t>.1</w:t>
      </w:r>
      <w:r w:rsidRPr="00422D89">
        <w:t xml:space="preserve"> Жилищного кодекса Российской Федерации</w:t>
      </w:r>
      <w:r>
        <w:t>,</w:t>
      </w:r>
      <w:r w:rsidRPr="00422D89">
        <w:t xml:space="preserve"> </w:t>
      </w:r>
      <w:hyperlink r:id="rId9" w:history="1">
        <w:r w:rsidRPr="00422D89">
          <w:t>статьей 16</w:t>
        </w:r>
      </w:hyperlink>
      <w:r w:rsidRPr="00422D89">
        <w:t xml:space="preserve"> Федерального закона от 6 октября 2003 года № 131-ФЗ «Об общих принципах организации местного самоуправления в Российской Федерации»</w:t>
      </w:r>
      <w:r>
        <w:t>.</w:t>
      </w:r>
      <w:r w:rsidRPr="00422D89">
        <w:t xml:space="preserve"> </w:t>
      </w:r>
    </w:p>
    <w:p w:rsidR="00B50150" w:rsidRPr="00422D89" w:rsidRDefault="00B50150" w:rsidP="00B50150">
      <w:pPr>
        <w:widowControl w:val="0"/>
        <w:autoSpaceDE w:val="0"/>
        <w:autoSpaceDN w:val="0"/>
        <w:adjustRightInd w:val="0"/>
        <w:spacing w:line="360" w:lineRule="auto"/>
        <w:ind w:firstLine="539"/>
        <w:jc w:val="both"/>
      </w:pPr>
      <w:r w:rsidRPr="00422D89">
        <w:t>2. В данной Методике используются следующие основные термины и понятия:</w:t>
      </w:r>
    </w:p>
    <w:p w:rsidR="00B50150" w:rsidRPr="00422D89" w:rsidRDefault="00B50150" w:rsidP="00B50150">
      <w:pPr>
        <w:widowControl w:val="0"/>
        <w:autoSpaceDE w:val="0"/>
        <w:autoSpaceDN w:val="0"/>
        <w:adjustRightInd w:val="0"/>
        <w:spacing w:line="360" w:lineRule="auto"/>
        <w:ind w:firstLine="539"/>
        <w:jc w:val="both"/>
      </w:pPr>
      <w:proofErr w:type="gramStart"/>
      <w:r w:rsidRPr="00422D89">
        <w:rPr>
          <w:b/>
        </w:rPr>
        <w:t>Плата за пользование жилым помещением</w:t>
      </w:r>
      <w:r w:rsidRPr="00422D89">
        <w:t xml:space="preserve"> </w:t>
      </w:r>
      <w:r w:rsidRPr="00422D89">
        <w:rPr>
          <w:b/>
        </w:rPr>
        <w:t>муниципального жилищного фонда</w:t>
      </w:r>
      <w:r>
        <w:rPr>
          <w:b/>
        </w:rPr>
        <w:t xml:space="preserve"> (плата за </w:t>
      </w:r>
      <w:proofErr w:type="spellStart"/>
      <w:r>
        <w:rPr>
          <w:b/>
        </w:rPr>
        <w:t>найм</w:t>
      </w:r>
      <w:proofErr w:type="spellEnd"/>
      <w:r>
        <w:rPr>
          <w:b/>
        </w:rPr>
        <w:t>)</w:t>
      </w:r>
      <w:r w:rsidRPr="00422D89">
        <w:t xml:space="preserve"> - составная часть платы за жилое помещение и коммунальные услуги, устанавливаемая в размере, который определяется в зависимости от качества и благоустройства жилого помещения, месторасположения дома, исходя из занимаемой общей площади (в отдельных комнатах в общежитиях, исходя из площади этих комнат) жилого помещения;</w:t>
      </w:r>
      <w:proofErr w:type="gramEnd"/>
    </w:p>
    <w:p w:rsidR="00B50150" w:rsidRPr="00422D89" w:rsidRDefault="00B50150" w:rsidP="00B50150">
      <w:pPr>
        <w:widowControl w:val="0"/>
        <w:autoSpaceDE w:val="0"/>
        <w:autoSpaceDN w:val="0"/>
        <w:adjustRightInd w:val="0"/>
        <w:spacing w:line="360" w:lineRule="auto"/>
        <w:ind w:firstLine="540"/>
        <w:jc w:val="both"/>
      </w:pPr>
      <w:r w:rsidRPr="00422D89">
        <w:rPr>
          <w:b/>
        </w:rPr>
        <w:t>Благоустройство жилого помещения</w:t>
      </w:r>
      <w:r w:rsidRPr="00422D89">
        <w:t xml:space="preserve"> - наличие в многоквартирном доме или жилом доме внутридомовых инженерных систем, позволяющих предоставлять коммунальные услуги и влияющих на размер платы за наем;</w:t>
      </w:r>
    </w:p>
    <w:p w:rsidR="00B50150" w:rsidRPr="00422D89" w:rsidRDefault="00B50150" w:rsidP="00B50150">
      <w:pPr>
        <w:widowControl w:val="0"/>
        <w:autoSpaceDE w:val="0"/>
        <w:autoSpaceDN w:val="0"/>
        <w:adjustRightInd w:val="0"/>
        <w:spacing w:line="360" w:lineRule="auto"/>
        <w:ind w:firstLine="540"/>
        <w:jc w:val="both"/>
      </w:pPr>
      <w:r w:rsidRPr="00422D89">
        <w:rPr>
          <w:b/>
        </w:rPr>
        <w:t>Качество жилого помещения</w:t>
      </w:r>
      <w:r w:rsidRPr="00422D89">
        <w:t xml:space="preserve"> - совокупность свойств (в т.ч. материал стен дома и его износ, этаж, степень благоустройства), влияющих на размер платы за наем;</w:t>
      </w:r>
    </w:p>
    <w:p w:rsidR="00B50150" w:rsidRDefault="00B50150" w:rsidP="00B50150">
      <w:pPr>
        <w:widowControl w:val="0"/>
        <w:autoSpaceDE w:val="0"/>
        <w:autoSpaceDN w:val="0"/>
        <w:adjustRightInd w:val="0"/>
        <w:spacing w:line="360" w:lineRule="auto"/>
        <w:ind w:firstLine="540"/>
        <w:jc w:val="both"/>
      </w:pPr>
      <w:r w:rsidRPr="00422D89">
        <w:rPr>
          <w:b/>
        </w:rPr>
        <w:t>Месторасположение дома</w:t>
      </w:r>
      <w:r w:rsidRPr="00422D89">
        <w:t xml:space="preserve"> - характеристика, определяемая близостью к центральной части города, транспортной доступностью, наличием объектов социальной инфраструктуры</w:t>
      </w:r>
      <w:r>
        <w:t>.</w:t>
      </w:r>
    </w:p>
    <w:p w:rsidR="00B50150" w:rsidRPr="008D5D86" w:rsidRDefault="00B50150" w:rsidP="00B50150">
      <w:pPr>
        <w:spacing w:line="360" w:lineRule="auto"/>
        <w:ind w:firstLine="540"/>
        <w:jc w:val="both"/>
      </w:pPr>
      <w:r w:rsidRPr="008D5D86">
        <w:lastRenderedPageBreak/>
        <w:t>3.Плата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порядком, установленном Российской Федерацией.</w:t>
      </w:r>
    </w:p>
    <w:p w:rsidR="00B50150" w:rsidRPr="008D5D86" w:rsidRDefault="00B50150" w:rsidP="00B50150">
      <w:pPr>
        <w:spacing w:line="360" w:lineRule="auto"/>
        <w:ind w:firstLine="540"/>
        <w:jc w:val="both"/>
      </w:pPr>
      <w:r w:rsidRPr="008D5D86">
        <w:t>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Правительством Российской Федерации.</w:t>
      </w:r>
    </w:p>
    <w:p w:rsidR="00B50150" w:rsidRDefault="00B50150" w:rsidP="00B50150">
      <w:pPr>
        <w:widowControl w:val="0"/>
        <w:autoSpaceDE w:val="0"/>
        <w:autoSpaceDN w:val="0"/>
        <w:adjustRightInd w:val="0"/>
        <w:spacing w:line="360" w:lineRule="auto"/>
        <w:ind w:firstLine="539"/>
        <w:jc w:val="both"/>
      </w:pPr>
      <w:r>
        <w:t>5</w:t>
      </w:r>
      <w:r w:rsidRPr="008D5D86">
        <w:t xml:space="preserve">. </w:t>
      </w:r>
      <w:proofErr w:type="gramStart"/>
      <w:r w:rsidRPr="008D5D86">
        <w:t>Размер платы за наем определяется, исходя из величины базовой ставки платы за один квадратный метр общей площади жилого помещения, передаваемого по договору социального найма и найма жилого помещения муниципального жилищного фонда, с учетом качества и благоустройства жилого помещения (коэффициента потребительских качеств жилья), месторасположения дома (районного коэффициента) и размера общей площади жилого помещения, передаваемого по договору социального найма и найма жилого</w:t>
      </w:r>
      <w:proofErr w:type="gramEnd"/>
      <w:r w:rsidRPr="008D5D86">
        <w:t xml:space="preserve"> помещения муниципального жилищного фонда</w:t>
      </w:r>
      <w:r>
        <w:t xml:space="preserve"> и устанавливается в размере не </w:t>
      </w:r>
      <w:proofErr w:type="gramStart"/>
      <w:r>
        <w:t>менее  минимального</w:t>
      </w:r>
      <w:proofErr w:type="gramEnd"/>
      <w:r>
        <w:t xml:space="preserve"> взноса на капитальный ремонт общего имущества в многоквартирном доме, утвержденного  постановлением администрации Приморского края. </w:t>
      </w:r>
    </w:p>
    <w:p w:rsidR="00B50150" w:rsidRPr="008D5D86" w:rsidRDefault="00B50150" w:rsidP="00B50150">
      <w:pPr>
        <w:widowControl w:val="0"/>
        <w:autoSpaceDE w:val="0"/>
        <w:autoSpaceDN w:val="0"/>
        <w:adjustRightInd w:val="0"/>
        <w:spacing w:line="360" w:lineRule="auto"/>
        <w:ind w:firstLine="539"/>
        <w:jc w:val="both"/>
      </w:pPr>
      <w:r w:rsidRPr="008D5D86">
        <w:t xml:space="preserve">Размер платы за наем </w:t>
      </w:r>
      <w:proofErr w:type="gramStart"/>
      <w:r w:rsidRPr="008D5D86">
        <w:t>определяется</w:t>
      </w:r>
      <w:proofErr w:type="gramEnd"/>
      <w:r>
        <w:t xml:space="preserve"> рассчитывается по формуле</w:t>
      </w:r>
      <w:r w:rsidRPr="008D5D86">
        <w:t>:</w:t>
      </w:r>
    </w:p>
    <w:p w:rsidR="00B50150" w:rsidRPr="0044389E" w:rsidRDefault="00B50150" w:rsidP="00B50150">
      <w:pPr>
        <w:pStyle w:val="ConsPlusNonformat"/>
        <w:spacing w:line="360" w:lineRule="auto"/>
        <w:rPr>
          <w:rFonts w:ascii="Times New Roman" w:hAnsi="Times New Roman" w:cs="Times New Roman"/>
          <w:sz w:val="26"/>
          <w:szCs w:val="26"/>
        </w:rPr>
      </w:pPr>
      <w:r w:rsidRPr="0044389E">
        <w:rPr>
          <w:rFonts w:ascii="Times New Roman" w:hAnsi="Times New Roman" w:cs="Times New Roman"/>
          <w:sz w:val="26"/>
          <w:szCs w:val="26"/>
        </w:rPr>
        <w:t xml:space="preserve">    </w:t>
      </w:r>
      <w:proofErr w:type="spellStart"/>
      <w:proofErr w:type="gramStart"/>
      <w:r w:rsidRPr="0044389E">
        <w:rPr>
          <w:rFonts w:ascii="Times New Roman" w:hAnsi="Times New Roman" w:cs="Times New Roman"/>
          <w:sz w:val="26"/>
          <w:szCs w:val="26"/>
        </w:rPr>
        <w:t>П</w:t>
      </w:r>
      <w:r w:rsidRPr="0044389E">
        <w:rPr>
          <w:rFonts w:ascii="Times New Roman" w:hAnsi="Times New Roman" w:cs="Times New Roman"/>
          <w:sz w:val="26"/>
          <w:szCs w:val="26"/>
          <w:vertAlign w:val="subscript"/>
        </w:rPr>
        <w:t>н</w:t>
      </w:r>
      <w:proofErr w:type="spellEnd"/>
      <w:proofErr w:type="gramEnd"/>
      <w:r w:rsidRPr="0044389E">
        <w:rPr>
          <w:rFonts w:ascii="Times New Roman" w:hAnsi="Times New Roman" w:cs="Times New Roman"/>
          <w:sz w:val="26"/>
          <w:szCs w:val="26"/>
        </w:rPr>
        <w:t xml:space="preserve"> = </w:t>
      </w:r>
      <w:proofErr w:type="spellStart"/>
      <w:r w:rsidRPr="0044389E">
        <w:rPr>
          <w:rFonts w:ascii="Times New Roman" w:hAnsi="Times New Roman" w:cs="Times New Roman"/>
          <w:sz w:val="26"/>
          <w:szCs w:val="26"/>
        </w:rPr>
        <w:t>С</w:t>
      </w:r>
      <w:r w:rsidRPr="0044389E">
        <w:rPr>
          <w:rFonts w:ascii="Times New Roman" w:hAnsi="Times New Roman" w:cs="Times New Roman"/>
          <w:sz w:val="26"/>
          <w:szCs w:val="26"/>
          <w:vertAlign w:val="subscript"/>
        </w:rPr>
        <w:t>баз</w:t>
      </w:r>
      <w:proofErr w:type="spellEnd"/>
      <w:r w:rsidRPr="0044389E">
        <w:rPr>
          <w:rFonts w:ascii="Times New Roman" w:hAnsi="Times New Roman" w:cs="Times New Roman"/>
          <w:sz w:val="26"/>
          <w:szCs w:val="26"/>
          <w:vertAlign w:val="subscript"/>
        </w:rPr>
        <w:t xml:space="preserve">  </w:t>
      </w:r>
      <w:proofErr w:type="spellStart"/>
      <w:r w:rsidRPr="0044389E">
        <w:rPr>
          <w:rFonts w:ascii="Times New Roman" w:hAnsi="Times New Roman" w:cs="Times New Roman"/>
          <w:sz w:val="26"/>
          <w:szCs w:val="26"/>
        </w:rPr>
        <w:t>x</w:t>
      </w:r>
      <w:proofErr w:type="spellEnd"/>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К</w:t>
      </w:r>
      <w:r w:rsidRPr="0044389E">
        <w:rPr>
          <w:rFonts w:ascii="Times New Roman" w:hAnsi="Times New Roman" w:cs="Times New Roman"/>
          <w:sz w:val="26"/>
          <w:szCs w:val="26"/>
          <w:vertAlign w:val="subscript"/>
        </w:rPr>
        <w:t>р</w:t>
      </w:r>
      <w:proofErr w:type="spellEnd"/>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x</w:t>
      </w:r>
      <w:proofErr w:type="spellEnd"/>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К</w:t>
      </w:r>
      <w:r w:rsidRPr="0044389E">
        <w:rPr>
          <w:rFonts w:ascii="Times New Roman" w:hAnsi="Times New Roman" w:cs="Times New Roman"/>
          <w:sz w:val="26"/>
          <w:szCs w:val="26"/>
          <w:vertAlign w:val="subscript"/>
        </w:rPr>
        <w:t>n</w:t>
      </w:r>
      <w:proofErr w:type="spellEnd"/>
      <w:r w:rsidRPr="0044389E">
        <w:rPr>
          <w:rFonts w:ascii="Times New Roman" w:hAnsi="Times New Roman" w:cs="Times New Roman"/>
          <w:sz w:val="26"/>
          <w:szCs w:val="26"/>
          <w:vertAlign w:val="subscript"/>
        </w:rPr>
        <w:t xml:space="preserve">  </w:t>
      </w:r>
      <w:proofErr w:type="spellStart"/>
      <w:r w:rsidRPr="0044389E">
        <w:rPr>
          <w:rFonts w:ascii="Times New Roman" w:hAnsi="Times New Roman" w:cs="Times New Roman"/>
          <w:sz w:val="26"/>
          <w:szCs w:val="26"/>
        </w:rPr>
        <w:t>х</w:t>
      </w:r>
      <w:proofErr w:type="spellEnd"/>
      <w:r w:rsidRPr="0044389E">
        <w:rPr>
          <w:rFonts w:ascii="Times New Roman" w:hAnsi="Times New Roman" w:cs="Times New Roman"/>
          <w:sz w:val="26"/>
          <w:szCs w:val="26"/>
        </w:rPr>
        <w:t xml:space="preserve"> К</w:t>
      </w:r>
      <w:r w:rsidRPr="0044389E">
        <w:rPr>
          <w:rFonts w:ascii="Times New Roman" w:hAnsi="Times New Roman" w:cs="Times New Roman"/>
          <w:sz w:val="26"/>
          <w:szCs w:val="26"/>
          <w:vertAlign w:val="subscript"/>
        </w:rPr>
        <w:t>б</w:t>
      </w:r>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х</w:t>
      </w:r>
      <w:proofErr w:type="spellEnd"/>
      <w:r w:rsidRPr="0044389E">
        <w:rPr>
          <w:rFonts w:ascii="Times New Roman" w:hAnsi="Times New Roman" w:cs="Times New Roman"/>
          <w:sz w:val="26"/>
          <w:szCs w:val="26"/>
        </w:rPr>
        <w:t xml:space="preserve"> К</w:t>
      </w:r>
      <w:r w:rsidRPr="0044389E">
        <w:rPr>
          <w:rFonts w:ascii="Times New Roman" w:hAnsi="Times New Roman" w:cs="Times New Roman"/>
          <w:sz w:val="26"/>
          <w:szCs w:val="26"/>
          <w:vertAlign w:val="subscript"/>
        </w:rPr>
        <w:t>с</w:t>
      </w:r>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х</w:t>
      </w:r>
      <w:proofErr w:type="spellEnd"/>
      <w:r w:rsidRPr="0044389E">
        <w:rPr>
          <w:rFonts w:ascii="Times New Roman" w:hAnsi="Times New Roman" w:cs="Times New Roman"/>
          <w:sz w:val="26"/>
          <w:szCs w:val="26"/>
        </w:rPr>
        <w:t xml:space="preserve"> S, где</w:t>
      </w:r>
    </w:p>
    <w:p w:rsidR="00B50150" w:rsidRPr="0044389E" w:rsidRDefault="00B50150" w:rsidP="00B50150">
      <w:pPr>
        <w:pStyle w:val="ConsPlusNonformat"/>
        <w:spacing w:line="360" w:lineRule="auto"/>
        <w:jc w:val="both"/>
        <w:rPr>
          <w:rFonts w:ascii="Times New Roman" w:hAnsi="Times New Roman" w:cs="Times New Roman"/>
          <w:sz w:val="26"/>
          <w:szCs w:val="26"/>
        </w:rPr>
      </w:pPr>
      <w:r w:rsidRPr="0044389E">
        <w:rPr>
          <w:rFonts w:ascii="Times New Roman" w:hAnsi="Times New Roman" w:cs="Times New Roman"/>
          <w:sz w:val="26"/>
          <w:szCs w:val="26"/>
        </w:rPr>
        <w:t xml:space="preserve">    </w:t>
      </w:r>
      <w:proofErr w:type="spellStart"/>
      <w:proofErr w:type="gramStart"/>
      <w:r w:rsidRPr="0044389E">
        <w:rPr>
          <w:rFonts w:ascii="Times New Roman" w:hAnsi="Times New Roman" w:cs="Times New Roman"/>
          <w:sz w:val="26"/>
          <w:szCs w:val="26"/>
        </w:rPr>
        <w:t>П</w:t>
      </w:r>
      <w:r w:rsidRPr="0044389E">
        <w:rPr>
          <w:rFonts w:ascii="Times New Roman" w:hAnsi="Times New Roman" w:cs="Times New Roman"/>
          <w:sz w:val="26"/>
          <w:szCs w:val="26"/>
          <w:vertAlign w:val="subscript"/>
        </w:rPr>
        <w:t>н</w:t>
      </w:r>
      <w:proofErr w:type="spellEnd"/>
      <w:proofErr w:type="gramEnd"/>
      <w:r w:rsidRPr="0044389E">
        <w:rPr>
          <w:rFonts w:ascii="Times New Roman" w:hAnsi="Times New Roman" w:cs="Times New Roman"/>
          <w:sz w:val="26"/>
          <w:szCs w:val="26"/>
        </w:rPr>
        <w:t xml:space="preserve">  - размер платы за пользование жилым помещением для нанимателей жилых помещений   по   договорам   социального  найма  и  найма  жилых  помещений муниципального жилищного фонда;</w:t>
      </w:r>
    </w:p>
    <w:p w:rsidR="00B50150" w:rsidRPr="0044389E" w:rsidRDefault="00B50150" w:rsidP="00B50150">
      <w:pPr>
        <w:pStyle w:val="ConsPlusNonformat"/>
        <w:spacing w:line="360" w:lineRule="auto"/>
        <w:jc w:val="both"/>
        <w:rPr>
          <w:rFonts w:ascii="Times New Roman" w:hAnsi="Times New Roman" w:cs="Times New Roman"/>
          <w:sz w:val="26"/>
          <w:szCs w:val="26"/>
        </w:rPr>
      </w:pPr>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С</w:t>
      </w:r>
      <w:r w:rsidRPr="0044389E">
        <w:rPr>
          <w:rFonts w:ascii="Times New Roman" w:hAnsi="Times New Roman" w:cs="Times New Roman"/>
          <w:sz w:val="26"/>
          <w:szCs w:val="26"/>
          <w:vertAlign w:val="subscript"/>
        </w:rPr>
        <w:t>баз</w:t>
      </w:r>
      <w:proofErr w:type="spellEnd"/>
      <w:r w:rsidRPr="0044389E">
        <w:rPr>
          <w:rFonts w:ascii="Times New Roman" w:hAnsi="Times New Roman" w:cs="Times New Roman"/>
          <w:sz w:val="26"/>
          <w:szCs w:val="26"/>
          <w:vertAlign w:val="subscript"/>
        </w:rPr>
        <w:t xml:space="preserve">.      </w:t>
      </w:r>
      <w:r w:rsidRPr="0044389E">
        <w:rPr>
          <w:rFonts w:ascii="Times New Roman" w:hAnsi="Times New Roman" w:cs="Times New Roman"/>
          <w:sz w:val="26"/>
          <w:szCs w:val="26"/>
        </w:rPr>
        <w:t>- базовая ставка платы за наем  для  нанимателей  жилых  помещений  по договорам социального найма и найма  жилых  помещений  муниципального  жилищного фонда на один квадратный метр общей площади жилого помещения;</w:t>
      </w:r>
    </w:p>
    <w:p w:rsidR="00B50150" w:rsidRPr="0044389E" w:rsidRDefault="00B50150" w:rsidP="00B50150">
      <w:pPr>
        <w:pStyle w:val="ConsPlusNonformat"/>
        <w:spacing w:line="360" w:lineRule="auto"/>
        <w:ind w:left="360"/>
        <w:rPr>
          <w:rFonts w:ascii="Times New Roman" w:hAnsi="Times New Roman" w:cs="Times New Roman"/>
          <w:sz w:val="26"/>
          <w:szCs w:val="26"/>
        </w:rPr>
      </w:pPr>
      <w:proofErr w:type="spellStart"/>
      <w:r w:rsidRPr="0044389E">
        <w:rPr>
          <w:rFonts w:ascii="Times New Roman" w:hAnsi="Times New Roman" w:cs="Times New Roman"/>
          <w:sz w:val="26"/>
          <w:szCs w:val="26"/>
        </w:rPr>
        <w:t>К</w:t>
      </w:r>
      <w:r w:rsidRPr="0044389E">
        <w:rPr>
          <w:rFonts w:ascii="Times New Roman" w:hAnsi="Times New Roman" w:cs="Times New Roman"/>
          <w:sz w:val="26"/>
          <w:szCs w:val="26"/>
          <w:vertAlign w:val="subscript"/>
        </w:rPr>
        <w:t>р</w:t>
      </w:r>
      <w:proofErr w:type="spellEnd"/>
      <w:r w:rsidRPr="0044389E">
        <w:rPr>
          <w:rFonts w:ascii="Times New Roman" w:hAnsi="Times New Roman" w:cs="Times New Roman"/>
          <w:sz w:val="26"/>
          <w:szCs w:val="26"/>
        </w:rPr>
        <w:t xml:space="preserve"> - районный коэффициент расположения дома </w:t>
      </w:r>
      <w:hyperlink w:anchor="Par117" w:history="1">
        <w:r w:rsidRPr="0044389E">
          <w:rPr>
            <w:rFonts w:ascii="Times New Roman" w:hAnsi="Times New Roman" w:cs="Times New Roman"/>
            <w:sz w:val="26"/>
            <w:szCs w:val="26"/>
          </w:rPr>
          <w:t xml:space="preserve">(приложение </w:t>
        </w:r>
        <w:r>
          <w:rPr>
            <w:rFonts w:ascii="Times New Roman" w:hAnsi="Times New Roman" w:cs="Times New Roman"/>
            <w:sz w:val="26"/>
            <w:szCs w:val="26"/>
          </w:rPr>
          <w:t>1</w:t>
        </w:r>
        <w:r w:rsidRPr="0044389E">
          <w:rPr>
            <w:rFonts w:ascii="Times New Roman" w:hAnsi="Times New Roman" w:cs="Times New Roman"/>
            <w:sz w:val="26"/>
            <w:szCs w:val="26"/>
          </w:rPr>
          <w:t>)</w:t>
        </w:r>
      </w:hyperlink>
      <w:r w:rsidRPr="0044389E">
        <w:rPr>
          <w:rFonts w:ascii="Times New Roman" w:hAnsi="Times New Roman" w:cs="Times New Roman"/>
          <w:sz w:val="26"/>
          <w:szCs w:val="26"/>
        </w:rPr>
        <w:t>;</w:t>
      </w:r>
    </w:p>
    <w:p w:rsidR="00B50150" w:rsidRPr="0044389E" w:rsidRDefault="00B50150" w:rsidP="00B50150">
      <w:pPr>
        <w:pStyle w:val="ConsPlusNonformat"/>
        <w:spacing w:line="360" w:lineRule="auto"/>
        <w:ind w:left="360"/>
        <w:rPr>
          <w:rFonts w:ascii="Times New Roman" w:hAnsi="Times New Roman" w:cs="Times New Roman"/>
          <w:sz w:val="26"/>
          <w:szCs w:val="26"/>
        </w:rPr>
      </w:pPr>
      <w:proofErr w:type="spellStart"/>
      <w:r w:rsidRPr="0044389E">
        <w:rPr>
          <w:rFonts w:ascii="Times New Roman" w:hAnsi="Times New Roman" w:cs="Times New Roman"/>
          <w:sz w:val="26"/>
          <w:szCs w:val="26"/>
        </w:rPr>
        <w:t>К</w:t>
      </w:r>
      <w:proofErr w:type="gramStart"/>
      <w:r w:rsidRPr="0044389E">
        <w:rPr>
          <w:rFonts w:ascii="Times New Roman" w:hAnsi="Times New Roman" w:cs="Times New Roman"/>
          <w:sz w:val="26"/>
          <w:szCs w:val="26"/>
          <w:vertAlign w:val="subscript"/>
        </w:rPr>
        <w:t>n</w:t>
      </w:r>
      <w:proofErr w:type="spellEnd"/>
      <w:proofErr w:type="gramEnd"/>
      <w:r w:rsidRPr="0044389E">
        <w:rPr>
          <w:rFonts w:ascii="Times New Roman" w:hAnsi="Times New Roman" w:cs="Times New Roman"/>
          <w:sz w:val="26"/>
          <w:szCs w:val="26"/>
        </w:rPr>
        <w:t xml:space="preserve">  - коэффициент потребительских качеств жилья </w:t>
      </w:r>
      <w:hyperlink w:anchor="Par162" w:history="1">
        <w:r w:rsidRPr="0044389E">
          <w:rPr>
            <w:rFonts w:ascii="Times New Roman" w:hAnsi="Times New Roman" w:cs="Times New Roman"/>
            <w:sz w:val="26"/>
            <w:szCs w:val="26"/>
          </w:rPr>
          <w:t xml:space="preserve">(приложение </w:t>
        </w:r>
        <w:r>
          <w:rPr>
            <w:rFonts w:ascii="Times New Roman" w:hAnsi="Times New Roman" w:cs="Times New Roman"/>
            <w:sz w:val="26"/>
            <w:szCs w:val="26"/>
          </w:rPr>
          <w:t>2</w:t>
        </w:r>
        <w:r w:rsidRPr="0044389E">
          <w:rPr>
            <w:rFonts w:ascii="Times New Roman" w:hAnsi="Times New Roman" w:cs="Times New Roman"/>
            <w:sz w:val="26"/>
            <w:szCs w:val="26"/>
          </w:rPr>
          <w:t>)</w:t>
        </w:r>
      </w:hyperlink>
      <w:r w:rsidRPr="0044389E">
        <w:rPr>
          <w:rFonts w:ascii="Times New Roman" w:hAnsi="Times New Roman" w:cs="Times New Roman"/>
          <w:sz w:val="26"/>
          <w:szCs w:val="26"/>
        </w:rPr>
        <w:t>;</w:t>
      </w:r>
    </w:p>
    <w:p w:rsidR="00B50150" w:rsidRPr="0044389E" w:rsidRDefault="00B50150" w:rsidP="00B50150">
      <w:pPr>
        <w:pStyle w:val="ConsPlusNonformat"/>
        <w:spacing w:line="360" w:lineRule="auto"/>
        <w:ind w:left="360"/>
        <w:jc w:val="both"/>
        <w:rPr>
          <w:rFonts w:ascii="Times New Roman" w:hAnsi="Times New Roman" w:cs="Times New Roman"/>
          <w:sz w:val="26"/>
          <w:szCs w:val="26"/>
        </w:rPr>
      </w:pPr>
      <w:r w:rsidRPr="0044389E">
        <w:rPr>
          <w:rFonts w:ascii="Times New Roman" w:hAnsi="Times New Roman" w:cs="Times New Roman"/>
          <w:sz w:val="26"/>
          <w:szCs w:val="26"/>
        </w:rPr>
        <w:t>К</w:t>
      </w:r>
      <w:r w:rsidRPr="0044389E">
        <w:rPr>
          <w:rFonts w:ascii="Times New Roman" w:hAnsi="Times New Roman" w:cs="Times New Roman"/>
          <w:sz w:val="26"/>
          <w:szCs w:val="26"/>
          <w:vertAlign w:val="subscript"/>
        </w:rPr>
        <w:t xml:space="preserve">б  </w:t>
      </w:r>
      <w:r w:rsidRPr="0044389E">
        <w:rPr>
          <w:rFonts w:ascii="Times New Roman" w:hAnsi="Times New Roman" w:cs="Times New Roman"/>
          <w:sz w:val="26"/>
          <w:szCs w:val="26"/>
        </w:rPr>
        <w:t xml:space="preserve">- коэффициент уровня благоустройства жилого помещения </w:t>
      </w:r>
      <w:hyperlink w:anchor="Par162" w:history="1">
        <w:r w:rsidRPr="0044389E">
          <w:rPr>
            <w:rFonts w:ascii="Times New Roman" w:hAnsi="Times New Roman" w:cs="Times New Roman"/>
            <w:sz w:val="26"/>
            <w:szCs w:val="26"/>
          </w:rPr>
          <w:t xml:space="preserve">(приложение № </w:t>
        </w:r>
        <w:r>
          <w:rPr>
            <w:rFonts w:ascii="Times New Roman" w:hAnsi="Times New Roman" w:cs="Times New Roman"/>
            <w:sz w:val="26"/>
            <w:szCs w:val="26"/>
          </w:rPr>
          <w:t>2</w:t>
        </w:r>
        <w:r w:rsidRPr="0044389E">
          <w:rPr>
            <w:rFonts w:ascii="Times New Roman" w:hAnsi="Times New Roman" w:cs="Times New Roman"/>
            <w:sz w:val="26"/>
            <w:szCs w:val="26"/>
          </w:rPr>
          <w:t>)</w:t>
        </w:r>
      </w:hyperlink>
      <w:r w:rsidRPr="0044389E">
        <w:rPr>
          <w:rFonts w:ascii="Times New Roman" w:hAnsi="Times New Roman" w:cs="Times New Roman"/>
          <w:sz w:val="26"/>
          <w:szCs w:val="26"/>
        </w:rPr>
        <w:t>;</w:t>
      </w:r>
    </w:p>
    <w:p w:rsidR="00B50150" w:rsidRPr="0044389E" w:rsidRDefault="00B50150" w:rsidP="00B50150">
      <w:pPr>
        <w:pStyle w:val="ConsPlusNonformat"/>
        <w:spacing w:line="360" w:lineRule="auto"/>
        <w:ind w:left="360"/>
        <w:rPr>
          <w:rFonts w:ascii="Times New Roman" w:hAnsi="Times New Roman" w:cs="Times New Roman"/>
          <w:sz w:val="26"/>
          <w:szCs w:val="26"/>
        </w:rPr>
      </w:pPr>
      <w:proofErr w:type="gramStart"/>
      <w:r w:rsidRPr="0044389E">
        <w:rPr>
          <w:rFonts w:ascii="Times New Roman" w:hAnsi="Times New Roman" w:cs="Times New Roman"/>
          <w:sz w:val="26"/>
          <w:szCs w:val="26"/>
        </w:rPr>
        <w:lastRenderedPageBreak/>
        <w:t>Кс – коэффициент материала стен жилого дома (</w:t>
      </w:r>
      <w:hyperlink w:anchor="Par162" w:history="1">
        <w:r w:rsidRPr="0044389E">
          <w:rPr>
            <w:rFonts w:ascii="Times New Roman" w:hAnsi="Times New Roman" w:cs="Times New Roman"/>
            <w:sz w:val="26"/>
            <w:szCs w:val="26"/>
          </w:rPr>
          <w:t xml:space="preserve">(приложение № </w:t>
        </w:r>
        <w:r>
          <w:rPr>
            <w:rFonts w:ascii="Times New Roman" w:hAnsi="Times New Roman" w:cs="Times New Roman"/>
            <w:sz w:val="26"/>
            <w:szCs w:val="26"/>
          </w:rPr>
          <w:t>2</w:t>
        </w:r>
        <w:r w:rsidRPr="0044389E">
          <w:rPr>
            <w:rFonts w:ascii="Times New Roman" w:hAnsi="Times New Roman" w:cs="Times New Roman"/>
            <w:sz w:val="26"/>
            <w:szCs w:val="26"/>
          </w:rPr>
          <w:t>)</w:t>
        </w:r>
      </w:hyperlink>
      <w:r w:rsidRPr="0044389E">
        <w:rPr>
          <w:rFonts w:ascii="Times New Roman" w:hAnsi="Times New Roman" w:cs="Times New Roman"/>
          <w:sz w:val="26"/>
          <w:szCs w:val="26"/>
        </w:rPr>
        <w:t>;</w:t>
      </w:r>
      <w:proofErr w:type="gramEnd"/>
    </w:p>
    <w:p w:rsidR="00B50150" w:rsidRPr="0044389E" w:rsidRDefault="00B50150" w:rsidP="00B50150">
      <w:pPr>
        <w:pStyle w:val="ConsPlusNonformat"/>
        <w:spacing w:line="360" w:lineRule="auto"/>
        <w:rPr>
          <w:rFonts w:ascii="Times New Roman" w:hAnsi="Times New Roman" w:cs="Times New Roman"/>
          <w:sz w:val="26"/>
          <w:szCs w:val="26"/>
        </w:rPr>
      </w:pPr>
      <w:r w:rsidRPr="0044389E">
        <w:rPr>
          <w:rFonts w:ascii="Times New Roman" w:hAnsi="Times New Roman" w:cs="Times New Roman"/>
          <w:sz w:val="26"/>
          <w:szCs w:val="26"/>
        </w:rPr>
        <w:t xml:space="preserve">    S - общая площадь жилого помещения.</w:t>
      </w:r>
    </w:p>
    <w:p w:rsidR="00B50150" w:rsidRPr="0044389E" w:rsidRDefault="00B50150" w:rsidP="00B50150">
      <w:pPr>
        <w:widowControl w:val="0"/>
        <w:autoSpaceDE w:val="0"/>
        <w:autoSpaceDN w:val="0"/>
        <w:adjustRightInd w:val="0"/>
        <w:spacing w:line="360" w:lineRule="auto"/>
        <w:ind w:firstLine="540"/>
        <w:jc w:val="both"/>
      </w:pPr>
      <w:r w:rsidRPr="0044389E">
        <w:t>4. Базовая ставка платы за наем для нанимателей жилых помещений по договорам социального найма и найма жилых помещений муниципального жилищного фонда определяется по формуле:</w:t>
      </w:r>
    </w:p>
    <w:p w:rsidR="00B50150" w:rsidRPr="0044389E" w:rsidRDefault="00B50150" w:rsidP="00B50150">
      <w:pPr>
        <w:pStyle w:val="ConsPlusNonformat"/>
        <w:spacing w:line="360" w:lineRule="auto"/>
        <w:rPr>
          <w:rFonts w:ascii="Times New Roman" w:hAnsi="Times New Roman" w:cs="Times New Roman"/>
          <w:sz w:val="26"/>
          <w:szCs w:val="26"/>
        </w:rPr>
      </w:pPr>
      <w:r w:rsidRPr="0044389E">
        <w:rPr>
          <w:rFonts w:ascii="Times New Roman" w:hAnsi="Times New Roman" w:cs="Times New Roman"/>
          <w:sz w:val="26"/>
          <w:szCs w:val="26"/>
        </w:rPr>
        <w:t xml:space="preserve">    С </w:t>
      </w:r>
      <w:r w:rsidRPr="0044389E">
        <w:rPr>
          <w:rFonts w:ascii="Times New Roman" w:hAnsi="Times New Roman" w:cs="Times New Roman"/>
          <w:sz w:val="26"/>
          <w:szCs w:val="26"/>
          <w:vertAlign w:val="subscript"/>
        </w:rPr>
        <w:t>баз</w:t>
      </w:r>
      <w:r w:rsidRPr="0044389E">
        <w:rPr>
          <w:rFonts w:ascii="Times New Roman" w:hAnsi="Times New Roman" w:cs="Times New Roman"/>
          <w:sz w:val="26"/>
          <w:szCs w:val="26"/>
        </w:rPr>
        <w:t xml:space="preserve">  = </w:t>
      </w:r>
      <w:proofErr w:type="spellStart"/>
      <w:r w:rsidRPr="0044389E">
        <w:rPr>
          <w:rFonts w:ascii="Times New Roman" w:hAnsi="Times New Roman" w:cs="Times New Roman"/>
          <w:sz w:val="26"/>
          <w:szCs w:val="26"/>
        </w:rPr>
        <w:t>К</w:t>
      </w:r>
      <w:r w:rsidRPr="0044389E">
        <w:rPr>
          <w:rFonts w:ascii="Times New Roman" w:hAnsi="Times New Roman" w:cs="Times New Roman"/>
          <w:sz w:val="26"/>
          <w:szCs w:val="26"/>
          <w:vertAlign w:val="subscript"/>
        </w:rPr>
        <w:t>р</w:t>
      </w:r>
      <w:r w:rsidRPr="0044389E">
        <w:rPr>
          <w:rFonts w:ascii="Times New Roman" w:hAnsi="Times New Roman" w:cs="Times New Roman"/>
          <w:sz w:val="26"/>
          <w:szCs w:val="26"/>
        </w:rPr>
        <w:t>.</w:t>
      </w:r>
      <w:r w:rsidRPr="0044389E">
        <w:rPr>
          <w:rFonts w:ascii="Times New Roman" w:hAnsi="Times New Roman" w:cs="Times New Roman"/>
          <w:sz w:val="26"/>
          <w:szCs w:val="26"/>
          <w:vertAlign w:val="subscript"/>
        </w:rPr>
        <w:t>с</w:t>
      </w:r>
      <w:proofErr w:type="spellEnd"/>
      <w:r w:rsidRPr="0044389E">
        <w:rPr>
          <w:rFonts w:ascii="Times New Roman" w:hAnsi="Times New Roman" w:cs="Times New Roman"/>
          <w:sz w:val="26"/>
          <w:szCs w:val="26"/>
          <w:vertAlign w:val="subscript"/>
        </w:rPr>
        <w:t xml:space="preserve">. </w:t>
      </w:r>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x</w:t>
      </w:r>
      <w:proofErr w:type="spellEnd"/>
      <w:r w:rsidRPr="0044389E">
        <w:rPr>
          <w:rFonts w:ascii="Times New Roman" w:hAnsi="Times New Roman" w:cs="Times New Roman"/>
          <w:sz w:val="26"/>
          <w:szCs w:val="26"/>
        </w:rPr>
        <w:t xml:space="preserve"> </w:t>
      </w:r>
      <w:proofErr w:type="gramStart"/>
      <w:r w:rsidRPr="0044389E">
        <w:rPr>
          <w:rFonts w:ascii="Times New Roman" w:hAnsi="Times New Roman" w:cs="Times New Roman"/>
          <w:sz w:val="26"/>
          <w:szCs w:val="26"/>
        </w:rPr>
        <w:t>Ц</w:t>
      </w:r>
      <w:proofErr w:type="gramEnd"/>
      <w:r w:rsidRPr="0044389E">
        <w:rPr>
          <w:rFonts w:ascii="Times New Roman" w:hAnsi="Times New Roman" w:cs="Times New Roman"/>
          <w:sz w:val="26"/>
          <w:szCs w:val="26"/>
        </w:rPr>
        <w:t xml:space="preserve"> </w:t>
      </w:r>
      <w:r w:rsidRPr="0044389E">
        <w:rPr>
          <w:rFonts w:ascii="Times New Roman" w:hAnsi="Times New Roman" w:cs="Times New Roman"/>
          <w:sz w:val="26"/>
          <w:szCs w:val="26"/>
          <w:vertAlign w:val="subscript"/>
        </w:rPr>
        <w:t>ср.</w:t>
      </w:r>
      <w:r w:rsidRPr="0044389E">
        <w:rPr>
          <w:rFonts w:ascii="Times New Roman" w:hAnsi="Times New Roman" w:cs="Times New Roman"/>
          <w:sz w:val="26"/>
          <w:szCs w:val="26"/>
        </w:rPr>
        <w:t xml:space="preserve"> / (Т </w:t>
      </w:r>
      <w:proofErr w:type="spellStart"/>
      <w:r w:rsidRPr="0044389E">
        <w:rPr>
          <w:rFonts w:ascii="Times New Roman" w:hAnsi="Times New Roman" w:cs="Times New Roman"/>
          <w:sz w:val="26"/>
          <w:szCs w:val="26"/>
        </w:rPr>
        <w:t>x</w:t>
      </w:r>
      <w:proofErr w:type="spellEnd"/>
      <w:r w:rsidRPr="0044389E">
        <w:rPr>
          <w:rFonts w:ascii="Times New Roman" w:hAnsi="Times New Roman" w:cs="Times New Roman"/>
          <w:sz w:val="26"/>
          <w:szCs w:val="26"/>
        </w:rPr>
        <w:t xml:space="preserve"> 12), где</w:t>
      </w:r>
    </w:p>
    <w:p w:rsidR="00B50150" w:rsidRPr="0044389E" w:rsidRDefault="00B50150" w:rsidP="00B50150">
      <w:pPr>
        <w:pStyle w:val="ConsPlusNonformat"/>
        <w:spacing w:line="360" w:lineRule="auto"/>
        <w:jc w:val="both"/>
        <w:rPr>
          <w:rFonts w:ascii="Times New Roman" w:hAnsi="Times New Roman" w:cs="Times New Roman"/>
          <w:sz w:val="26"/>
          <w:szCs w:val="26"/>
        </w:rPr>
      </w:pPr>
      <w:r w:rsidRPr="0044389E">
        <w:rPr>
          <w:rFonts w:ascii="Times New Roman" w:hAnsi="Times New Roman" w:cs="Times New Roman"/>
          <w:sz w:val="26"/>
          <w:szCs w:val="26"/>
        </w:rPr>
        <w:t xml:space="preserve">    </w:t>
      </w:r>
      <w:proofErr w:type="spellStart"/>
      <w:r w:rsidRPr="0044389E">
        <w:rPr>
          <w:rFonts w:ascii="Times New Roman" w:hAnsi="Times New Roman" w:cs="Times New Roman"/>
          <w:sz w:val="26"/>
          <w:szCs w:val="26"/>
        </w:rPr>
        <w:t>К</w:t>
      </w:r>
      <w:r w:rsidRPr="0044389E">
        <w:rPr>
          <w:rFonts w:ascii="Times New Roman" w:hAnsi="Times New Roman" w:cs="Times New Roman"/>
          <w:sz w:val="26"/>
          <w:szCs w:val="26"/>
          <w:vertAlign w:val="subscript"/>
        </w:rPr>
        <w:t>р</w:t>
      </w:r>
      <w:r w:rsidRPr="0044389E">
        <w:rPr>
          <w:rFonts w:ascii="Times New Roman" w:hAnsi="Times New Roman" w:cs="Times New Roman"/>
          <w:sz w:val="26"/>
          <w:szCs w:val="26"/>
        </w:rPr>
        <w:t>.</w:t>
      </w:r>
      <w:r w:rsidRPr="0044389E">
        <w:rPr>
          <w:rFonts w:ascii="Times New Roman" w:hAnsi="Times New Roman" w:cs="Times New Roman"/>
          <w:sz w:val="26"/>
          <w:szCs w:val="26"/>
          <w:vertAlign w:val="subscript"/>
        </w:rPr>
        <w:t>с</w:t>
      </w:r>
      <w:proofErr w:type="spellEnd"/>
      <w:r w:rsidRPr="0044389E">
        <w:rPr>
          <w:rFonts w:ascii="Times New Roman" w:hAnsi="Times New Roman" w:cs="Times New Roman"/>
          <w:sz w:val="26"/>
          <w:szCs w:val="26"/>
          <w:vertAlign w:val="subscript"/>
        </w:rPr>
        <w:t>.</w:t>
      </w:r>
      <w:r w:rsidRPr="0044389E">
        <w:rPr>
          <w:rFonts w:ascii="Times New Roman" w:hAnsi="Times New Roman" w:cs="Times New Roman"/>
          <w:sz w:val="26"/>
          <w:szCs w:val="26"/>
        </w:rPr>
        <w:t xml:space="preserve">  - коэффициент соответствия платы  для нанимателей рыночной стоимости жилья.  Для  жилья,  предоставляемого  в  муниципальном  жилищном  фонде по договорам   социального  найма  и  найма  жилого  помещения  муниципального жилищного  фонда,  величина коэффициента соответствия платы для нанимателей рыночной  стоимости  жилья  </w:t>
      </w:r>
      <w:proofErr w:type="spellStart"/>
      <w:r w:rsidRPr="0044389E">
        <w:rPr>
          <w:rFonts w:ascii="Times New Roman" w:hAnsi="Times New Roman" w:cs="Times New Roman"/>
          <w:sz w:val="26"/>
          <w:szCs w:val="26"/>
        </w:rPr>
        <w:t>Дальнегорского</w:t>
      </w:r>
      <w:proofErr w:type="spellEnd"/>
      <w:r w:rsidRPr="0044389E">
        <w:rPr>
          <w:rFonts w:ascii="Times New Roman" w:hAnsi="Times New Roman" w:cs="Times New Roman"/>
          <w:sz w:val="26"/>
          <w:szCs w:val="26"/>
        </w:rPr>
        <w:t xml:space="preserve">   городского  округа  принимается в размере 0,238;</w:t>
      </w:r>
    </w:p>
    <w:p w:rsidR="00B50150" w:rsidRPr="0044389E" w:rsidRDefault="00B50150" w:rsidP="00B50150">
      <w:pPr>
        <w:pStyle w:val="ConsPlusNonformat"/>
        <w:spacing w:line="360" w:lineRule="auto"/>
        <w:jc w:val="both"/>
        <w:rPr>
          <w:rFonts w:ascii="Times New Roman" w:hAnsi="Times New Roman" w:cs="Times New Roman"/>
          <w:sz w:val="26"/>
          <w:szCs w:val="26"/>
        </w:rPr>
      </w:pPr>
      <w:r w:rsidRPr="0044389E">
        <w:rPr>
          <w:rFonts w:ascii="Times New Roman" w:hAnsi="Times New Roman" w:cs="Times New Roman"/>
          <w:sz w:val="26"/>
          <w:szCs w:val="26"/>
        </w:rPr>
        <w:t xml:space="preserve">    </w:t>
      </w:r>
      <w:proofErr w:type="gramStart"/>
      <w:r w:rsidRPr="0044389E">
        <w:rPr>
          <w:rFonts w:ascii="Times New Roman" w:hAnsi="Times New Roman" w:cs="Times New Roman"/>
          <w:sz w:val="26"/>
          <w:szCs w:val="26"/>
        </w:rPr>
        <w:t>Ц</w:t>
      </w:r>
      <w:proofErr w:type="gramEnd"/>
      <w:r w:rsidRPr="0044389E">
        <w:rPr>
          <w:rFonts w:ascii="Times New Roman" w:hAnsi="Times New Roman" w:cs="Times New Roman"/>
          <w:sz w:val="26"/>
          <w:szCs w:val="26"/>
        </w:rPr>
        <w:t xml:space="preserve"> </w:t>
      </w:r>
      <w:r w:rsidRPr="0044389E">
        <w:rPr>
          <w:rFonts w:ascii="Times New Roman" w:hAnsi="Times New Roman" w:cs="Times New Roman"/>
          <w:sz w:val="26"/>
          <w:szCs w:val="26"/>
          <w:vertAlign w:val="subscript"/>
        </w:rPr>
        <w:t>ср.</w:t>
      </w:r>
      <w:r w:rsidRPr="0044389E">
        <w:rPr>
          <w:rFonts w:ascii="Times New Roman" w:hAnsi="Times New Roman" w:cs="Times New Roman"/>
          <w:sz w:val="26"/>
          <w:szCs w:val="26"/>
        </w:rPr>
        <w:t xml:space="preserve"> - средняя рыночная стоимость  одного  квадратного метра общей площади  жилья  по  Приморскому  краю.  Средняя  рыночная  стоимость одного квадратного  метра  общей площади жилья по Приморскому краю определяется на основании  приказа Министерства регионального развития Российской Федерации о  средней  рыночной  стоимости  1 квадратного метра общей площади жилья по субъектам Российской Федерации;</w:t>
      </w:r>
    </w:p>
    <w:p w:rsidR="00B50150" w:rsidRPr="0044389E" w:rsidRDefault="00B50150" w:rsidP="00B50150">
      <w:pPr>
        <w:pStyle w:val="ConsPlusNonformat"/>
        <w:spacing w:line="360" w:lineRule="auto"/>
        <w:jc w:val="both"/>
        <w:rPr>
          <w:rFonts w:ascii="Times New Roman" w:hAnsi="Times New Roman" w:cs="Times New Roman"/>
          <w:sz w:val="26"/>
          <w:szCs w:val="26"/>
        </w:rPr>
      </w:pPr>
      <w:r w:rsidRPr="0044389E">
        <w:rPr>
          <w:rFonts w:ascii="Times New Roman" w:hAnsi="Times New Roman" w:cs="Times New Roman"/>
          <w:sz w:val="26"/>
          <w:szCs w:val="26"/>
        </w:rPr>
        <w:t xml:space="preserve">    Т - срок полезного использования  здания (дома).  Для  расчета  базовой ставки  платы  за  наем  для нанимателей жилых помещений по договорам социального  найма  и  найма жилых помещений муниципального  жилищного  фонда  нормативный срок службы  здания принимается в размере 100 лет;</w:t>
      </w:r>
    </w:p>
    <w:p w:rsidR="00B50150" w:rsidRDefault="00B50150" w:rsidP="00B50150">
      <w:pPr>
        <w:pStyle w:val="ConsPlusNonformat"/>
        <w:spacing w:line="360" w:lineRule="auto"/>
        <w:rPr>
          <w:rFonts w:ascii="Times New Roman" w:hAnsi="Times New Roman" w:cs="Times New Roman"/>
          <w:sz w:val="26"/>
          <w:szCs w:val="26"/>
        </w:rPr>
      </w:pPr>
      <w:r w:rsidRPr="0044389E">
        <w:rPr>
          <w:rFonts w:ascii="Times New Roman" w:hAnsi="Times New Roman" w:cs="Times New Roman"/>
          <w:sz w:val="26"/>
          <w:szCs w:val="26"/>
        </w:rPr>
        <w:t xml:space="preserve">    12 - число месяцев в году.</w:t>
      </w:r>
    </w:p>
    <w:p w:rsidR="00B50150" w:rsidRDefault="00B50150" w:rsidP="00B50150">
      <w:pPr>
        <w:pStyle w:val="ConsPlusNonformat"/>
        <w:spacing w:line="360" w:lineRule="auto"/>
        <w:rPr>
          <w:rFonts w:ascii="Times New Roman" w:hAnsi="Times New Roman" w:cs="Times New Roman"/>
          <w:sz w:val="26"/>
          <w:szCs w:val="26"/>
        </w:rPr>
      </w:pPr>
    </w:p>
    <w:p w:rsidR="00B50150" w:rsidRDefault="00B50150" w:rsidP="00B50150">
      <w:pPr>
        <w:pStyle w:val="ConsPlusNonformat"/>
        <w:spacing w:line="360" w:lineRule="auto"/>
        <w:rPr>
          <w:rFonts w:ascii="Times New Roman" w:hAnsi="Times New Roman" w:cs="Times New Roman"/>
          <w:sz w:val="26"/>
          <w:szCs w:val="26"/>
        </w:rPr>
      </w:pPr>
    </w:p>
    <w:p w:rsidR="00B50150" w:rsidRDefault="00B50150" w:rsidP="00B50150">
      <w:pPr>
        <w:pStyle w:val="ConsPlusNonformat"/>
        <w:spacing w:line="360" w:lineRule="auto"/>
        <w:rPr>
          <w:rFonts w:ascii="Times New Roman" w:hAnsi="Times New Roman" w:cs="Times New Roman"/>
          <w:sz w:val="26"/>
          <w:szCs w:val="26"/>
        </w:rPr>
      </w:pPr>
    </w:p>
    <w:p w:rsidR="00B50150" w:rsidRDefault="00B50150" w:rsidP="00B50150">
      <w:pPr>
        <w:pStyle w:val="ConsPlusNonformat"/>
        <w:spacing w:line="360" w:lineRule="auto"/>
        <w:rPr>
          <w:rFonts w:ascii="Times New Roman" w:hAnsi="Times New Roman" w:cs="Times New Roman"/>
          <w:sz w:val="26"/>
          <w:szCs w:val="26"/>
        </w:rPr>
      </w:pPr>
    </w:p>
    <w:p w:rsidR="00B50150" w:rsidRDefault="00B50150" w:rsidP="00B50150">
      <w:pPr>
        <w:pStyle w:val="ConsPlusNonformat"/>
        <w:spacing w:line="360" w:lineRule="auto"/>
        <w:rPr>
          <w:rFonts w:ascii="Times New Roman" w:hAnsi="Times New Roman" w:cs="Times New Roman"/>
          <w:sz w:val="26"/>
          <w:szCs w:val="26"/>
        </w:rPr>
      </w:pPr>
    </w:p>
    <w:p w:rsidR="00B50150" w:rsidRDefault="00B50150" w:rsidP="00B50150">
      <w:pPr>
        <w:ind w:firstLine="5812"/>
      </w:pPr>
    </w:p>
    <w:p w:rsidR="00B50150" w:rsidRDefault="00B50150" w:rsidP="00B50150">
      <w:pPr>
        <w:ind w:firstLine="5812"/>
      </w:pPr>
    </w:p>
    <w:p w:rsidR="00B50150" w:rsidRDefault="00B50150" w:rsidP="00B50150">
      <w:pPr>
        <w:ind w:firstLine="5812"/>
      </w:pPr>
    </w:p>
    <w:p w:rsidR="00B50150" w:rsidRDefault="00B50150" w:rsidP="00B50150"/>
    <w:p w:rsidR="00B50150" w:rsidRDefault="00B50150" w:rsidP="00B50150">
      <w:pPr>
        <w:ind w:firstLine="5812"/>
      </w:pPr>
    </w:p>
    <w:p w:rsidR="00B50150" w:rsidRDefault="00B50150" w:rsidP="00B50150">
      <w:pPr>
        <w:ind w:firstLine="5812"/>
      </w:pPr>
    </w:p>
    <w:p w:rsidR="00B50150" w:rsidRDefault="00B50150" w:rsidP="00B50150">
      <w:pPr>
        <w:ind w:firstLine="5812"/>
      </w:pPr>
      <w:r w:rsidRPr="00422D89">
        <w:lastRenderedPageBreak/>
        <w:t>Приложение №</w:t>
      </w:r>
      <w:r>
        <w:t xml:space="preserve"> 1</w:t>
      </w:r>
    </w:p>
    <w:p w:rsidR="00B50150" w:rsidRDefault="00B50150" w:rsidP="00B50150">
      <w:pPr>
        <w:ind w:firstLine="4962"/>
      </w:pPr>
      <w:r>
        <w:t>к методическим рекомендациям,</w:t>
      </w:r>
    </w:p>
    <w:p w:rsidR="00B50150" w:rsidRDefault="00B50150" w:rsidP="00B50150">
      <w:pPr>
        <w:ind w:firstLine="4962"/>
      </w:pPr>
      <w:r>
        <w:t xml:space="preserve">утвержденным </w:t>
      </w:r>
      <w:r w:rsidRPr="006858F6">
        <w:t>постановлени</w:t>
      </w:r>
      <w:r>
        <w:t>ем</w:t>
      </w:r>
      <w:r w:rsidRPr="006858F6">
        <w:t xml:space="preserve"> </w:t>
      </w:r>
    </w:p>
    <w:p w:rsidR="00B50150" w:rsidRPr="006858F6" w:rsidRDefault="00B50150" w:rsidP="00B50150">
      <w:pPr>
        <w:ind w:firstLine="4962"/>
      </w:pPr>
      <w:r w:rsidRPr="006858F6">
        <w:t>администрации</w:t>
      </w:r>
      <w:r>
        <w:t xml:space="preserve"> </w:t>
      </w:r>
      <w:proofErr w:type="spellStart"/>
      <w:r w:rsidRPr="006858F6">
        <w:t>Дальнегорского</w:t>
      </w:r>
      <w:proofErr w:type="spellEnd"/>
    </w:p>
    <w:p w:rsidR="00B50150" w:rsidRPr="006858F6" w:rsidRDefault="00B50150" w:rsidP="00B50150">
      <w:pPr>
        <w:ind w:firstLine="4961"/>
        <w:jc w:val="both"/>
      </w:pPr>
      <w:r w:rsidRPr="006858F6">
        <w:t>городского округа</w:t>
      </w:r>
    </w:p>
    <w:p w:rsidR="00B50150" w:rsidRPr="00422D89" w:rsidRDefault="00B50150" w:rsidP="00B50150">
      <w:pPr>
        <w:ind w:firstLine="4961"/>
        <w:jc w:val="both"/>
      </w:pPr>
      <w:r w:rsidRPr="00B50150">
        <w:t>от 23 сентября 2014 г. № 820-па</w:t>
      </w:r>
    </w:p>
    <w:p w:rsidR="00B50150" w:rsidRDefault="00B50150" w:rsidP="00B50150">
      <w:pPr>
        <w:pStyle w:val="ConsPlusNonformat"/>
        <w:spacing w:line="360" w:lineRule="auto"/>
        <w:rPr>
          <w:rFonts w:ascii="Times New Roman" w:hAnsi="Times New Roman" w:cs="Times New Roman"/>
          <w:sz w:val="26"/>
          <w:szCs w:val="26"/>
        </w:rPr>
      </w:pPr>
    </w:p>
    <w:p w:rsidR="00B50150" w:rsidRPr="0044389E" w:rsidRDefault="00B50150" w:rsidP="00B50150">
      <w:pPr>
        <w:pStyle w:val="ConsPlusNonformat"/>
        <w:spacing w:line="360" w:lineRule="auto"/>
        <w:rPr>
          <w:rFonts w:ascii="Times New Roman" w:hAnsi="Times New Roman" w:cs="Times New Roman"/>
          <w:b/>
          <w:sz w:val="26"/>
          <w:szCs w:val="26"/>
        </w:rPr>
      </w:pPr>
    </w:p>
    <w:p w:rsidR="00B50150" w:rsidRDefault="00B50150" w:rsidP="00B50150">
      <w:pPr>
        <w:pStyle w:val="ConsPlusNonformat"/>
        <w:spacing w:line="360" w:lineRule="auto"/>
        <w:jc w:val="center"/>
        <w:rPr>
          <w:rFonts w:ascii="Times New Roman" w:hAnsi="Times New Roman" w:cs="Times New Roman"/>
          <w:b/>
          <w:sz w:val="26"/>
          <w:szCs w:val="26"/>
        </w:rPr>
      </w:pPr>
      <w:r w:rsidRPr="0044389E">
        <w:rPr>
          <w:rFonts w:ascii="Times New Roman" w:hAnsi="Times New Roman" w:cs="Times New Roman"/>
          <w:b/>
          <w:sz w:val="26"/>
          <w:szCs w:val="26"/>
        </w:rPr>
        <w:t>ТАБЛИЦА</w:t>
      </w:r>
    </w:p>
    <w:p w:rsidR="00B50150" w:rsidRDefault="00B50150" w:rsidP="00B50150">
      <w:pPr>
        <w:pStyle w:val="ConsPlusNonformat"/>
        <w:spacing w:line="360" w:lineRule="auto"/>
        <w:jc w:val="center"/>
        <w:rPr>
          <w:rFonts w:ascii="Times New Roman" w:hAnsi="Times New Roman" w:cs="Times New Roman"/>
          <w:b/>
          <w:sz w:val="26"/>
          <w:szCs w:val="26"/>
        </w:rPr>
      </w:pPr>
      <w:r>
        <w:rPr>
          <w:rFonts w:ascii="Times New Roman" w:hAnsi="Times New Roman" w:cs="Times New Roman"/>
          <w:b/>
          <w:sz w:val="26"/>
          <w:szCs w:val="26"/>
        </w:rPr>
        <w:t>районных коэффициентов расположения домов</w:t>
      </w:r>
    </w:p>
    <w:p w:rsidR="00B50150" w:rsidRDefault="00B50150" w:rsidP="00B50150">
      <w:pPr>
        <w:pStyle w:val="ConsPlusNonformat"/>
        <w:spacing w:line="360" w:lineRule="auto"/>
        <w:jc w:val="center"/>
        <w:rPr>
          <w:rFonts w:ascii="Times New Roman" w:hAnsi="Times New Roman" w:cs="Times New Roman"/>
          <w:b/>
          <w:sz w:val="26"/>
          <w:szCs w:val="26"/>
        </w:rPr>
      </w:pPr>
    </w:p>
    <w:tbl>
      <w:tblPr>
        <w:tblStyle w:val="a6"/>
        <w:tblW w:w="9856" w:type="dxa"/>
        <w:tblLook w:val="04A0"/>
      </w:tblPr>
      <w:tblGrid>
        <w:gridCol w:w="5070"/>
        <w:gridCol w:w="4786"/>
      </w:tblGrid>
      <w:tr w:rsidR="00B50150" w:rsidTr="000A4504">
        <w:tc>
          <w:tcPr>
            <w:tcW w:w="5070" w:type="dxa"/>
          </w:tcPr>
          <w:p w:rsidR="00B50150" w:rsidRPr="0044389E" w:rsidRDefault="00B50150" w:rsidP="000A4504">
            <w:pPr>
              <w:pStyle w:val="ConsPlusNonformat"/>
              <w:spacing w:line="360" w:lineRule="auto"/>
              <w:jc w:val="center"/>
              <w:rPr>
                <w:rFonts w:ascii="Times New Roman" w:hAnsi="Times New Roman" w:cs="Times New Roman"/>
                <w:sz w:val="26"/>
                <w:szCs w:val="26"/>
              </w:rPr>
            </w:pPr>
            <w:r w:rsidRPr="0044389E">
              <w:rPr>
                <w:rFonts w:ascii="Times New Roman" w:hAnsi="Times New Roman" w:cs="Times New Roman"/>
                <w:sz w:val="26"/>
                <w:szCs w:val="26"/>
              </w:rPr>
              <w:t>Район</w:t>
            </w:r>
          </w:p>
        </w:tc>
        <w:tc>
          <w:tcPr>
            <w:tcW w:w="4786" w:type="dxa"/>
          </w:tcPr>
          <w:p w:rsidR="00B50150" w:rsidRPr="0044389E" w:rsidRDefault="00B50150" w:rsidP="000A4504">
            <w:pPr>
              <w:pStyle w:val="ConsPlusNonformat"/>
              <w:spacing w:line="360" w:lineRule="auto"/>
              <w:jc w:val="center"/>
              <w:rPr>
                <w:rFonts w:ascii="Times New Roman" w:hAnsi="Times New Roman" w:cs="Times New Roman"/>
                <w:sz w:val="26"/>
                <w:szCs w:val="26"/>
              </w:rPr>
            </w:pPr>
            <w:r w:rsidRPr="0044389E">
              <w:rPr>
                <w:rFonts w:ascii="Times New Roman" w:hAnsi="Times New Roman" w:cs="Times New Roman"/>
                <w:sz w:val="26"/>
                <w:szCs w:val="26"/>
              </w:rPr>
              <w:t>Районный коэффициент</w:t>
            </w:r>
          </w:p>
        </w:tc>
      </w:tr>
      <w:tr w:rsidR="00B50150" w:rsidTr="000A4504">
        <w:tc>
          <w:tcPr>
            <w:tcW w:w="5070" w:type="dxa"/>
          </w:tcPr>
          <w:p w:rsidR="00B50150" w:rsidRDefault="00B50150" w:rsidP="000A4504">
            <w:pPr>
              <w:pStyle w:val="ConsPlusNonformat"/>
              <w:rPr>
                <w:rFonts w:ascii="Times New Roman" w:hAnsi="Times New Roman" w:cs="Times New Roman"/>
                <w:sz w:val="26"/>
                <w:szCs w:val="26"/>
              </w:rPr>
            </w:pPr>
            <w:r>
              <w:rPr>
                <w:rFonts w:ascii="Times New Roman" w:hAnsi="Times New Roman" w:cs="Times New Roman"/>
                <w:sz w:val="26"/>
                <w:szCs w:val="26"/>
              </w:rPr>
              <w:t xml:space="preserve">Зона №1 </w:t>
            </w:r>
          </w:p>
          <w:p w:rsidR="00B50150" w:rsidRPr="0044389E" w:rsidRDefault="00B50150" w:rsidP="000A4504">
            <w:pPr>
              <w:pStyle w:val="ConsPlusNonformat"/>
              <w:rPr>
                <w:rFonts w:ascii="Times New Roman" w:hAnsi="Times New Roman" w:cs="Times New Roman"/>
                <w:sz w:val="26"/>
                <w:szCs w:val="26"/>
              </w:rPr>
            </w:pPr>
            <w:r>
              <w:rPr>
                <w:rFonts w:ascii="Times New Roman" w:hAnsi="Times New Roman" w:cs="Times New Roman"/>
                <w:sz w:val="26"/>
                <w:szCs w:val="26"/>
              </w:rPr>
              <w:t>Район от Типографии до Светлого ключа</w:t>
            </w:r>
          </w:p>
        </w:tc>
        <w:tc>
          <w:tcPr>
            <w:tcW w:w="4786" w:type="dxa"/>
            <w:vAlign w:val="center"/>
          </w:tcPr>
          <w:p w:rsidR="00B50150" w:rsidRPr="0044389E" w:rsidRDefault="00B50150" w:rsidP="000A4504">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w:t>
            </w:r>
          </w:p>
        </w:tc>
      </w:tr>
      <w:tr w:rsidR="00B50150" w:rsidTr="000A4504">
        <w:tc>
          <w:tcPr>
            <w:tcW w:w="5070" w:type="dxa"/>
          </w:tcPr>
          <w:p w:rsidR="00B50150" w:rsidRDefault="00B50150" w:rsidP="000A4504">
            <w:pPr>
              <w:pStyle w:val="ConsPlusNonformat"/>
              <w:rPr>
                <w:rFonts w:ascii="Times New Roman" w:hAnsi="Times New Roman" w:cs="Times New Roman"/>
                <w:sz w:val="26"/>
                <w:szCs w:val="26"/>
              </w:rPr>
            </w:pPr>
            <w:r>
              <w:rPr>
                <w:rFonts w:ascii="Times New Roman" w:hAnsi="Times New Roman" w:cs="Times New Roman"/>
                <w:sz w:val="26"/>
                <w:szCs w:val="26"/>
              </w:rPr>
              <w:t>Зона № 2</w:t>
            </w:r>
          </w:p>
          <w:p w:rsidR="00B50150" w:rsidRDefault="00B50150" w:rsidP="000A4504">
            <w:pPr>
              <w:pStyle w:val="ConsPlusNonformat"/>
              <w:rPr>
                <w:rFonts w:ascii="Times New Roman" w:hAnsi="Times New Roman" w:cs="Times New Roman"/>
                <w:sz w:val="26"/>
                <w:szCs w:val="26"/>
              </w:rPr>
            </w:pPr>
            <w:r>
              <w:rPr>
                <w:rFonts w:ascii="Times New Roman" w:hAnsi="Times New Roman" w:cs="Times New Roman"/>
                <w:sz w:val="26"/>
                <w:szCs w:val="26"/>
              </w:rPr>
              <w:t xml:space="preserve">Микрорайоны Горького, Горбуша, до Типографии, микрорайон </w:t>
            </w:r>
            <w:proofErr w:type="gramStart"/>
            <w:r>
              <w:rPr>
                <w:rFonts w:ascii="Times New Roman" w:hAnsi="Times New Roman" w:cs="Times New Roman"/>
                <w:sz w:val="26"/>
                <w:szCs w:val="26"/>
              </w:rPr>
              <w:t>Горелое</w:t>
            </w:r>
            <w:proofErr w:type="gramEnd"/>
          </w:p>
        </w:tc>
        <w:tc>
          <w:tcPr>
            <w:tcW w:w="4786" w:type="dxa"/>
            <w:vAlign w:val="center"/>
          </w:tcPr>
          <w:p w:rsidR="00B50150" w:rsidRDefault="00B50150" w:rsidP="000A4504">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0,95</w:t>
            </w:r>
          </w:p>
        </w:tc>
      </w:tr>
      <w:tr w:rsidR="00B50150" w:rsidTr="000A4504">
        <w:tc>
          <w:tcPr>
            <w:tcW w:w="5070" w:type="dxa"/>
          </w:tcPr>
          <w:p w:rsidR="00B50150" w:rsidRDefault="00B50150" w:rsidP="000A4504">
            <w:pPr>
              <w:pStyle w:val="ConsPlusNonformat"/>
              <w:rPr>
                <w:rFonts w:ascii="Times New Roman" w:hAnsi="Times New Roman" w:cs="Times New Roman"/>
                <w:sz w:val="26"/>
                <w:szCs w:val="26"/>
              </w:rPr>
            </w:pPr>
            <w:r>
              <w:rPr>
                <w:rFonts w:ascii="Times New Roman" w:hAnsi="Times New Roman" w:cs="Times New Roman"/>
                <w:sz w:val="26"/>
                <w:szCs w:val="26"/>
              </w:rPr>
              <w:t>Зона №3</w:t>
            </w:r>
          </w:p>
          <w:p w:rsidR="00B50150" w:rsidRDefault="00B50150" w:rsidP="000A4504">
            <w:pPr>
              <w:pStyle w:val="ConsPlusNonformat"/>
              <w:rPr>
                <w:rFonts w:ascii="Times New Roman" w:hAnsi="Times New Roman" w:cs="Times New Roman"/>
                <w:sz w:val="26"/>
                <w:szCs w:val="26"/>
              </w:rPr>
            </w:pPr>
            <w:r>
              <w:rPr>
                <w:rFonts w:ascii="Times New Roman" w:hAnsi="Times New Roman" w:cs="Times New Roman"/>
                <w:sz w:val="26"/>
                <w:szCs w:val="26"/>
              </w:rPr>
              <w:t>с</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 xml:space="preserve">раснореченский, с.Тайга, </w:t>
            </w:r>
            <w:proofErr w:type="spellStart"/>
            <w:r>
              <w:rPr>
                <w:rFonts w:ascii="Times New Roman" w:hAnsi="Times New Roman" w:cs="Times New Roman"/>
                <w:sz w:val="26"/>
                <w:szCs w:val="26"/>
              </w:rPr>
              <w:t>с.Сержантово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д.Мономахово</w:t>
            </w:r>
            <w:proofErr w:type="spellEnd"/>
            <w:r>
              <w:rPr>
                <w:rFonts w:ascii="Times New Roman" w:hAnsi="Times New Roman" w:cs="Times New Roman"/>
                <w:sz w:val="26"/>
                <w:szCs w:val="26"/>
              </w:rPr>
              <w:t xml:space="preserve">, с. Рудная Пристань, </w:t>
            </w:r>
            <w:proofErr w:type="spellStart"/>
            <w:r>
              <w:rPr>
                <w:rFonts w:ascii="Times New Roman" w:hAnsi="Times New Roman" w:cs="Times New Roman"/>
                <w:sz w:val="26"/>
                <w:szCs w:val="26"/>
              </w:rPr>
              <w:t>д.Лидовка</w:t>
            </w:r>
            <w:proofErr w:type="spellEnd"/>
            <w:r>
              <w:rPr>
                <w:rFonts w:ascii="Times New Roman" w:hAnsi="Times New Roman" w:cs="Times New Roman"/>
                <w:sz w:val="26"/>
                <w:szCs w:val="26"/>
              </w:rPr>
              <w:t>, с.Каменка</w:t>
            </w:r>
          </w:p>
        </w:tc>
        <w:tc>
          <w:tcPr>
            <w:tcW w:w="4786" w:type="dxa"/>
            <w:vAlign w:val="center"/>
          </w:tcPr>
          <w:p w:rsidR="00B50150" w:rsidRDefault="00B50150" w:rsidP="000A4504">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0,9</w:t>
            </w:r>
          </w:p>
        </w:tc>
      </w:tr>
    </w:tbl>
    <w:p w:rsidR="00B50150" w:rsidRPr="0044389E" w:rsidRDefault="00B50150" w:rsidP="00B50150">
      <w:pPr>
        <w:pStyle w:val="ConsPlusNonformat"/>
        <w:spacing w:line="360" w:lineRule="auto"/>
        <w:jc w:val="center"/>
        <w:rPr>
          <w:rFonts w:ascii="Times New Roman" w:hAnsi="Times New Roman" w:cs="Times New Roman"/>
          <w:b/>
          <w:sz w:val="26"/>
          <w:szCs w:val="26"/>
        </w:rP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67"/>
        <w:jc w:val="center"/>
      </w:pPr>
    </w:p>
    <w:p w:rsidR="00B50150" w:rsidRDefault="00B50150" w:rsidP="00B50150">
      <w:pPr>
        <w:ind w:firstLine="5812"/>
      </w:pPr>
      <w:r w:rsidRPr="00422D89">
        <w:lastRenderedPageBreak/>
        <w:t>Приложение №</w:t>
      </w:r>
      <w:r>
        <w:t xml:space="preserve"> 2</w:t>
      </w:r>
    </w:p>
    <w:p w:rsidR="00B50150" w:rsidRDefault="00B50150" w:rsidP="00B50150">
      <w:pPr>
        <w:ind w:firstLine="4962"/>
      </w:pPr>
      <w:r>
        <w:t>к методическим рекомендациям,</w:t>
      </w:r>
    </w:p>
    <w:p w:rsidR="00B50150" w:rsidRDefault="00B50150" w:rsidP="00B50150">
      <w:pPr>
        <w:ind w:firstLine="4962"/>
      </w:pPr>
      <w:r>
        <w:t xml:space="preserve">утвержденным </w:t>
      </w:r>
      <w:r w:rsidRPr="006858F6">
        <w:t>постановлени</w:t>
      </w:r>
      <w:r>
        <w:t>ем</w:t>
      </w:r>
      <w:r w:rsidRPr="006858F6">
        <w:t xml:space="preserve"> </w:t>
      </w:r>
    </w:p>
    <w:p w:rsidR="00B50150" w:rsidRPr="006858F6" w:rsidRDefault="00B50150" w:rsidP="00B50150">
      <w:pPr>
        <w:ind w:firstLine="4962"/>
      </w:pPr>
      <w:r w:rsidRPr="006858F6">
        <w:t>администрации</w:t>
      </w:r>
      <w:r>
        <w:t xml:space="preserve"> </w:t>
      </w:r>
      <w:proofErr w:type="spellStart"/>
      <w:r w:rsidRPr="006858F6">
        <w:t>Дальнегорского</w:t>
      </w:r>
      <w:proofErr w:type="spellEnd"/>
    </w:p>
    <w:p w:rsidR="00B50150" w:rsidRPr="006858F6" w:rsidRDefault="00B50150" w:rsidP="00B50150">
      <w:pPr>
        <w:ind w:firstLine="4961"/>
        <w:jc w:val="both"/>
      </w:pPr>
      <w:r w:rsidRPr="006858F6">
        <w:t>городского округа</w:t>
      </w:r>
    </w:p>
    <w:p w:rsidR="00B50150" w:rsidRPr="00422D89" w:rsidRDefault="00B50150" w:rsidP="00B50150">
      <w:pPr>
        <w:ind w:firstLine="4961"/>
        <w:jc w:val="both"/>
      </w:pPr>
      <w:r>
        <w:t>о</w:t>
      </w:r>
      <w:r w:rsidRPr="006858F6">
        <w:t xml:space="preserve">т </w:t>
      </w:r>
      <w:r>
        <w:t>23 сентября 2014 г. № 820-па</w:t>
      </w:r>
    </w:p>
    <w:p w:rsidR="00B50150" w:rsidRDefault="00B50150" w:rsidP="00B50150">
      <w:pPr>
        <w:pStyle w:val="ConsPlusNonformat"/>
        <w:spacing w:line="360" w:lineRule="auto"/>
        <w:rPr>
          <w:rFonts w:ascii="Times New Roman" w:hAnsi="Times New Roman" w:cs="Times New Roman"/>
          <w:sz w:val="26"/>
          <w:szCs w:val="26"/>
        </w:rPr>
      </w:pPr>
    </w:p>
    <w:p w:rsidR="00B50150" w:rsidRDefault="00B50150" w:rsidP="00B50150">
      <w:pPr>
        <w:ind w:firstLine="567"/>
        <w:jc w:val="center"/>
      </w:pPr>
    </w:p>
    <w:p w:rsidR="00B50150" w:rsidRDefault="00B50150" w:rsidP="00B50150">
      <w:pPr>
        <w:ind w:firstLine="567"/>
      </w:pPr>
    </w:p>
    <w:p w:rsidR="00B50150" w:rsidRPr="0044389E" w:rsidRDefault="00B50150" w:rsidP="00B50150">
      <w:pPr>
        <w:ind w:firstLine="567"/>
        <w:jc w:val="center"/>
        <w:rPr>
          <w:b/>
        </w:rPr>
      </w:pPr>
      <w:r w:rsidRPr="0044389E">
        <w:rPr>
          <w:b/>
        </w:rPr>
        <w:t xml:space="preserve">Таблица </w:t>
      </w:r>
    </w:p>
    <w:p w:rsidR="00B50150" w:rsidRDefault="00B50150" w:rsidP="00B50150">
      <w:pPr>
        <w:ind w:firstLine="567"/>
        <w:jc w:val="center"/>
        <w:rPr>
          <w:b/>
        </w:rPr>
      </w:pPr>
      <w:r w:rsidRPr="0044389E">
        <w:rPr>
          <w:b/>
        </w:rPr>
        <w:t>коэффициентов потребительских качеств жилья</w:t>
      </w:r>
    </w:p>
    <w:p w:rsidR="00B50150" w:rsidRDefault="00B50150" w:rsidP="00B50150">
      <w:pPr>
        <w:ind w:firstLine="567"/>
        <w:jc w:val="center"/>
        <w:rPr>
          <w:b/>
        </w:rPr>
      </w:pPr>
    </w:p>
    <w:tbl>
      <w:tblPr>
        <w:tblStyle w:val="a6"/>
        <w:tblW w:w="0" w:type="auto"/>
        <w:tblLook w:val="04A0"/>
      </w:tblPr>
      <w:tblGrid>
        <w:gridCol w:w="2336"/>
        <w:gridCol w:w="2370"/>
        <w:gridCol w:w="2376"/>
        <w:gridCol w:w="2348"/>
      </w:tblGrid>
      <w:tr w:rsidR="00B50150" w:rsidTr="000A4504">
        <w:tc>
          <w:tcPr>
            <w:tcW w:w="2392" w:type="dxa"/>
            <w:vAlign w:val="center"/>
          </w:tcPr>
          <w:p w:rsidR="00B50150" w:rsidRDefault="00B50150" w:rsidP="000A4504">
            <w:pPr>
              <w:jc w:val="center"/>
              <w:rPr>
                <w:b/>
              </w:rPr>
            </w:pPr>
            <w:r>
              <w:rPr>
                <w:b/>
              </w:rPr>
              <w:t>Коэффициент</w:t>
            </w:r>
          </w:p>
        </w:tc>
        <w:tc>
          <w:tcPr>
            <w:tcW w:w="2393" w:type="dxa"/>
            <w:vAlign w:val="center"/>
          </w:tcPr>
          <w:p w:rsidR="00B50150" w:rsidRDefault="00B50150" w:rsidP="000A4504">
            <w:pPr>
              <w:jc w:val="center"/>
              <w:rPr>
                <w:b/>
              </w:rPr>
            </w:pPr>
            <w:r>
              <w:rPr>
                <w:b/>
              </w:rPr>
              <w:t>Наименование показателя</w:t>
            </w:r>
          </w:p>
        </w:tc>
        <w:tc>
          <w:tcPr>
            <w:tcW w:w="2393" w:type="dxa"/>
            <w:vAlign w:val="center"/>
          </w:tcPr>
          <w:p w:rsidR="00B50150" w:rsidRDefault="00B50150" w:rsidP="000A4504">
            <w:pPr>
              <w:jc w:val="center"/>
              <w:rPr>
                <w:b/>
              </w:rPr>
            </w:pPr>
            <w:r>
              <w:rPr>
                <w:b/>
              </w:rPr>
              <w:t>Характеристика</w:t>
            </w:r>
          </w:p>
        </w:tc>
        <w:tc>
          <w:tcPr>
            <w:tcW w:w="2393" w:type="dxa"/>
            <w:vAlign w:val="center"/>
          </w:tcPr>
          <w:p w:rsidR="00B50150" w:rsidRDefault="00B50150" w:rsidP="000A4504">
            <w:pPr>
              <w:jc w:val="center"/>
              <w:rPr>
                <w:b/>
              </w:rPr>
            </w:pPr>
            <w:r>
              <w:rPr>
                <w:b/>
              </w:rPr>
              <w:t>Значение коэффициента от среднего уровня (за средний уровень принят 1)</w:t>
            </w:r>
          </w:p>
        </w:tc>
      </w:tr>
      <w:tr w:rsidR="00B50150" w:rsidTr="000A4504">
        <w:trPr>
          <w:trHeight w:val="330"/>
        </w:trPr>
        <w:tc>
          <w:tcPr>
            <w:tcW w:w="2392" w:type="dxa"/>
            <w:vMerge w:val="restart"/>
            <w:vAlign w:val="center"/>
          </w:tcPr>
          <w:p w:rsidR="00B50150" w:rsidRPr="0047399D" w:rsidRDefault="00B50150" w:rsidP="000A4504">
            <w:pPr>
              <w:jc w:val="center"/>
            </w:pPr>
            <w:r w:rsidRPr="0047399D">
              <w:t>Кс</w:t>
            </w:r>
          </w:p>
        </w:tc>
        <w:tc>
          <w:tcPr>
            <w:tcW w:w="2393" w:type="dxa"/>
            <w:vMerge w:val="restart"/>
            <w:vAlign w:val="center"/>
          </w:tcPr>
          <w:p w:rsidR="00B50150" w:rsidRPr="0047399D" w:rsidRDefault="00B50150" w:rsidP="000A4504">
            <w:pPr>
              <w:jc w:val="center"/>
            </w:pPr>
            <w:r w:rsidRPr="0047399D">
              <w:t>Материал стен</w:t>
            </w:r>
          </w:p>
        </w:tc>
        <w:tc>
          <w:tcPr>
            <w:tcW w:w="2393" w:type="dxa"/>
            <w:vAlign w:val="center"/>
          </w:tcPr>
          <w:p w:rsidR="00B50150" w:rsidRPr="0047399D" w:rsidRDefault="00B50150" w:rsidP="000A4504">
            <w:pPr>
              <w:jc w:val="center"/>
            </w:pPr>
            <w:r>
              <w:t>Кирпичные</w:t>
            </w:r>
          </w:p>
        </w:tc>
        <w:tc>
          <w:tcPr>
            <w:tcW w:w="2393" w:type="dxa"/>
            <w:vAlign w:val="center"/>
          </w:tcPr>
          <w:p w:rsidR="00B50150" w:rsidRPr="0047399D" w:rsidRDefault="00B50150" w:rsidP="000A4504">
            <w:pPr>
              <w:jc w:val="center"/>
            </w:pPr>
            <w:r>
              <w:t>1,0</w:t>
            </w:r>
          </w:p>
        </w:tc>
      </w:tr>
      <w:tr w:rsidR="00B50150" w:rsidTr="000A4504">
        <w:trPr>
          <w:trHeight w:val="357"/>
        </w:trPr>
        <w:tc>
          <w:tcPr>
            <w:tcW w:w="2392" w:type="dxa"/>
            <w:vMerge/>
            <w:vAlign w:val="center"/>
          </w:tcPr>
          <w:p w:rsidR="00B50150" w:rsidRPr="0047399D" w:rsidRDefault="00B50150" w:rsidP="000A4504">
            <w:pPr>
              <w:jc w:val="center"/>
            </w:pPr>
          </w:p>
        </w:tc>
        <w:tc>
          <w:tcPr>
            <w:tcW w:w="2393" w:type="dxa"/>
            <w:vMerge/>
            <w:vAlign w:val="center"/>
          </w:tcPr>
          <w:p w:rsidR="00B50150" w:rsidRPr="0047399D" w:rsidRDefault="00B50150" w:rsidP="000A4504">
            <w:pPr>
              <w:jc w:val="center"/>
            </w:pPr>
          </w:p>
        </w:tc>
        <w:tc>
          <w:tcPr>
            <w:tcW w:w="2393" w:type="dxa"/>
            <w:vAlign w:val="center"/>
          </w:tcPr>
          <w:p w:rsidR="00B50150" w:rsidRDefault="00B50150" w:rsidP="000A4504">
            <w:pPr>
              <w:jc w:val="center"/>
            </w:pPr>
            <w:r>
              <w:t>Панельные</w:t>
            </w:r>
          </w:p>
        </w:tc>
        <w:tc>
          <w:tcPr>
            <w:tcW w:w="2393" w:type="dxa"/>
            <w:vAlign w:val="center"/>
          </w:tcPr>
          <w:p w:rsidR="00B50150" w:rsidRDefault="00B50150" w:rsidP="000A4504">
            <w:pPr>
              <w:jc w:val="center"/>
            </w:pPr>
            <w:r>
              <w:t>1,0</w:t>
            </w:r>
          </w:p>
        </w:tc>
      </w:tr>
      <w:tr w:rsidR="00B50150" w:rsidTr="000A4504">
        <w:trPr>
          <w:trHeight w:val="405"/>
        </w:trPr>
        <w:tc>
          <w:tcPr>
            <w:tcW w:w="2392" w:type="dxa"/>
            <w:vMerge/>
            <w:vAlign w:val="center"/>
          </w:tcPr>
          <w:p w:rsidR="00B50150" w:rsidRPr="0047399D" w:rsidRDefault="00B50150" w:rsidP="000A4504">
            <w:pPr>
              <w:jc w:val="center"/>
            </w:pPr>
          </w:p>
        </w:tc>
        <w:tc>
          <w:tcPr>
            <w:tcW w:w="2393" w:type="dxa"/>
            <w:vMerge/>
            <w:vAlign w:val="center"/>
          </w:tcPr>
          <w:p w:rsidR="00B50150" w:rsidRPr="0047399D" w:rsidRDefault="00B50150" w:rsidP="000A4504">
            <w:pPr>
              <w:jc w:val="center"/>
            </w:pPr>
          </w:p>
        </w:tc>
        <w:tc>
          <w:tcPr>
            <w:tcW w:w="2393" w:type="dxa"/>
            <w:vAlign w:val="center"/>
          </w:tcPr>
          <w:p w:rsidR="00B50150" w:rsidRDefault="00B50150" w:rsidP="000A4504">
            <w:pPr>
              <w:jc w:val="center"/>
            </w:pPr>
            <w:r>
              <w:t>смешанные</w:t>
            </w:r>
          </w:p>
        </w:tc>
        <w:tc>
          <w:tcPr>
            <w:tcW w:w="2393" w:type="dxa"/>
            <w:vAlign w:val="center"/>
          </w:tcPr>
          <w:p w:rsidR="00B50150" w:rsidRDefault="00B50150" w:rsidP="000A4504">
            <w:pPr>
              <w:jc w:val="center"/>
            </w:pPr>
            <w:r>
              <w:t>0,8</w:t>
            </w:r>
          </w:p>
        </w:tc>
      </w:tr>
      <w:tr w:rsidR="00B50150" w:rsidTr="000A4504">
        <w:trPr>
          <w:trHeight w:val="630"/>
        </w:trPr>
        <w:tc>
          <w:tcPr>
            <w:tcW w:w="2392" w:type="dxa"/>
            <w:vMerge w:val="restart"/>
            <w:vAlign w:val="center"/>
          </w:tcPr>
          <w:p w:rsidR="00B50150" w:rsidRPr="0047399D" w:rsidRDefault="00B50150" w:rsidP="000A4504">
            <w:pPr>
              <w:jc w:val="center"/>
            </w:pPr>
            <w:r>
              <w:t>Кб</w:t>
            </w:r>
          </w:p>
        </w:tc>
        <w:tc>
          <w:tcPr>
            <w:tcW w:w="2393" w:type="dxa"/>
            <w:vMerge w:val="restart"/>
            <w:vAlign w:val="center"/>
          </w:tcPr>
          <w:p w:rsidR="00B50150" w:rsidRPr="0047399D" w:rsidRDefault="00B50150" w:rsidP="000A4504">
            <w:pPr>
              <w:jc w:val="center"/>
            </w:pPr>
            <w:r>
              <w:t>Уровень благоустройства</w:t>
            </w:r>
          </w:p>
        </w:tc>
        <w:tc>
          <w:tcPr>
            <w:tcW w:w="2393" w:type="dxa"/>
            <w:vAlign w:val="center"/>
          </w:tcPr>
          <w:p w:rsidR="00B50150" w:rsidRDefault="00B50150" w:rsidP="000A4504">
            <w:pPr>
              <w:jc w:val="center"/>
            </w:pPr>
            <w:r>
              <w:t>Все виды благоустройства*</w:t>
            </w:r>
          </w:p>
        </w:tc>
        <w:tc>
          <w:tcPr>
            <w:tcW w:w="2393" w:type="dxa"/>
            <w:vAlign w:val="center"/>
          </w:tcPr>
          <w:p w:rsidR="00B50150" w:rsidRDefault="00B50150" w:rsidP="000A4504">
            <w:pPr>
              <w:jc w:val="center"/>
            </w:pPr>
            <w:r>
              <w:t>1,1</w:t>
            </w:r>
          </w:p>
        </w:tc>
      </w:tr>
      <w:tr w:rsidR="00B50150" w:rsidTr="000A4504">
        <w:trPr>
          <w:trHeight w:val="551"/>
        </w:trPr>
        <w:tc>
          <w:tcPr>
            <w:tcW w:w="2392" w:type="dxa"/>
            <w:vMerge/>
            <w:vAlign w:val="center"/>
          </w:tcPr>
          <w:p w:rsidR="00B50150" w:rsidRDefault="00B50150" w:rsidP="000A4504">
            <w:pPr>
              <w:jc w:val="center"/>
            </w:pPr>
          </w:p>
        </w:tc>
        <w:tc>
          <w:tcPr>
            <w:tcW w:w="2393" w:type="dxa"/>
            <w:vMerge/>
            <w:vAlign w:val="center"/>
          </w:tcPr>
          <w:p w:rsidR="00B50150" w:rsidRDefault="00B50150" w:rsidP="000A4504">
            <w:pPr>
              <w:jc w:val="center"/>
            </w:pPr>
          </w:p>
        </w:tc>
        <w:tc>
          <w:tcPr>
            <w:tcW w:w="2393" w:type="dxa"/>
            <w:vAlign w:val="center"/>
          </w:tcPr>
          <w:p w:rsidR="00B50150" w:rsidRDefault="00B50150" w:rsidP="000A4504">
            <w:pPr>
              <w:jc w:val="center"/>
            </w:pPr>
            <w:r>
              <w:t>Отсутствие одного и более видов благоустройства</w:t>
            </w:r>
          </w:p>
          <w:p w:rsidR="00B50150" w:rsidRDefault="00B50150" w:rsidP="000A4504">
            <w:pPr>
              <w:jc w:val="center"/>
            </w:pPr>
          </w:p>
        </w:tc>
        <w:tc>
          <w:tcPr>
            <w:tcW w:w="2393" w:type="dxa"/>
            <w:vAlign w:val="center"/>
          </w:tcPr>
          <w:p w:rsidR="00B50150" w:rsidRDefault="00B50150" w:rsidP="000A4504">
            <w:pPr>
              <w:jc w:val="center"/>
            </w:pPr>
            <w:r>
              <w:t>1,0</w:t>
            </w:r>
          </w:p>
        </w:tc>
      </w:tr>
      <w:tr w:rsidR="00B50150" w:rsidTr="000A4504">
        <w:trPr>
          <w:trHeight w:val="1140"/>
        </w:trPr>
        <w:tc>
          <w:tcPr>
            <w:tcW w:w="2392" w:type="dxa"/>
            <w:vMerge w:val="restart"/>
            <w:vAlign w:val="center"/>
          </w:tcPr>
          <w:p w:rsidR="00B50150" w:rsidRDefault="00B50150" w:rsidP="000A4504">
            <w:pPr>
              <w:jc w:val="center"/>
            </w:pPr>
            <w:proofErr w:type="spellStart"/>
            <w:r>
              <w:t>Кп</w:t>
            </w:r>
            <w:proofErr w:type="spellEnd"/>
          </w:p>
        </w:tc>
        <w:tc>
          <w:tcPr>
            <w:tcW w:w="2393" w:type="dxa"/>
            <w:vMerge w:val="restart"/>
            <w:vAlign w:val="center"/>
          </w:tcPr>
          <w:p w:rsidR="00B50150" w:rsidRDefault="00B50150" w:rsidP="000A4504">
            <w:pPr>
              <w:jc w:val="center"/>
            </w:pPr>
            <w:r>
              <w:t>Потребительские свойства жилья</w:t>
            </w:r>
          </w:p>
        </w:tc>
        <w:tc>
          <w:tcPr>
            <w:tcW w:w="2393" w:type="dxa"/>
            <w:vAlign w:val="center"/>
          </w:tcPr>
          <w:p w:rsidR="00B50150" w:rsidRDefault="00B50150" w:rsidP="000A4504">
            <w:pPr>
              <w:jc w:val="center"/>
            </w:pPr>
            <w:r>
              <w:t xml:space="preserve">Расположение квартиры не </w:t>
            </w:r>
            <w:proofErr w:type="gramStart"/>
            <w:r>
              <w:t>этаже</w:t>
            </w:r>
            <w:proofErr w:type="gramEnd"/>
            <w:r>
              <w:t xml:space="preserve"> между первым и последним</w:t>
            </w:r>
          </w:p>
        </w:tc>
        <w:tc>
          <w:tcPr>
            <w:tcW w:w="2393" w:type="dxa"/>
            <w:vAlign w:val="center"/>
          </w:tcPr>
          <w:p w:rsidR="00B50150" w:rsidRDefault="00B50150" w:rsidP="000A4504">
            <w:pPr>
              <w:jc w:val="center"/>
            </w:pPr>
            <w:r>
              <w:t>1,0</w:t>
            </w:r>
          </w:p>
        </w:tc>
      </w:tr>
      <w:tr w:rsidR="00B50150" w:rsidTr="000A4504">
        <w:trPr>
          <w:trHeight w:val="340"/>
        </w:trPr>
        <w:tc>
          <w:tcPr>
            <w:tcW w:w="2392" w:type="dxa"/>
            <w:vMerge/>
            <w:vAlign w:val="center"/>
          </w:tcPr>
          <w:p w:rsidR="00B50150" w:rsidRDefault="00B50150" w:rsidP="000A4504">
            <w:pPr>
              <w:jc w:val="center"/>
            </w:pPr>
          </w:p>
        </w:tc>
        <w:tc>
          <w:tcPr>
            <w:tcW w:w="2393" w:type="dxa"/>
            <w:vMerge/>
            <w:vAlign w:val="center"/>
          </w:tcPr>
          <w:p w:rsidR="00B50150" w:rsidRDefault="00B50150" w:rsidP="000A4504">
            <w:pPr>
              <w:jc w:val="center"/>
            </w:pPr>
          </w:p>
        </w:tc>
        <w:tc>
          <w:tcPr>
            <w:tcW w:w="2393" w:type="dxa"/>
            <w:vAlign w:val="center"/>
          </w:tcPr>
          <w:p w:rsidR="00B50150" w:rsidRDefault="00B50150" w:rsidP="000A4504">
            <w:pPr>
              <w:jc w:val="center"/>
            </w:pPr>
            <w:r>
              <w:t>Первый и последний этажи</w:t>
            </w:r>
          </w:p>
        </w:tc>
        <w:tc>
          <w:tcPr>
            <w:tcW w:w="2393" w:type="dxa"/>
            <w:vAlign w:val="center"/>
          </w:tcPr>
          <w:p w:rsidR="00B50150" w:rsidRDefault="00B50150" w:rsidP="000A4504">
            <w:pPr>
              <w:jc w:val="center"/>
            </w:pPr>
            <w:r>
              <w:t>0,9</w:t>
            </w:r>
          </w:p>
        </w:tc>
      </w:tr>
    </w:tbl>
    <w:p w:rsidR="00B50150" w:rsidRDefault="00B50150" w:rsidP="00B50150">
      <w:pPr>
        <w:ind w:firstLine="567"/>
        <w:rPr>
          <w:b/>
        </w:rPr>
      </w:pPr>
    </w:p>
    <w:p w:rsidR="00B50150" w:rsidRPr="0047399D" w:rsidRDefault="00B50150" w:rsidP="00B50150">
      <w:pPr>
        <w:pStyle w:val="a5"/>
        <w:ind w:left="0" w:firstLine="567"/>
        <w:jc w:val="both"/>
      </w:pPr>
      <w:r>
        <w:t xml:space="preserve"> *к</w:t>
      </w:r>
      <w:r w:rsidRPr="0047399D">
        <w:t xml:space="preserve"> видам благоустройства отнесено наличие </w:t>
      </w:r>
      <w:r>
        <w:t>услуг электроснабжения, холодного и горячего водоснабжения, водоотведения, отопления.</w:t>
      </w: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Default="00B50150" w:rsidP="002C0E6A">
      <w:pPr>
        <w:ind w:firstLine="4820"/>
        <w:jc w:val="both"/>
      </w:pPr>
    </w:p>
    <w:p w:rsidR="00B50150" w:rsidRPr="00422D89" w:rsidRDefault="00B50150" w:rsidP="00B50150">
      <w:pPr>
        <w:ind w:left="5664" w:firstLine="708"/>
      </w:pPr>
      <w:r w:rsidRPr="00A12DB2">
        <w:rPr>
          <w:sz w:val="24"/>
          <w:szCs w:val="24"/>
        </w:rPr>
        <w:lastRenderedPageBreak/>
        <w:t>Приложение к постановлению</w:t>
      </w:r>
      <w:r>
        <w:rPr>
          <w:sz w:val="24"/>
          <w:szCs w:val="24"/>
        </w:rPr>
        <w:t xml:space="preserve"> администрации </w:t>
      </w:r>
      <w:proofErr w:type="spellStart"/>
      <w:r>
        <w:rPr>
          <w:sz w:val="24"/>
          <w:szCs w:val="24"/>
        </w:rPr>
        <w:t>Дальнегорского</w:t>
      </w:r>
      <w:proofErr w:type="spellEnd"/>
      <w:r>
        <w:rPr>
          <w:sz w:val="24"/>
          <w:szCs w:val="24"/>
        </w:rPr>
        <w:t xml:space="preserve"> городского округа </w:t>
      </w:r>
      <w:r>
        <w:t xml:space="preserve"> о</w:t>
      </w:r>
      <w:r w:rsidRPr="006858F6">
        <w:t xml:space="preserve">т </w:t>
      </w:r>
      <w:r>
        <w:t>23 сентября 2014 г. № 820-па</w:t>
      </w:r>
    </w:p>
    <w:p w:rsidR="00B50150" w:rsidRDefault="00B50150" w:rsidP="00B50150">
      <w:pPr>
        <w:ind w:firstLine="5670"/>
        <w:rPr>
          <w:sz w:val="24"/>
          <w:szCs w:val="24"/>
        </w:rPr>
      </w:pPr>
      <w:r>
        <w:rPr>
          <w:sz w:val="24"/>
          <w:szCs w:val="24"/>
        </w:rPr>
        <w:t xml:space="preserve">      </w:t>
      </w:r>
    </w:p>
    <w:p w:rsidR="00B50150" w:rsidRDefault="00B50150" w:rsidP="00B50150">
      <w:pPr>
        <w:ind w:firstLine="5670"/>
        <w:rPr>
          <w:sz w:val="24"/>
          <w:szCs w:val="24"/>
        </w:rPr>
      </w:pPr>
    </w:p>
    <w:p w:rsidR="00B50150" w:rsidRDefault="00B50150" w:rsidP="00B50150">
      <w:pPr>
        <w:ind w:firstLine="5670"/>
        <w:rPr>
          <w:sz w:val="24"/>
          <w:szCs w:val="24"/>
        </w:rPr>
      </w:pPr>
    </w:p>
    <w:p w:rsidR="00B50150" w:rsidRPr="00A12DB2" w:rsidRDefault="00B50150" w:rsidP="00B50150">
      <w:pPr>
        <w:ind w:firstLine="5670"/>
      </w:pPr>
    </w:p>
    <w:p w:rsidR="00B50150" w:rsidRPr="00A12DB2" w:rsidRDefault="00B50150" w:rsidP="00B50150">
      <w:pPr>
        <w:jc w:val="center"/>
      </w:pPr>
      <w:r w:rsidRPr="00A12DB2">
        <w:t>Размер</w:t>
      </w:r>
      <w:r>
        <w:t xml:space="preserve"> </w:t>
      </w:r>
      <w:r w:rsidRPr="00A12DB2">
        <w:t xml:space="preserve">платы за пользование жилыми помещениями </w:t>
      </w:r>
    </w:p>
    <w:p w:rsidR="00B50150" w:rsidRPr="00A12DB2" w:rsidRDefault="00B50150" w:rsidP="00B50150">
      <w:pPr>
        <w:jc w:val="center"/>
      </w:pPr>
      <w:r w:rsidRPr="00A12DB2">
        <w:t xml:space="preserve">(платы за наем) для нанимателей жилых помещений по договорам </w:t>
      </w:r>
    </w:p>
    <w:p w:rsidR="00B50150" w:rsidRPr="00A12DB2" w:rsidRDefault="00B50150" w:rsidP="00B50150">
      <w:pPr>
        <w:jc w:val="center"/>
      </w:pPr>
      <w:r w:rsidRPr="00A12DB2">
        <w:t xml:space="preserve">социального найма и договорам найма жилых помещений </w:t>
      </w:r>
    </w:p>
    <w:p w:rsidR="00B50150" w:rsidRDefault="00B50150" w:rsidP="00B50150">
      <w:pPr>
        <w:jc w:val="center"/>
      </w:pPr>
      <w:r w:rsidRPr="00A12DB2">
        <w:t xml:space="preserve">муниципального жилищного фонда </w:t>
      </w:r>
      <w:proofErr w:type="gramStart"/>
      <w:r w:rsidRPr="00A12DB2">
        <w:t>в</w:t>
      </w:r>
      <w:proofErr w:type="gramEnd"/>
      <w:r w:rsidRPr="00A12DB2">
        <w:t xml:space="preserve"> </w:t>
      </w:r>
      <w:proofErr w:type="gramStart"/>
      <w:r w:rsidRPr="00A12DB2">
        <w:t>Дальнегорском</w:t>
      </w:r>
      <w:proofErr w:type="gramEnd"/>
      <w:r w:rsidRPr="00A12DB2">
        <w:t xml:space="preserve"> городском округе</w:t>
      </w:r>
    </w:p>
    <w:p w:rsidR="00B50150" w:rsidRDefault="00B50150" w:rsidP="00B50150">
      <w:pPr>
        <w:jc w:val="center"/>
      </w:pPr>
    </w:p>
    <w:p w:rsidR="00B50150" w:rsidRDefault="00B50150" w:rsidP="00B50150">
      <w:pPr>
        <w:jc w:val="center"/>
      </w:pPr>
    </w:p>
    <w:tbl>
      <w:tblPr>
        <w:tblStyle w:val="a6"/>
        <w:tblW w:w="10159" w:type="dxa"/>
        <w:tblLayout w:type="fixed"/>
        <w:tblLook w:val="04A0"/>
      </w:tblPr>
      <w:tblGrid>
        <w:gridCol w:w="2517"/>
        <w:gridCol w:w="4536"/>
        <w:gridCol w:w="1560"/>
        <w:gridCol w:w="1546"/>
      </w:tblGrid>
      <w:tr w:rsidR="00B50150" w:rsidTr="000A4504">
        <w:trPr>
          <w:trHeight w:val="270"/>
        </w:trPr>
        <w:tc>
          <w:tcPr>
            <w:tcW w:w="2517" w:type="dxa"/>
            <w:vMerge w:val="restart"/>
            <w:vAlign w:val="center"/>
          </w:tcPr>
          <w:p w:rsidR="00B50150" w:rsidRDefault="00B50150" w:rsidP="000A4504">
            <w:pPr>
              <w:jc w:val="center"/>
            </w:pPr>
            <w:r>
              <w:t>Район</w:t>
            </w:r>
          </w:p>
        </w:tc>
        <w:tc>
          <w:tcPr>
            <w:tcW w:w="4536" w:type="dxa"/>
            <w:vMerge w:val="restart"/>
            <w:vAlign w:val="center"/>
          </w:tcPr>
          <w:p w:rsidR="00B50150" w:rsidRDefault="00B50150" w:rsidP="000A4504">
            <w:pPr>
              <w:jc w:val="center"/>
            </w:pPr>
            <w:r>
              <w:t>Потребительские качества жилья</w:t>
            </w:r>
          </w:p>
        </w:tc>
        <w:tc>
          <w:tcPr>
            <w:tcW w:w="3106" w:type="dxa"/>
            <w:gridSpan w:val="2"/>
          </w:tcPr>
          <w:p w:rsidR="00B50150" w:rsidRDefault="00B50150" w:rsidP="000A4504">
            <w:pPr>
              <w:jc w:val="center"/>
            </w:pPr>
            <w:r>
              <w:t xml:space="preserve">Размер платы за </w:t>
            </w:r>
            <w:proofErr w:type="spellStart"/>
            <w:r>
              <w:t>найм</w:t>
            </w:r>
            <w:proofErr w:type="spellEnd"/>
            <w:r>
              <w:t xml:space="preserve"> (руб./ кв</w:t>
            </w:r>
            <w:proofErr w:type="gramStart"/>
            <w:r>
              <w:t>.м</w:t>
            </w:r>
            <w:proofErr w:type="gramEnd"/>
            <w:r>
              <w:t>)</w:t>
            </w:r>
          </w:p>
        </w:tc>
      </w:tr>
      <w:tr w:rsidR="00B50150" w:rsidTr="000A4504">
        <w:trPr>
          <w:trHeight w:val="315"/>
        </w:trPr>
        <w:tc>
          <w:tcPr>
            <w:tcW w:w="2517" w:type="dxa"/>
            <w:vMerge/>
          </w:tcPr>
          <w:p w:rsidR="00B50150" w:rsidRDefault="00B50150" w:rsidP="000A4504"/>
        </w:tc>
        <w:tc>
          <w:tcPr>
            <w:tcW w:w="4536" w:type="dxa"/>
            <w:vMerge/>
          </w:tcPr>
          <w:p w:rsidR="00B50150" w:rsidRDefault="00B50150" w:rsidP="000A4504">
            <w:pPr>
              <w:jc w:val="center"/>
            </w:pPr>
          </w:p>
        </w:tc>
        <w:tc>
          <w:tcPr>
            <w:tcW w:w="1560" w:type="dxa"/>
          </w:tcPr>
          <w:p w:rsidR="00B50150" w:rsidRDefault="00B50150" w:rsidP="000A4504">
            <w:pPr>
              <w:jc w:val="center"/>
            </w:pPr>
            <w:r>
              <w:t>Расположение квартиры  на этаже между 1-ым и последним</w:t>
            </w:r>
          </w:p>
        </w:tc>
        <w:tc>
          <w:tcPr>
            <w:tcW w:w="1546" w:type="dxa"/>
          </w:tcPr>
          <w:p w:rsidR="00B50150" w:rsidRDefault="00B50150" w:rsidP="000A4504">
            <w:pPr>
              <w:jc w:val="center"/>
            </w:pPr>
            <w:r>
              <w:t xml:space="preserve">1-ый и </w:t>
            </w:r>
            <w:proofErr w:type="gramStart"/>
            <w:r>
              <w:t>последний</w:t>
            </w:r>
            <w:proofErr w:type="gramEnd"/>
            <w:r>
              <w:t xml:space="preserve"> этажи</w:t>
            </w:r>
          </w:p>
        </w:tc>
      </w:tr>
      <w:tr w:rsidR="00B50150" w:rsidTr="000A4504">
        <w:trPr>
          <w:trHeight w:val="1110"/>
        </w:trPr>
        <w:tc>
          <w:tcPr>
            <w:tcW w:w="2517" w:type="dxa"/>
            <w:vMerge w:val="restart"/>
            <w:vAlign w:val="center"/>
          </w:tcPr>
          <w:p w:rsidR="00B50150" w:rsidRPr="00A12DB2" w:rsidRDefault="00B50150" w:rsidP="000A4504">
            <w:pPr>
              <w:jc w:val="center"/>
              <w:rPr>
                <w:sz w:val="24"/>
                <w:szCs w:val="24"/>
              </w:rPr>
            </w:pPr>
            <w:r w:rsidRPr="00A12DB2">
              <w:rPr>
                <w:sz w:val="24"/>
                <w:szCs w:val="24"/>
              </w:rPr>
              <w:t>Зона №1</w:t>
            </w:r>
          </w:p>
          <w:p w:rsidR="00B50150" w:rsidRPr="00A12DB2" w:rsidRDefault="00B50150" w:rsidP="000A4504">
            <w:pPr>
              <w:jc w:val="center"/>
              <w:rPr>
                <w:sz w:val="24"/>
                <w:szCs w:val="24"/>
              </w:rPr>
            </w:pPr>
            <w:r w:rsidRPr="00A12DB2">
              <w:rPr>
                <w:sz w:val="24"/>
                <w:szCs w:val="24"/>
              </w:rPr>
              <w:t xml:space="preserve">Район от Типографии </w:t>
            </w:r>
            <w:r>
              <w:rPr>
                <w:sz w:val="24"/>
                <w:szCs w:val="24"/>
              </w:rPr>
              <w:t xml:space="preserve">(ул. Советская,11а)  </w:t>
            </w:r>
            <w:r w:rsidRPr="00A12DB2">
              <w:rPr>
                <w:sz w:val="24"/>
                <w:szCs w:val="24"/>
              </w:rPr>
              <w:t>до Светлого ключа</w:t>
            </w:r>
            <w:r>
              <w:rPr>
                <w:sz w:val="24"/>
                <w:szCs w:val="24"/>
              </w:rPr>
              <w:t xml:space="preserve"> (ул. Набережная,4)</w:t>
            </w:r>
          </w:p>
          <w:p w:rsidR="00B50150" w:rsidRPr="00A12DB2" w:rsidRDefault="00B50150" w:rsidP="000A4504">
            <w:pPr>
              <w:jc w:val="center"/>
              <w:rPr>
                <w:sz w:val="24"/>
                <w:szCs w:val="24"/>
              </w:rPr>
            </w:pPr>
          </w:p>
          <w:p w:rsidR="00B50150" w:rsidRPr="00A12DB2" w:rsidRDefault="00B50150" w:rsidP="000A4504">
            <w:pPr>
              <w:jc w:val="center"/>
              <w:rPr>
                <w:sz w:val="24"/>
                <w:szCs w:val="24"/>
              </w:rPr>
            </w:pPr>
          </w:p>
        </w:tc>
        <w:tc>
          <w:tcPr>
            <w:tcW w:w="4536" w:type="dxa"/>
          </w:tcPr>
          <w:p w:rsidR="00B50150" w:rsidRPr="00A12DB2" w:rsidRDefault="00B50150" w:rsidP="000A4504">
            <w:pPr>
              <w:rPr>
                <w:sz w:val="24"/>
                <w:szCs w:val="24"/>
              </w:rPr>
            </w:pPr>
            <w:r w:rsidRPr="00A12DB2">
              <w:rPr>
                <w:sz w:val="24"/>
                <w:szCs w:val="24"/>
              </w:rPr>
              <w:t>При наличии всех видо</w:t>
            </w:r>
            <w:r>
              <w:rPr>
                <w:sz w:val="24"/>
                <w:szCs w:val="24"/>
              </w:rPr>
              <w:t xml:space="preserve">в </w:t>
            </w:r>
            <w:r w:rsidRPr="00A12DB2">
              <w:rPr>
                <w:sz w:val="24"/>
                <w:szCs w:val="24"/>
              </w:rPr>
              <w:t xml:space="preserve"> благоустройства;</w:t>
            </w:r>
          </w:p>
          <w:p w:rsidR="00B50150" w:rsidRPr="00A12DB2" w:rsidRDefault="00B50150" w:rsidP="000A4504">
            <w:pPr>
              <w:rPr>
                <w:sz w:val="24"/>
                <w:szCs w:val="24"/>
              </w:rPr>
            </w:pPr>
            <w:r w:rsidRPr="00A12DB2">
              <w:rPr>
                <w:sz w:val="24"/>
                <w:szCs w:val="24"/>
              </w:rPr>
              <w:t xml:space="preserve">Материал стен: кирпичный, </w:t>
            </w:r>
            <w:proofErr w:type="spellStart"/>
            <w:proofErr w:type="gramStart"/>
            <w:r w:rsidRPr="00A12DB2">
              <w:rPr>
                <w:sz w:val="24"/>
                <w:szCs w:val="24"/>
              </w:rPr>
              <w:t>крупно-блочный</w:t>
            </w:r>
            <w:proofErr w:type="spellEnd"/>
            <w:proofErr w:type="gramEnd"/>
            <w:r w:rsidRPr="00A12DB2">
              <w:rPr>
                <w:sz w:val="24"/>
                <w:szCs w:val="24"/>
              </w:rPr>
              <w:t xml:space="preserve">, </w:t>
            </w:r>
            <w:r>
              <w:rPr>
                <w:sz w:val="24"/>
                <w:szCs w:val="24"/>
              </w:rPr>
              <w:t xml:space="preserve"> </w:t>
            </w:r>
            <w:r w:rsidRPr="00A12DB2">
              <w:rPr>
                <w:sz w:val="24"/>
                <w:szCs w:val="24"/>
              </w:rPr>
              <w:t>крупнопанельный</w:t>
            </w:r>
          </w:p>
        </w:tc>
        <w:tc>
          <w:tcPr>
            <w:tcW w:w="1560" w:type="dxa"/>
            <w:vAlign w:val="center"/>
          </w:tcPr>
          <w:p w:rsidR="00B50150" w:rsidRDefault="00B50150" w:rsidP="000A4504">
            <w:pPr>
              <w:jc w:val="center"/>
              <w:rPr>
                <w:sz w:val="24"/>
                <w:szCs w:val="24"/>
              </w:rPr>
            </w:pPr>
            <w:r>
              <w:rPr>
                <w:sz w:val="24"/>
                <w:szCs w:val="24"/>
              </w:rPr>
              <w:t>10,01</w:t>
            </w:r>
          </w:p>
        </w:tc>
        <w:tc>
          <w:tcPr>
            <w:tcW w:w="1546" w:type="dxa"/>
            <w:vAlign w:val="center"/>
          </w:tcPr>
          <w:p w:rsidR="00B50150" w:rsidRDefault="00B50150" w:rsidP="000A4504">
            <w:pPr>
              <w:jc w:val="center"/>
              <w:rPr>
                <w:sz w:val="24"/>
                <w:szCs w:val="24"/>
              </w:rPr>
            </w:pPr>
            <w:r>
              <w:rPr>
                <w:sz w:val="24"/>
                <w:szCs w:val="24"/>
              </w:rPr>
              <w:t>9,01</w:t>
            </w:r>
          </w:p>
        </w:tc>
      </w:tr>
      <w:tr w:rsidR="00B50150" w:rsidTr="000A4504">
        <w:trPr>
          <w:trHeight w:val="840"/>
        </w:trPr>
        <w:tc>
          <w:tcPr>
            <w:tcW w:w="2517" w:type="dxa"/>
            <w:vMerge/>
          </w:tcPr>
          <w:p w:rsidR="00B50150" w:rsidRPr="00A12DB2" w:rsidRDefault="00B50150" w:rsidP="000A4504">
            <w:pPr>
              <w:rPr>
                <w:sz w:val="24"/>
                <w:szCs w:val="24"/>
              </w:rPr>
            </w:pPr>
          </w:p>
        </w:tc>
        <w:tc>
          <w:tcPr>
            <w:tcW w:w="4536" w:type="dxa"/>
          </w:tcPr>
          <w:p w:rsidR="00B50150" w:rsidRDefault="00B50150" w:rsidP="000A4504">
            <w:pPr>
              <w:rPr>
                <w:sz w:val="24"/>
                <w:szCs w:val="24"/>
              </w:rPr>
            </w:pPr>
            <w:r w:rsidRPr="00A12DB2">
              <w:rPr>
                <w:sz w:val="24"/>
                <w:szCs w:val="24"/>
              </w:rPr>
              <w:t>При наличии всех видо</w:t>
            </w:r>
            <w:r>
              <w:rPr>
                <w:sz w:val="24"/>
                <w:szCs w:val="24"/>
              </w:rPr>
              <w:t xml:space="preserve">в </w:t>
            </w:r>
            <w:r w:rsidRPr="00A12DB2">
              <w:rPr>
                <w:sz w:val="24"/>
                <w:szCs w:val="24"/>
              </w:rPr>
              <w:t xml:space="preserve"> благоустройства</w:t>
            </w:r>
            <w:r>
              <w:rPr>
                <w:sz w:val="24"/>
                <w:szCs w:val="24"/>
              </w:rPr>
              <w:t>;</w:t>
            </w:r>
          </w:p>
          <w:p w:rsidR="00B50150" w:rsidRPr="00A12DB2" w:rsidRDefault="00B50150" w:rsidP="000A4504">
            <w:pPr>
              <w:rPr>
                <w:sz w:val="24"/>
                <w:szCs w:val="24"/>
              </w:rPr>
            </w:pPr>
            <w:r>
              <w:rPr>
                <w:sz w:val="24"/>
                <w:szCs w:val="24"/>
              </w:rPr>
              <w:t>Материал стен: прочие</w:t>
            </w:r>
          </w:p>
        </w:tc>
        <w:tc>
          <w:tcPr>
            <w:tcW w:w="1560" w:type="dxa"/>
            <w:vAlign w:val="center"/>
          </w:tcPr>
          <w:p w:rsidR="00B50150" w:rsidRDefault="00B50150" w:rsidP="000A4504">
            <w:pPr>
              <w:jc w:val="center"/>
              <w:rPr>
                <w:sz w:val="24"/>
                <w:szCs w:val="24"/>
              </w:rPr>
            </w:pPr>
            <w:r>
              <w:rPr>
                <w:sz w:val="24"/>
                <w:szCs w:val="24"/>
              </w:rPr>
              <w:t>8,01</w:t>
            </w:r>
          </w:p>
        </w:tc>
        <w:tc>
          <w:tcPr>
            <w:tcW w:w="1546" w:type="dxa"/>
            <w:vAlign w:val="center"/>
          </w:tcPr>
          <w:p w:rsidR="00B50150" w:rsidRDefault="00B50150" w:rsidP="000A4504">
            <w:pPr>
              <w:jc w:val="center"/>
              <w:rPr>
                <w:sz w:val="24"/>
                <w:szCs w:val="24"/>
              </w:rPr>
            </w:pPr>
            <w:r>
              <w:rPr>
                <w:sz w:val="24"/>
                <w:szCs w:val="24"/>
              </w:rPr>
              <w:t>7,21</w:t>
            </w:r>
          </w:p>
        </w:tc>
      </w:tr>
      <w:tr w:rsidR="00B50150" w:rsidTr="000A4504">
        <w:trPr>
          <w:trHeight w:val="1065"/>
        </w:trPr>
        <w:tc>
          <w:tcPr>
            <w:tcW w:w="2517" w:type="dxa"/>
            <w:vMerge/>
          </w:tcPr>
          <w:p w:rsidR="00B50150" w:rsidRPr="00A12DB2" w:rsidRDefault="00B50150" w:rsidP="000A4504">
            <w:pPr>
              <w:rPr>
                <w:sz w:val="24"/>
                <w:szCs w:val="24"/>
              </w:rPr>
            </w:pPr>
          </w:p>
        </w:tc>
        <w:tc>
          <w:tcPr>
            <w:tcW w:w="4536" w:type="dxa"/>
          </w:tcPr>
          <w:p w:rsidR="00B50150" w:rsidRDefault="00B50150" w:rsidP="000A4504">
            <w:pPr>
              <w:rPr>
                <w:sz w:val="24"/>
                <w:szCs w:val="24"/>
              </w:rPr>
            </w:pPr>
            <w:r>
              <w:rPr>
                <w:sz w:val="24"/>
                <w:szCs w:val="24"/>
              </w:rPr>
              <w:t xml:space="preserve">При отсутствии одного и более видов благоустройства </w:t>
            </w:r>
          </w:p>
          <w:p w:rsidR="00B50150" w:rsidRPr="00A12DB2" w:rsidRDefault="00B50150" w:rsidP="000A4504">
            <w:pPr>
              <w:rPr>
                <w:sz w:val="24"/>
                <w:szCs w:val="24"/>
              </w:rPr>
            </w:pPr>
            <w:r w:rsidRPr="00A12DB2">
              <w:rPr>
                <w:sz w:val="24"/>
                <w:szCs w:val="24"/>
              </w:rPr>
              <w:t xml:space="preserve">Материал стен: кирпичный, </w:t>
            </w:r>
            <w:proofErr w:type="spellStart"/>
            <w:proofErr w:type="gramStart"/>
            <w:r w:rsidRPr="00A12DB2">
              <w:rPr>
                <w:sz w:val="24"/>
                <w:szCs w:val="24"/>
              </w:rPr>
              <w:t>крупно-блочный</w:t>
            </w:r>
            <w:proofErr w:type="spellEnd"/>
            <w:proofErr w:type="gramEnd"/>
            <w:r w:rsidRPr="00A12DB2">
              <w:rPr>
                <w:sz w:val="24"/>
                <w:szCs w:val="24"/>
              </w:rPr>
              <w:t xml:space="preserve">, </w:t>
            </w:r>
            <w:r>
              <w:rPr>
                <w:sz w:val="24"/>
                <w:szCs w:val="24"/>
              </w:rPr>
              <w:t xml:space="preserve"> </w:t>
            </w:r>
            <w:r w:rsidRPr="00A12DB2">
              <w:rPr>
                <w:sz w:val="24"/>
                <w:szCs w:val="24"/>
              </w:rPr>
              <w:t>крупнопанельный</w:t>
            </w:r>
          </w:p>
        </w:tc>
        <w:tc>
          <w:tcPr>
            <w:tcW w:w="1560" w:type="dxa"/>
            <w:vAlign w:val="center"/>
          </w:tcPr>
          <w:p w:rsidR="00B50150" w:rsidRDefault="00B50150" w:rsidP="000A4504">
            <w:pPr>
              <w:jc w:val="center"/>
              <w:rPr>
                <w:sz w:val="24"/>
                <w:szCs w:val="24"/>
              </w:rPr>
            </w:pPr>
            <w:r>
              <w:rPr>
                <w:sz w:val="24"/>
                <w:szCs w:val="24"/>
              </w:rPr>
              <w:t>9,1</w:t>
            </w:r>
          </w:p>
        </w:tc>
        <w:tc>
          <w:tcPr>
            <w:tcW w:w="1546" w:type="dxa"/>
            <w:vAlign w:val="center"/>
          </w:tcPr>
          <w:p w:rsidR="00B50150" w:rsidRDefault="00B50150" w:rsidP="000A4504">
            <w:pPr>
              <w:jc w:val="center"/>
              <w:rPr>
                <w:sz w:val="24"/>
                <w:szCs w:val="24"/>
              </w:rPr>
            </w:pPr>
            <w:r>
              <w:rPr>
                <w:sz w:val="24"/>
                <w:szCs w:val="24"/>
              </w:rPr>
              <w:t>8,18</w:t>
            </w:r>
          </w:p>
        </w:tc>
      </w:tr>
      <w:tr w:rsidR="00B50150" w:rsidTr="000A4504">
        <w:trPr>
          <w:trHeight w:val="300"/>
        </w:trPr>
        <w:tc>
          <w:tcPr>
            <w:tcW w:w="2517" w:type="dxa"/>
            <w:vMerge/>
          </w:tcPr>
          <w:p w:rsidR="00B50150" w:rsidRPr="00A12DB2" w:rsidRDefault="00B50150" w:rsidP="000A4504">
            <w:pPr>
              <w:rPr>
                <w:sz w:val="24"/>
                <w:szCs w:val="24"/>
              </w:rPr>
            </w:pPr>
          </w:p>
        </w:tc>
        <w:tc>
          <w:tcPr>
            <w:tcW w:w="4536" w:type="dxa"/>
          </w:tcPr>
          <w:p w:rsidR="00B50150" w:rsidRDefault="00B50150" w:rsidP="000A4504">
            <w:pPr>
              <w:rPr>
                <w:sz w:val="24"/>
                <w:szCs w:val="24"/>
              </w:rPr>
            </w:pPr>
            <w:r>
              <w:rPr>
                <w:sz w:val="24"/>
                <w:szCs w:val="24"/>
              </w:rPr>
              <w:t xml:space="preserve">При отсутствии одного и более видов благоустройства </w:t>
            </w:r>
          </w:p>
          <w:p w:rsidR="00B50150" w:rsidRDefault="00B50150" w:rsidP="000A4504">
            <w:pPr>
              <w:rPr>
                <w:sz w:val="24"/>
                <w:szCs w:val="24"/>
              </w:rPr>
            </w:pPr>
            <w:r w:rsidRPr="00A12DB2">
              <w:rPr>
                <w:sz w:val="24"/>
                <w:szCs w:val="24"/>
              </w:rPr>
              <w:t>Материал стен:</w:t>
            </w:r>
            <w:r>
              <w:rPr>
                <w:sz w:val="24"/>
                <w:szCs w:val="24"/>
              </w:rPr>
              <w:t xml:space="preserve"> прочие</w:t>
            </w:r>
          </w:p>
        </w:tc>
        <w:tc>
          <w:tcPr>
            <w:tcW w:w="1560" w:type="dxa"/>
            <w:vAlign w:val="center"/>
          </w:tcPr>
          <w:p w:rsidR="00B50150" w:rsidRDefault="00B50150" w:rsidP="000A4504">
            <w:pPr>
              <w:jc w:val="center"/>
              <w:rPr>
                <w:sz w:val="24"/>
                <w:szCs w:val="24"/>
              </w:rPr>
            </w:pPr>
            <w:r>
              <w:rPr>
                <w:sz w:val="24"/>
                <w:szCs w:val="24"/>
              </w:rPr>
              <w:t>7,30</w:t>
            </w:r>
          </w:p>
        </w:tc>
        <w:tc>
          <w:tcPr>
            <w:tcW w:w="1546" w:type="dxa"/>
            <w:vAlign w:val="center"/>
          </w:tcPr>
          <w:p w:rsidR="00B50150" w:rsidRDefault="00B50150" w:rsidP="000A4504">
            <w:pPr>
              <w:jc w:val="center"/>
              <w:rPr>
                <w:sz w:val="24"/>
                <w:szCs w:val="24"/>
              </w:rPr>
            </w:pPr>
            <w:r>
              <w:rPr>
                <w:sz w:val="24"/>
                <w:szCs w:val="24"/>
              </w:rPr>
              <w:t>6,57</w:t>
            </w:r>
          </w:p>
        </w:tc>
      </w:tr>
      <w:tr w:rsidR="00B50150" w:rsidTr="000A4504">
        <w:trPr>
          <w:trHeight w:val="300"/>
        </w:trPr>
        <w:tc>
          <w:tcPr>
            <w:tcW w:w="2517" w:type="dxa"/>
            <w:vMerge w:val="restart"/>
            <w:vAlign w:val="center"/>
          </w:tcPr>
          <w:p w:rsidR="00B50150" w:rsidRPr="003C00C1" w:rsidRDefault="00B50150" w:rsidP="000A4504">
            <w:pPr>
              <w:pStyle w:val="ConsPlusNonformat"/>
              <w:jc w:val="center"/>
              <w:rPr>
                <w:rFonts w:ascii="Times New Roman" w:hAnsi="Times New Roman" w:cs="Times New Roman"/>
                <w:sz w:val="24"/>
                <w:szCs w:val="24"/>
              </w:rPr>
            </w:pPr>
            <w:r w:rsidRPr="003C00C1">
              <w:rPr>
                <w:rFonts w:ascii="Times New Roman" w:hAnsi="Times New Roman" w:cs="Times New Roman"/>
                <w:sz w:val="24"/>
                <w:szCs w:val="24"/>
              </w:rPr>
              <w:t>Зона № 2</w:t>
            </w:r>
          </w:p>
          <w:p w:rsidR="00B50150" w:rsidRPr="003C00C1" w:rsidRDefault="00B50150" w:rsidP="000A4504">
            <w:pPr>
              <w:jc w:val="center"/>
              <w:rPr>
                <w:sz w:val="24"/>
                <w:szCs w:val="24"/>
              </w:rPr>
            </w:pPr>
            <w:r w:rsidRPr="003C00C1">
              <w:rPr>
                <w:sz w:val="24"/>
                <w:szCs w:val="24"/>
              </w:rPr>
              <w:t xml:space="preserve">Микрорайоны Горького, Горбуша, до Типографии, микрорайон </w:t>
            </w:r>
            <w:proofErr w:type="gramStart"/>
            <w:r w:rsidRPr="003C00C1">
              <w:rPr>
                <w:sz w:val="24"/>
                <w:szCs w:val="24"/>
              </w:rPr>
              <w:t>Горелое</w:t>
            </w:r>
            <w:proofErr w:type="gramEnd"/>
          </w:p>
        </w:tc>
        <w:tc>
          <w:tcPr>
            <w:tcW w:w="4536" w:type="dxa"/>
          </w:tcPr>
          <w:p w:rsidR="00B50150" w:rsidRPr="00A12DB2" w:rsidRDefault="00B50150" w:rsidP="000A4504">
            <w:pPr>
              <w:rPr>
                <w:sz w:val="24"/>
                <w:szCs w:val="24"/>
              </w:rPr>
            </w:pPr>
            <w:r w:rsidRPr="00A12DB2">
              <w:rPr>
                <w:sz w:val="24"/>
                <w:szCs w:val="24"/>
              </w:rPr>
              <w:t>При наличии всех видо</w:t>
            </w:r>
            <w:r>
              <w:rPr>
                <w:sz w:val="24"/>
                <w:szCs w:val="24"/>
              </w:rPr>
              <w:t xml:space="preserve">в </w:t>
            </w:r>
            <w:r w:rsidRPr="00A12DB2">
              <w:rPr>
                <w:sz w:val="24"/>
                <w:szCs w:val="24"/>
              </w:rPr>
              <w:t xml:space="preserve"> благоустройства;</w:t>
            </w:r>
          </w:p>
          <w:p w:rsidR="00B50150" w:rsidRPr="00A12DB2" w:rsidRDefault="00B50150" w:rsidP="000A4504">
            <w:pPr>
              <w:rPr>
                <w:sz w:val="24"/>
                <w:szCs w:val="24"/>
              </w:rPr>
            </w:pPr>
            <w:r w:rsidRPr="00A12DB2">
              <w:rPr>
                <w:sz w:val="24"/>
                <w:szCs w:val="24"/>
              </w:rPr>
              <w:t xml:space="preserve">Материал стен: кирпичный, </w:t>
            </w:r>
            <w:proofErr w:type="spellStart"/>
            <w:proofErr w:type="gramStart"/>
            <w:r w:rsidRPr="00A12DB2">
              <w:rPr>
                <w:sz w:val="24"/>
                <w:szCs w:val="24"/>
              </w:rPr>
              <w:t>крупно-блочный</w:t>
            </w:r>
            <w:proofErr w:type="spellEnd"/>
            <w:proofErr w:type="gramEnd"/>
            <w:r w:rsidRPr="00A12DB2">
              <w:rPr>
                <w:sz w:val="24"/>
                <w:szCs w:val="24"/>
              </w:rPr>
              <w:t xml:space="preserve">, </w:t>
            </w:r>
            <w:r>
              <w:rPr>
                <w:sz w:val="24"/>
                <w:szCs w:val="24"/>
              </w:rPr>
              <w:t xml:space="preserve"> </w:t>
            </w:r>
            <w:r w:rsidRPr="00A12DB2">
              <w:rPr>
                <w:sz w:val="24"/>
                <w:szCs w:val="24"/>
              </w:rPr>
              <w:t>крупнопанельный</w:t>
            </w:r>
          </w:p>
        </w:tc>
        <w:tc>
          <w:tcPr>
            <w:tcW w:w="1560" w:type="dxa"/>
            <w:vAlign w:val="center"/>
          </w:tcPr>
          <w:p w:rsidR="00B50150" w:rsidRDefault="00B50150" w:rsidP="000A4504">
            <w:pPr>
              <w:jc w:val="center"/>
              <w:rPr>
                <w:sz w:val="24"/>
                <w:szCs w:val="24"/>
              </w:rPr>
            </w:pPr>
            <w:r>
              <w:rPr>
                <w:sz w:val="24"/>
                <w:szCs w:val="24"/>
              </w:rPr>
              <w:t>9,51</w:t>
            </w:r>
          </w:p>
        </w:tc>
        <w:tc>
          <w:tcPr>
            <w:tcW w:w="1546" w:type="dxa"/>
            <w:vAlign w:val="center"/>
          </w:tcPr>
          <w:p w:rsidR="00B50150" w:rsidRDefault="00B50150" w:rsidP="000A4504">
            <w:pPr>
              <w:jc w:val="center"/>
              <w:rPr>
                <w:sz w:val="24"/>
                <w:szCs w:val="24"/>
              </w:rPr>
            </w:pPr>
            <w:r>
              <w:rPr>
                <w:sz w:val="24"/>
                <w:szCs w:val="24"/>
              </w:rPr>
              <w:t>8,56</w:t>
            </w:r>
          </w:p>
        </w:tc>
      </w:tr>
      <w:tr w:rsidR="00B50150" w:rsidTr="000A4504">
        <w:trPr>
          <w:trHeight w:val="300"/>
        </w:trPr>
        <w:tc>
          <w:tcPr>
            <w:tcW w:w="2517" w:type="dxa"/>
            <w:vMerge/>
          </w:tcPr>
          <w:p w:rsidR="00B50150" w:rsidRPr="003C00C1" w:rsidRDefault="00B50150" w:rsidP="000A4504">
            <w:pPr>
              <w:pStyle w:val="ConsPlusNonformat"/>
              <w:rPr>
                <w:rFonts w:ascii="Times New Roman" w:hAnsi="Times New Roman" w:cs="Times New Roman"/>
                <w:sz w:val="24"/>
                <w:szCs w:val="24"/>
              </w:rPr>
            </w:pPr>
          </w:p>
        </w:tc>
        <w:tc>
          <w:tcPr>
            <w:tcW w:w="4536" w:type="dxa"/>
          </w:tcPr>
          <w:p w:rsidR="00B50150" w:rsidRDefault="00B50150" w:rsidP="000A4504">
            <w:pPr>
              <w:rPr>
                <w:sz w:val="24"/>
                <w:szCs w:val="24"/>
              </w:rPr>
            </w:pPr>
            <w:r w:rsidRPr="00A12DB2">
              <w:rPr>
                <w:sz w:val="24"/>
                <w:szCs w:val="24"/>
              </w:rPr>
              <w:t>При наличии всех видо</w:t>
            </w:r>
            <w:r>
              <w:rPr>
                <w:sz w:val="24"/>
                <w:szCs w:val="24"/>
              </w:rPr>
              <w:t xml:space="preserve">в </w:t>
            </w:r>
            <w:r w:rsidRPr="00A12DB2">
              <w:rPr>
                <w:sz w:val="24"/>
                <w:szCs w:val="24"/>
              </w:rPr>
              <w:t xml:space="preserve"> благоустройства</w:t>
            </w:r>
            <w:r>
              <w:rPr>
                <w:sz w:val="24"/>
                <w:szCs w:val="24"/>
              </w:rPr>
              <w:t>;</w:t>
            </w:r>
          </w:p>
          <w:p w:rsidR="00B50150" w:rsidRPr="00A12DB2" w:rsidRDefault="00B50150" w:rsidP="000A4504">
            <w:pPr>
              <w:rPr>
                <w:sz w:val="24"/>
                <w:szCs w:val="24"/>
              </w:rPr>
            </w:pPr>
            <w:r>
              <w:rPr>
                <w:sz w:val="24"/>
                <w:szCs w:val="24"/>
              </w:rPr>
              <w:t>Материал стен: прочие</w:t>
            </w:r>
          </w:p>
        </w:tc>
        <w:tc>
          <w:tcPr>
            <w:tcW w:w="1560" w:type="dxa"/>
            <w:vAlign w:val="center"/>
          </w:tcPr>
          <w:p w:rsidR="00B50150" w:rsidRDefault="00B50150" w:rsidP="000A4504">
            <w:pPr>
              <w:jc w:val="center"/>
              <w:rPr>
                <w:sz w:val="24"/>
                <w:szCs w:val="24"/>
              </w:rPr>
            </w:pPr>
            <w:r>
              <w:rPr>
                <w:sz w:val="24"/>
                <w:szCs w:val="24"/>
              </w:rPr>
              <w:t>7,61</w:t>
            </w:r>
          </w:p>
        </w:tc>
        <w:tc>
          <w:tcPr>
            <w:tcW w:w="1546" w:type="dxa"/>
            <w:vAlign w:val="center"/>
          </w:tcPr>
          <w:p w:rsidR="00B50150" w:rsidRDefault="00B50150" w:rsidP="000A4504">
            <w:pPr>
              <w:jc w:val="center"/>
              <w:rPr>
                <w:sz w:val="24"/>
                <w:szCs w:val="24"/>
              </w:rPr>
            </w:pPr>
            <w:r>
              <w:rPr>
                <w:sz w:val="24"/>
                <w:szCs w:val="24"/>
              </w:rPr>
              <w:t>6,85</w:t>
            </w:r>
          </w:p>
        </w:tc>
      </w:tr>
      <w:tr w:rsidR="00B50150" w:rsidTr="000A4504">
        <w:trPr>
          <w:trHeight w:val="300"/>
        </w:trPr>
        <w:tc>
          <w:tcPr>
            <w:tcW w:w="2517" w:type="dxa"/>
            <w:vMerge/>
          </w:tcPr>
          <w:p w:rsidR="00B50150" w:rsidRPr="003C00C1" w:rsidRDefault="00B50150" w:rsidP="000A4504">
            <w:pPr>
              <w:pStyle w:val="ConsPlusNonformat"/>
              <w:rPr>
                <w:rFonts w:ascii="Times New Roman" w:hAnsi="Times New Roman" w:cs="Times New Roman"/>
                <w:sz w:val="24"/>
                <w:szCs w:val="24"/>
              </w:rPr>
            </w:pPr>
          </w:p>
        </w:tc>
        <w:tc>
          <w:tcPr>
            <w:tcW w:w="4536" w:type="dxa"/>
          </w:tcPr>
          <w:p w:rsidR="00B50150" w:rsidRDefault="00B50150" w:rsidP="000A4504">
            <w:pPr>
              <w:rPr>
                <w:sz w:val="24"/>
                <w:szCs w:val="24"/>
              </w:rPr>
            </w:pPr>
            <w:r>
              <w:rPr>
                <w:sz w:val="24"/>
                <w:szCs w:val="24"/>
              </w:rPr>
              <w:t xml:space="preserve">При отсутствии одного и более видов благоустройства </w:t>
            </w:r>
          </w:p>
          <w:p w:rsidR="00B50150" w:rsidRPr="00A12DB2" w:rsidRDefault="00B50150" w:rsidP="000A4504">
            <w:pPr>
              <w:rPr>
                <w:sz w:val="24"/>
                <w:szCs w:val="24"/>
              </w:rPr>
            </w:pPr>
            <w:r w:rsidRPr="00A12DB2">
              <w:rPr>
                <w:sz w:val="24"/>
                <w:szCs w:val="24"/>
              </w:rPr>
              <w:t xml:space="preserve">Материал стен: кирпичный, </w:t>
            </w:r>
            <w:proofErr w:type="spellStart"/>
            <w:proofErr w:type="gramStart"/>
            <w:r w:rsidRPr="00A12DB2">
              <w:rPr>
                <w:sz w:val="24"/>
                <w:szCs w:val="24"/>
              </w:rPr>
              <w:t>крупно-блочный</w:t>
            </w:r>
            <w:proofErr w:type="spellEnd"/>
            <w:proofErr w:type="gramEnd"/>
            <w:r w:rsidRPr="00A12DB2">
              <w:rPr>
                <w:sz w:val="24"/>
                <w:szCs w:val="24"/>
              </w:rPr>
              <w:t xml:space="preserve">, </w:t>
            </w:r>
            <w:r>
              <w:rPr>
                <w:sz w:val="24"/>
                <w:szCs w:val="24"/>
              </w:rPr>
              <w:t xml:space="preserve"> </w:t>
            </w:r>
            <w:r w:rsidRPr="00A12DB2">
              <w:rPr>
                <w:sz w:val="24"/>
                <w:szCs w:val="24"/>
              </w:rPr>
              <w:t>крупнопанельный</w:t>
            </w:r>
          </w:p>
        </w:tc>
        <w:tc>
          <w:tcPr>
            <w:tcW w:w="1560" w:type="dxa"/>
            <w:vAlign w:val="center"/>
          </w:tcPr>
          <w:p w:rsidR="00B50150" w:rsidRDefault="00B50150" w:rsidP="000A4504">
            <w:pPr>
              <w:jc w:val="center"/>
              <w:rPr>
                <w:sz w:val="24"/>
                <w:szCs w:val="24"/>
              </w:rPr>
            </w:pPr>
            <w:r>
              <w:rPr>
                <w:sz w:val="24"/>
                <w:szCs w:val="24"/>
              </w:rPr>
              <w:t>8,65</w:t>
            </w:r>
          </w:p>
        </w:tc>
        <w:tc>
          <w:tcPr>
            <w:tcW w:w="1546" w:type="dxa"/>
            <w:vAlign w:val="center"/>
          </w:tcPr>
          <w:p w:rsidR="00B50150" w:rsidRDefault="00B50150" w:rsidP="000A4504">
            <w:pPr>
              <w:jc w:val="center"/>
              <w:rPr>
                <w:sz w:val="24"/>
                <w:szCs w:val="24"/>
              </w:rPr>
            </w:pPr>
            <w:r>
              <w:rPr>
                <w:sz w:val="24"/>
                <w:szCs w:val="24"/>
              </w:rPr>
              <w:t>7,78</w:t>
            </w:r>
          </w:p>
        </w:tc>
      </w:tr>
      <w:tr w:rsidR="00B50150" w:rsidTr="000A4504">
        <w:trPr>
          <w:trHeight w:val="300"/>
        </w:trPr>
        <w:tc>
          <w:tcPr>
            <w:tcW w:w="2517" w:type="dxa"/>
            <w:vMerge/>
          </w:tcPr>
          <w:p w:rsidR="00B50150" w:rsidRPr="003C00C1" w:rsidRDefault="00B50150" w:rsidP="000A4504">
            <w:pPr>
              <w:pStyle w:val="ConsPlusNonformat"/>
              <w:rPr>
                <w:rFonts w:ascii="Times New Roman" w:hAnsi="Times New Roman" w:cs="Times New Roman"/>
                <w:sz w:val="24"/>
                <w:szCs w:val="24"/>
              </w:rPr>
            </w:pPr>
          </w:p>
        </w:tc>
        <w:tc>
          <w:tcPr>
            <w:tcW w:w="4536" w:type="dxa"/>
          </w:tcPr>
          <w:p w:rsidR="00B50150" w:rsidRDefault="00B50150" w:rsidP="000A4504">
            <w:pPr>
              <w:rPr>
                <w:sz w:val="24"/>
                <w:szCs w:val="24"/>
              </w:rPr>
            </w:pPr>
            <w:r>
              <w:rPr>
                <w:sz w:val="24"/>
                <w:szCs w:val="24"/>
              </w:rPr>
              <w:t xml:space="preserve">При отсутствии одного и более видов </w:t>
            </w:r>
            <w:r>
              <w:rPr>
                <w:sz w:val="24"/>
                <w:szCs w:val="24"/>
              </w:rPr>
              <w:lastRenderedPageBreak/>
              <w:t xml:space="preserve">благоустройства </w:t>
            </w:r>
          </w:p>
          <w:p w:rsidR="00B50150" w:rsidRDefault="00B50150" w:rsidP="000A4504">
            <w:pPr>
              <w:rPr>
                <w:sz w:val="24"/>
                <w:szCs w:val="24"/>
              </w:rPr>
            </w:pPr>
            <w:r w:rsidRPr="00A12DB2">
              <w:rPr>
                <w:sz w:val="24"/>
                <w:szCs w:val="24"/>
              </w:rPr>
              <w:t>Материал стен:</w:t>
            </w:r>
            <w:r>
              <w:rPr>
                <w:sz w:val="24"/>
                <w:szCs w:val="24"/>
              </w:rPr>
              <w:t xml:space="preserve"> прочие</w:t>
            </w:r>
          </w:p>
        </w:tc>
        <w:tc>
          <w:tcPr>
            <w:tcW w:w="1560" w:type="dxa"/>
            <w:vAlign w:val="center"/>
          </w:tcPr>
          <w:p w:rsidR="00B50150" w:rsidRDefault="00B50150" w:rsidP="000A4504">
            <w:pPr>
              <w:jc w:val="center"/>
              <w:rPr>
                <w:sz w:val="24"/>
                <w:szCs w:val="24"/>
              </w:rPr>
            </w:pPr>
            <w:r>
              <w:rPr>
                <w:sz w:val="24"/>
                <w:szCs w:val="24"/>
              </w:rPr>
              <w:lastRenderedPageBreak/>
              <w:t>7,30</w:t>
            </w:r>
          </w:p>
        </w:tc>
        <w:tc>
          <w:tcPr>
            <w:tcW w:w="1546" w:type="dxa"/>
            <w:vAlign w:val="center"/>
          </w:tcPr>
          <w:p w:rsidR="00B50150" w:rsidRDefault="00B50150" w:rsidP="000A4504">
            <w:pPr>
              <w:jc w:val="center"/>
              <w:rPr>
                <w:sz w:val="24"/>
                <w:szCs w:val="24"/>
              </w:rPr>
            </w:pPr>
            <w:r>
              <w:rPr>
                <w:sz w:val="24"/>
                <w:szCs w:val="24"/>
              </w:rPr>
              <w:t>6,57</w:t>
            </w:r>
          </w:p>
        </w:tc>
      </w:tr>
      <w:tr w:rsidR="00B50150" w:rsidTr="000A4504">
        <w:trPr>
          <w:trHeight w:val="300"/>
        </w:trPr>
        <w:tc>
          <w:tcPr>
            <w:tcW w:w="2517" w:type="dxa"/>
            <w:vMerge w:val="restart"/>
            <w:vAlign w:val="center"/>
          </w:tcPr>
          <w:p w:rsidR="00B50150" w:rsidRPr="003C00C1" w:rsidRDefault="00B50150" w:rsidP="000A4504">
            <w:pPr>
              <w:pStyle w:val="ConsPlusNonformat"/>
              <w:jc w:val="center"/>
              <w:rPr>
                <w:rFonts w:ascii="Times New Roman" w:hAnsi="Times New Roman" w:cs="Times New Roman"/>
                <w:sz w:val="24"/>
                <w:szCs w:val="24"/>
              </w:rPr>
            </w:pPr>
            <w:r w:rsidRPr="003C00C1">
              <w:rPr>
                <w:rFonts w:ascii="Times New Roman" w:hAnsi="Times New Roman" w:cs="Times New Roman"/>
                <w:sz w:val="24"/>
                <w:szCs w:val="24"/>
              </w:rPr>
              <w:lastRenderedPageBreak/>
              <w:t>Зона №3</w:t>
            </w:r>
          </w:p>
          <w:p w:rsidR="00B50150" w:rsidRPr="003C00C1" w:rsidRDefault="00B50150" w:rsidP="000A4504">
            <w:pPr>
              <w:pStyle w:val="ConsPlusNonformat"/>
              <w:jc w:val="center"/>
              <w:rPr>
                <w:rFonts w:ascii="Times New Roman" w:hAnsi="Times New Roman" w:cs="Times New Roman"/>
                <w:sz w:val="24"/>
                <w:szCs w:val="24"/>
              </w:rPr>
            </w:pPr>
            <w:r w:rsidRPr="003C00C1">
              <w:rPr>
                <w:rFonts w:ascii="Times New Roman" w:hAnsi="Times New Roman" w:cs="Times New Roman"/>
                <w:sz w:val="24"/>
                <w:szCs w:val="24"/>
              </w:rPr>
              <w:t>с</w:t>
            </w:r>
            <w:proofErr w:type="gramStart"/>
            <w:r w:rsidRPr="003C00C1">
              <w:rPr>
                <w:rFonts w:ascii="Times New Roman" w:hAnsi="Times New Roman" w:cs="Times New Roman"/>
                <w:sz w:val="24"/>
                <w:szCs w:val="24"/>
              </w:rPr>
              <w:t>.К</w:t>
            </w:r>
            <w:proofErr w:type="gramEnd"/>
            <w:r w:rsidRPr="003C00C1">
              <w:rPr>
                <w:rFonts w:ascii="Times New Roman" w:hAnsi="Times New Roman" w:cs="Times New Roman"/>
                <w:sz w:val="24"/>
                <w:szCs w:val="24"/>
              </w:rPr>
              <w:t xml:space="preserve">раснореченский, с.Тайга, </w:t>
            </w:r>
            <w:proofErr w:type="spellStart"/>
            <w:r w:rsidRPr="003C00C1">
              <w:rPr>
                <w:rFonts w:ascii="Times New Roman" w:hAnsi="Times New Roman" w:cs="Times New Roman"/>
                <w:sz w:val="24"/>
                <w:szCs w:val="24"/>
              </w:rPr>
              <w:t>с.Сержантово</w:t>
            </w:r>
            <w:proofErr w:type="spellEnd"/>
            <w:r w:rsidRPr="003C00C1">
              <w:rPr>
                <w:rFonts w:ascii="Times New Roman" w:hAnsi="Times New Roman" w:cs="Times New Roman"/>
                <w:sz w:val="24"/>
                <w:szCs w:val="24"/>
              </w:rPr>
              <w:t xml:space="preserve">, </w:t>
            </w:r>
            <w:proofErr w:type="spellStart"/>
            <w:r w:rsidRPr="003C00C1">
              <w:rPr>
                <w:rFonts w:ascii="Times New Roman" w:hAnsi="Times New Roman" w:cs="Times New Roman"/>
                <w:sz w:val="24"/>
                <w:szCs w:val="24"/>
              </w:rPr>
              <w:t>д.Мономахово</w:t>
            </w:r>
            <w:proofErr w:type="spellEnd"/>
            <w:r w:rsidRPr="003C00C1">
              <w:rPr>
                <w:rFonts w:ascii="Times New Roman" w:hAnsi="Times New Roman" w:cs="Times New Roman"/>
                <w:sz w:val="24"/>
                <w:szCs w:val="24"/>
              </w:rPr>
              <w:t xml:space="preserve">, с. Рудная Пристань, </w:t>
            </w:r>
            <w:proofErr w:type="spellStart"/>
            <w:r w:rsidRPr="003C00C1">
              <w:rPr>
                <w:rFonts w:ascii="Times New Roman" w:hAnsi="Times New Roman" w:cs="Times New Roman"/>
                <w:sz w:val="24"/>
                <w:szCs w:val="24"/>
              </w:rPr>
              <w:t>д.Лидовка</w:t>
            </w:r>
            <w:proofErr w:type="spellEnd"/>
            <w:r w:rsidRPr="003C00C1">
              <w:rPr>
                <w:rFonts w:ascii="Times New Roman" w:hAnsi="Times New Roman" w:cs="Times New Roman"/>
                <w:sz w:val="24"/>
                <w:szCs w:val="24"/>
              </w:rPr>
              <w:t>, с.Каменка</w:t>
            </w:r>
          </w:p>
        </w:tc>
        <w:tc>
          <w:tcPr>
            <w:tcW w:w="4536" w:type="dxa"/>
          </w:tcPr>
          <w:p w:rsidR="00B50150" w:rsidRPr="00A12DB2" w:rsidRDefault="00B50150" w:rsidP="000A4504">
            <w:pPr>
              <w:rPr>
                <w:sz w:val="24"/>
                <w:szCs w:val="24"/>
              </w:rPr>
            </w:pPr>
            <w:r w:rsidRPr="00A12DB2">
              <w:rPr>
                <w:sz w:val="24"/>
                <w:szCs w:val="24"/>
              </w:rPr>
              <w:t>При наличии всех видо</w:t>
            </w:r>
            <w:r>
              <w:rPr>
                <w:sz w:val="24"/>
                <w:szCs w:val="24"/>
              </w:rPr>
              <w:t xml:space="preserve">в </w:t>
            </w:r>
            <w:r w:rsidRPr="00A12DB2">
              <w:rPr>
                <w:sz w:val="24"/>
                <w:szCs w:val="24"/>
              </w:rPr>
              <w:t xml:space="preserve"> благоустройства;</w:t>
            </w:r>
          </w:p>
          <w:p w:rsidR="00B50150" w:rsidRPr="00A12DB2" w:rsidRDefault="00B50150" w:rsidP="000A4504">
            <w:pPr>
              <w:rPr>
                <w:sz w:val="24"/>
                <w:szCs w:val="24"/>
              </w:rPr>
            </w:pPr>
            <w:r w:rsidRPr="00A12DB2">
              <w:rPr>
                <w:sz w:val="24"/>
                <w:szCs w:val="24"/>
              </w:rPr>
              <w:t xml:space="preserve">Материал стен: кирпичный, </w:t>
            </w:r>
            <w:proofErr w:type="spellStart"/>
            <w:proofErr w:type="gramStart"/>
            <w:r w:rsidRPr="00A12DB2">
              <w:rPr>
                <w:sz w:val="24"/>
                <w:szCs w:val="24"/>
              </w:rPr>
              <w:t>крупно-блочный</w:t>
            </w:r>
            <w:proofErr w:type="spellEnd"/>
            <w:proofErr w:type="gramEnd"/>
            <w:r w:rsidRPr="00A12DB2">
              <w:rPr>
                <w:sz w:val="24"/>
                <w:szCs w:val="24"/>
              </w:rPr>
              <w:t xml:space="preserve">, </w:t>
            </w:r>
            <w:r>
              <w:rPr>
                <w:sz w:val="24"/>
                <w:szCs w:val="24"/>
              </w:rPr>
              <w:t xml:space="preserve"> </w:t>
            </w:r>
            <w:r w:rsidRPr="00A12DB2">
              <w:rPr>
                <w:sz w:val="24"/>
                <w:szCs w:val="24"/>
              </w:rPr>
              <w:t>крупнопанельный</w:t>
            </w:r>
          </w:p>
        </w:tc>
        <w:tc>
          <w:tcPr>
            <w:tcW w:w="1560" w:type="dxa"/>
            <w:vAlign w:val="center"/>
          </w:tcPr>
          <w:p w:rsidR="00B50150" w:rsidRDefault="00B50150" w:rsidP="000A4504">
            <w:pPr>
              <w:jc w:val="center"/>
              <w:rPr>
                <w:sz w:val="24"/>
                <w:szCs w:val="24"/>
              </w:rPr>
            </w:pPr>
            <w:r>
              <w:rPr>
                <w:sz w:val="24"/>
                <w:szCs w:val="24"/>
              </w:rPr>
              <w:t>9,01</w:t>
            </w:r>
          </w:p>
        </w:tc>
        <w:tc>
          <w:tcPr>
            <w:tcW w:w="1546" w:type="dxa"/>
            <w:vAlign w:val="center"/>
          </w:tcPr>
          <w:p w:rsidR="00B50150" w:rsidRDefault="00B50150" w:rsidP="000A4504">
            <w:pPr>
              <w:jc w:val="center"/>
              <w:rPr>
                <w:sz w:val="24"/>
                <w:szCs w:val="24"/>
              </w:rPr>
            </w:pPr>
            <w:r>
              <w:rPr>
                <w:sz w:val="24"/>
                <w:szCs w:val="24"/>
              </w:rPr>
              <w:t>8,11</w:t>
            </w:r>
          </w:p>
        </w:tc>
      </w:tr>
      <w:tr w:rsidR="00B50150" w:rsidTr="000A4504">
        <w:trPr>
          <w:trHeight w:val="300"/>
        </w:trPr>
        <w:tc>
          <w:tcPr>
            <w:tcW w:w="2517" w:type="dxa"/>
            <w:vMerge/>
          </w:tcPr>
          <w:p w:rsidR="00B50150" w:rsidRDefault="00B50150" w:rsidP="000A4504">
            <w:pPr>
              <w:pStyle w:val="ConsPlusNonformat"/>
              <w:rPr>
                <w:rFonts w:ascii="Times New Roman" w:hAnsi="Times New Roman" w:cs="Times New Roman"/>
                <w:sz w:val="26"/>
                <w:szCs w:val="26"/>
              </w:rPr>
            </w:pPr>
          </w:p>
        </w:tc>
        <w:tc>
          <w:tcPr>
            <w:tcW w:w="4536" w:type="dxa"/>
          </w:tcPr>
          <w:p w:rsidR="00B50150" w:rsidRDefault="00B50150" w:rsidP="000A4504">
            <w:pPr>
              <w:rPr>
                <w:sz w:val="24"/>
                <w:szCs w:val="24"/>
              </w:rPr>
            </w:pPr>
            <w:r w:rsidRPr="00A12DB2">
              <w:rPr>
                <w:sz w:val="24"/>
                <w:szCs w:val="24"/>
              </w:rPr>
              <w:t>При наличии всех видо</w:t>
            </w:r>
            <w:r>
              <w:rPr>
                <w:sz w:val="24"/>
                <w:szCs w:val="24"/>
              </w:rPr>
              <w:t xml:space="preserve">в </w:t>
            </w:r>
            <w:r w:rsidRPr="00A12DB2">
              <w:rPr>
                <w:sz w:val="24"/>
                <w:szCs w:val="24"/>
              </w:rPr>
              <w:t xml:space="preserve"> благоустройства</w:t>
            </w:r>
            <w:r>
              <w:rPr>
                <w:sz w:val="24"/>
                <w:szCs w:val="24"/>
              </w:rPr>
              <w:t>;</w:t>
            </w:r>
          </w:p>
          <w:p w:rsidR="00B50150" w:rsidRPr="00A12DB2" w:rsidRDefault="00B50150" w:rsidP="000A4504">
            <w:pPr>
              <w:rPr>
                <w:sz w:val="24"/>
                <w:szCs w:val="24"/>
              </w:rPr>
            </w:pPr>
            <w:r>
              <w:rPr>
                <w:sz w:val="24"/>
                <w:szCs w:val="24"/>
              </w:rPr>
              <w:t>Материал стен: прочие</w:t>
            </w:r>
          </w:p>
        </w:tc>
        <w:tc>
          <w:tcPr>
            <w:tcW w:w="1560" w:type="dxa"/>
            <w:vAlign w:val="center"/>
          </w:tcPr>
          <w:p w:rsidR="00B50150" w:rsidRDefault="00B50150" w:rsidP="000A4504">
            <w:pPr>
              <w:jc w:val="center"/>
              <w:rPr>
                <w:sz w:val="24"/>
                <w:szCs w:val="24"/>
              </w:rPr>
            </w:pPr>
            <w:r>
              <w:rPr>
                <w:sz w:val="24"/>
                <w:szCs w:val="24"/>
              </w:rPr>
              <w:t>7,30</w:t>
            </w:r>
          </w:p>
        </w:tc>
        <w:tc>
          <w:tcPr>
            <w:tcW w:w="1546" w:type="dxa"/>
            <w:vAlign w:val="center"/>
          </w:tcPr>
          <w:p w:rsidR="00B50150" w:rsidRDefault="00B50150" w:rsidP="000A4504">
            <w:pPr>
              <w:jc w:val="center"/>
              <w:rPr>
                <w:sz w:val="24"/>
                <w:szCs w:val="24"/>
              </w:rPr>
            </w:pPr>
            <w:r>
              <w:rPr>
                <w:sz w:val="24"/>
                <w:szCs w:val="24"/>
              </w:rPr>
              <w:t>6,57</w:t>
            </w:r>
          </w:p>
        </w:tc>
      </w:tr>
      <w:tr w:rsidR="00B50150" w:rsidTr="000A4504">
        <w:trPr>
          <w:trHeight w:val="300"/>
        </w:trPr>
        <w:tc>
          <w:tcPr>
            <w:tcW w:w="2517" w:type="dxa"/>
            <w:vMerge/>
          </w:tcPr>
          <w:p w:rsidR="00B50150" w:rsidRDefault="00B50150" w:rsidP="000A4504">
            <w:pPr>
              <w:pStyle w:val="ConsPlusNonformat"/>
              <w:rPr>
                <w:rFonts w:ascii="Times New Roman" w:hAnsi="Times New Roman" w:cs="Times New Roman"/>
                <w:sz w:val="26"/>
                <w:szCs w:val="26"/>
              </w:rPr>
            </w:pPr>
          </w:p>
        </w:tc>
        <w:tc>
          <w:tcPr>
            <w:tcW w:w="4536" w:type="dxa"/>
          </w:tcPr>
          <w:p w:rsidR="00B50150" w:rsidRDefault="00B50150" w:rsidP="000A4504">
            <w:pPr>
              <w:rPr>
                <w:sz w:val="24"/>
                <w:szCs w:val="24"/>
              </w:rPr>
            </w:pPr>
            <w:r>
              <w:rPr>
                <w:sz w:val="24"/>
                <w:szCs w:val="24"/>
              </w:rPr>
              <w:t xml:space="preserve">При отсутствии одного и более видов благоустройства </w:t>
            </w:r>
          </w:p>
          <w:p w:rsidR="00B50150" w:rsidRPr="00A12DB2" w:rsidRDefault="00B50150" w:rsidP="000A4504">
            <w:pPr>
              <w:rPr>
                <w:sz w:val="24"/>
                <w:szCs w:val="24"/>
              </w:rPr>
            </w:pPr>
            <w:r w:rsidRPr="00A12DB2">
              <w:rPr>
                <w:sz w:val="24"/>
                <w:szCs w:val="24"/>
              </w:rPr>
              <w:t xml:space="preserve">Материал стен: кирпичный, </w:t>
            </w:r>
            <w:proofErr w:type="spellStart"/>
            <w:proofErr w:type="gramStart"/>
            <w:r w:rsidRPr="00A12DB2">
              <w:rPr>
                <w:sz w:val="24"/>
                <w:szCs w:val="24"/>
              </w:rPr>
              <w:t>крупно-блочный</w:t>
            </w:r>
            <w:proofErr w:type="spellEnd"/>
            <w:proofErr w:type="gramEnd"/>
            <w:r w:rsidRPr="00A12DB2">
              <w:rPr>
                <w:sz w:val="24"/>
                <w:szCs w:val="24"/>
              </w:rPr>
              <w:t xml:space="preserve">, </w:t>
            </w:r>
            <w:r>
              <w:rPr>
                <w:sz w:val="24"/>
                <w:szCs w:val="24"/>
              </w:rPr>
              <w:t xml:space="preserve"> </w:t>
            </w:r>
            <w:r w:rsidRPr="00A12DB2">
              <w:rPr>
                <w:sz w:val="24"/>
                <w:szCs w:val="24"/>
              </w:rPr>
              <w:t>крупнопанельный</w:t>
            </w:r>
          </w:p>
        </w:tc>
        <w:tc>
          <w:tcPr>
            <w:tcW w:w="1560" w:type="dxa"/>
            <w:vAlign w:val="center"/>
          </w:tcPr>
          <w:p w:rsidR="00B50150" w:rsidRDefault="00B50150" w:rsidP="000A4504">
            <w:pPr>
              <w:jc w:val="center"/>
              <w:rPr>
                <w:sz w:val="24"/>
                <w:szCs w:val="24"/>
              </w:rPr>
            </w:pPr>
            <w:r>
              <w:rPr>
                <w:sz w:val="24"/>
                <w:szCs w:val="24"/>
              </w:rPr>
              <w:t>8,19</w:t>
            </w:r>
          </w:p>
        </w:tc>
        <w:tc>
          <w:tcPr>
            <w:tcW w:w="1546" w:type="dxa"/>
            <w:vAlign w:val="center"/>
          </w:tcPr>
          <w:p w:rsidR="00B50150" w:rsidRDefault="00B50150" w:rsidP="000A4504">
            <w:pPr>
              <w:jc w:val="center"/>
              <w:rPr>
                <w:sz w:val="24"/>
                <w:szCs w:val="24"/>
              </w:rPr>
            </w:pPr>
            <w:r>
              <w:rPr>
                <w:sz w:val="24"/>
                <w:szCs w:val="24"/>
              </w:rPr>
              <w:t>7,37</w:t>
            </w:r>
          </w:p>
        </w:tc>
      </w:tr>
      <w:tr w:rsidR="00B50150" w:rsidTr="000A4504">
        <w:trPr>
          <w:trHeight w:val="300"/>
        </w:trPr>
        <w:tc>
          <w:tcPr>
            <w:tcW w:w="2517" w:type="dxa"/>
            <w:vMerge/>
          </w:tcPr>
          <w:p w:rsidR="00B50150" w:rsidRDefault="00B50150" w:rsidP="000A4504">
            <w:pPr>
              <w:pStyle w:val="ConsPlusNonformat"/>
              <w:rPr>
                <w:rFonts w:ascii="Times New Roman" w:hAnsi="Times New Roman" w:cs="Times New Roman"/>
                <w:sz w:val="26"/>
                <w:szCs w:val="26"/>
              </w:rPr>
            </w:pPr>
          </w:p>
        </w:tc>
        <w:tc>
          <w:tcPr>
            <w:tcW w:w="4536" w:type="dxa"/>
          </w:tcPr>
          <w:p w:rsidR="00B50150" w:rsidRDefault="00B50150" w:rsidP="000A4504">
            <w:pPr>
              <w:rPr>
                <w:sz w:val="24"/>
                <w:szCs w:val="24"/>
              </w:rPr>
            </w:pPr>
            <w:r>
              <w:rPr>
                <w:sz w:val="24"/>
                <w:szCs w:val="24"/>
              </w:rPr>
              <w:t xml:space="preserve">При отсутствии одного и более видов благоустройства </w:t>
            </w:r>
          </w:p>
          <w:p w:rsidR="00B50150" w:rsidRDefault="00B50150" w:rsidP="000A4504">
            <w:pPr>
              <w:rPr>
                <w:sz w:val="24"/>
                <w:szCs w:val="24"/>
              </w:rPr>
            </w:pPr>
            <w:r w:rsidRPr="00A12DB2">
              <w:rPr>
                <w:sz w:val="24"/>
                <w:szCs w:val="24"/>
              </w:rPr>
              <w:t>Материал стен:</w:t>
            </w:r>
            <w:r>
              <w:rPr>
                <w:sz w:val="24"/>
                <w:szCs w:val="24"/>
              </w:rPr>
              <w:t xml:space="preserve"> прочие</w:t>
            </w:r>
          </w:p>
        </w:tc>
        <w:tc>
          <w:tcPr>
            <w:tcW w:w="1560" w:type="dxa"/>
            <w:vAlign w:val="center"/>
          </w:tcPr>
          <w:p w:rsidR="00B50150" w:rsidRDefault="00B50150" w:rsidP="000A4504">
            <w:pPr>
              <w:jc w:val="center"/>
              <w:rPr>
                <w:sz w:val="24"/>
                <w:szCs w:val="24"/>
              </w:rPr>
            </w:pPr>
            <w:r>
              <w:rPr>
                <w:sz w:val="24"/>
                <w:szCs w:val="24"/>
              </w:rPr>
              <w:t>7,30</w:t>
            </w:r>
          </w:p>
        </w:tc>
        <w:tc>
          <w:tcPr>
            <w:tcW w:w="1546" w:type="dxa"/>
            <w:vAlign w:val="center"/>
          </w:tcPr>
          <w:p w:rsidR="00B50150" w:rsidRDefault="00B50150" w:rsidP="000A4504">
            <w:pPr>
              <w:jc w:val="center"/>
              <w:rPr>
                <w:sz w:val="24"/>
                <w:szCs w:val="24"/>
              </w:rPr>
            </w:pPr>
            <w:r>
              <w:rPr>
                <w:sz w:val="24"/>
                <w:szCs w:val="24"/>
              </w:rPr>
              <w:t>6,57</w:t>
            </w:r>
          </w:p>
        </w:tc>
      </w:tr>
    </w:tbl>
    <w:p w:rsidR="00B50150" w:rsidRPr="00A12DB2" w:rsidRDefault="00B50150" w:rsidP="00B50150">
      <w:pPr>
        <w:jc w:val="center"/>
      </w:pPr>
    </w:p>
    <w:p w:rsidR="00B50150" w:rsidRPr="00A12DB2" w:rsidRDefault="00B50150" w:rsidP="00B50150">
      <w:pPr>
        <w:ind w:firstLine="709"/>
        <w:jc w:val="center"/>
        <w:rPr>
          <w:sz w:val="24"/>
          <w:szCs w:val="24"/>
        </w:rPr>
      </w:pPr>
    </w:p>
    <w:p w:rsidR="00B50150" w:rsidRDefault="00B50150" w:rsidP="002C0E6A">
      <w:pPr>
        <w:ind w:firstLine="4820"/>
        <w:jc w:val="both"/>
      </w:pPr>
    </w:p>
    <w:sectPr w:rsidR="00B50150" w:rsidSect="002C0E6A">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236"/>
    <w:multiLevelType w:val="hybridMultilevel"/>
    <w:tmpl w:val="64D0EFB6"/>
    <w:lvl w:ilvl="0" w:tplc="FDE4CE1A">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06717C"/>
    <w:multiLevelType w:val="hybridMultilevel"/>
    <w:tmpl w:val="FB1C18BC"/>
    <w:lvl w:ilvl="0" w:tplc="30CEB8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4443A2B"/>
    <w:multiLevelType w:val="hybridMultilevel"/>
    <w:tmpl w:val="A16E7EE4"/>
    <w:lvl w:ilvl="0" w:tplc="5D2E3A6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4D3"/>
    <w:rsid w:val="000657BE"/>
    <w:rsid w:val="002B4551"/>
    <w:rsid w:val="002C0E6A"/>
    <w:rsid w:val="00337479"/>
    <w:rsid w:val="00370E00"/>
    <w:rsid w:val="00384E73"/>
    <w:rsid w:val="004E491D"/>
    <w:rsid w:val="00575272"/>
    <w:rsid w:val="00587519"/>
    <w:rsid w:val="005E754C"/>
    <w:rsid w:val="006A04D3"/>
    <w:rsid w:val="00772E3D"/>
    <w:rsid w:val="00794667"/>
    <w:rsid w:val="00941826"/>
    <w:rsid w:val="00A85BC8"/>
    <w:rsid w:val="00AB70CA"/>
    <w:rsid w:val="00B318E1"/>
    <w:rsid w:val="00B50150"/>
    <w:rsid w:val="00CA0AD5"/>
    <w:rsid w:val="00DC7F94"/>
    <w:rsid w:val="00ED1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D3"/>
    <w:pPr>
      <w:spacing w:after="0" w:line="240" w:lineRule="auto"/>
    </w:pPr>
    <w:rPr>
      <w:rFonts w:ascii="Times New Roman" w:eastAsia="Times New Roman" w:hAnsi="Times New Roman" w:cs="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4D3"/>
    <w:rPr>
      <w:rFonts w:ascii="Tahoma" w:hAnsi="Tahoma" w:cs="Tahoma"/>
      <w:sz w:val="16"/>
      <w:szCs w:val="16"/>
    </w:rPr>
  </w:style>
  <w:style w:type="character" w:customStyle="1" w:styleId="a4">
    <w:name w:val="Текст выноски Знак"/>
    <w:basedOn w:val="a0"/>
    <w:link w:val="a3"/>
    <w:uiPriority w:val="99"/>
    <w:semiHidden/>
    <w:rsid w:val="006A04D3"/>
    <w:rPr>
      <w:rFonts w:ascii="Tahoma" w:eastAsia="Times New Roman" w:hAnsi="Tahoma" w:cs="Tahoma"/>
      <w:color w:val="000000"/>
      <w:spacing w:val="3"/>
      <w:sz w:val="16"/>
      <w:szCs w:val="16"/>
      <w:lang w:eastAsia="ru-RU"/>
    </w:rPr>
  </w:style>
  <w:style w:type="paragraph" w:styleId="a5">
    <w:name w:val="List Paragraph"/>
    <w:basedOn w:val="a"/>
    <w:uiPriority w:val="34"/>
    <w:qFormat/>
    <w:rsid w:val="006A04D3"/>
    <w:pPr>
      <w:ind w:left="720"/>
      <w:contextualSpacing/>
    </w:pPr>
  </w:style>
  <w:style w:type="table" w:styleId="a6">
    <w:name w:val="Table Grid"/>
    <w:basedOn w:val="a1"/>
    <w:uiPriority w:val="59"/>
    <w:rsid w:val="002C0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50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2088617">
      <w:bodyDiv w:val="1"/>
      <w:marLeft w:val="0"/>
      <w:marRight w:val="0"/>
      <w:marTop w:val="0"/>
      <w:marBottom w:val="0"/>
      <w:divBdr>
        <w:top w:val="none" w:sz="0" w:space="0" w:color="auto"/>
        <w:left w:val="none" w:sz="0" w:space="0" w:color="auto"/>
        <w:bottom w:val="none" w:sz="0" w:space="0" w:color="auto"/>
        <w:right w:val="none" w:sz="0" w:space="0" w:color="auto"/>
      </w:divBdr>
    </w:div>
    <w:div w:id="1091007039">
      <w:bodyDiv w:val="1"/>
      <w:marLeft w:val="0"/>
      <w:marRight w:val="0"/>
      <w:marTop w:val="0"/>
      <w:marBottom w:val="0"/>
      <w:divBdr>
        <w:top w:val="none" w:sz="0" w:space="0" w:color="auto"/>
        <w:left w:val="none" w:sz="0" w:space="0" w:color="auto"/>
        <w:bottom w:val="none" w:sz="0" w:space="0" w:color="auto"/>
        <w:right w:val="none" w:sz="0" w:space="0" w:color="auto"/>
      </w:divBdr>
    </w:div>
    <w:div w:id="1571769831">
      <w:bodyDiv w:val="1"/>
      <w:marLeft w:val="0"/>
      <w:marRight w:val="0"/>
      <w:marTop w:val="0"/>
      <w:marBottom w:val="0"/>
      <w:divBdr>
        <w:top w:val="none" w:sz="0" w:space="0" w:color="auto"/>
        <w:left w:val="none" w:sz="0" w:space="0" w:color="auto"/>
        <w:bottom w:val="none" w:sz="0" w:space="0" w:color="auto"/>
        <w:right w:val="none" w:sz="0" w:space="0" w:color="auto"/>
      </w:divBdr>
    </w:div>
    <w:div w:id="1791977079">
      <w:bodyDiv w:val="1"/>
      <w:marLeft w:val="0"/>
      <w:marRight w:val="0"/>
      <w:marTop w:val="0"/>
      <w:marBottom w:val="0"/>
      <w:divBdr>
        <w:top w:val="none" w:sz="0" w:space="0" w:color="auto"/>
        <w:left w:val="none" w:sz="0" w:space="0" w:color="auto"/>
        <w:bottom w:val="none" w:sz="0" w:space="0" w:color="auto"/>
        <w:right w:val="none" w:sz="0" w:space="0" w:color="auto"/>
      </w:divBdr>
    </w:div>
    <w:div w:id="1923836732">
      <w:bodyDiv w:val="1"/>
      <w:marLeft w:val="0"/>
      <w:marRight w:val="0"/>
      <w:marTop w:val="0"/>
      <w:marBottom w:val="0"/>
      <w:divBdr>
        <w:top w:val="none" w:sz="0" w:space="0" w:color="auto"/>
        <w:left w:val="none" w:sz="0" w:space="0" w:color="auto"/>
        <w:bottom w:val="none" w:sz="0" w:space="0" w:color="auto"/>
        <w:right w:val="none" w:sz="0" w:space="0" w:color="auto"/>
      </w:divBdr>
    </w:div>
    <w:div w:id="21415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B306FC250786183DA37855883092B18A28939FFAB6919AD8C41C4DA8EAC495330CA832F58BD94q635W" TargetMode="External"/><Relationship Id="rId3" Type="http://schemas.openxmlformats.org/officeDocument/2006/relationships/styles" Target="styles.xml"/><Relationship Id="rId7" Type="http://schemas.openxmlformats.org/officeDocument/2006/relationships/hyperlink" Target="consultantplus://offline/ref=63AB306FC250786183DA37855883092B18A28939FFAB6919AD8C41C4DA8EAC495330CA832F58BD94q63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3AB306FC250786183DA37855883092B18A28935F6A96919AD8C41C4DA8EAC495330CA832F58B590q63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9A392-5398-45C5-AA3A-0D553377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tarasovrm</cp:lastModifiedBy>
  <cp:revision>2</cp:revision>
  <cp:lastPrinted>2014-09-21T23:29:00Z</cp:lastPrinted>
  <dcterms:created xsi:type="dcterms:W3CDTF">2014-09-22T23:53:00Z</dcterms:created>
  <dcterms:modified xsi:type="dcterms:W3CDTF">2014-09-22T23:53:00Z</dcterms:modified>
</cp:coreProperties>
</file>