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6"/>
      </w:tblGrid>
      <w:tr w:rsidR="00D145A8" w:rsidTr="00AF55E8">
        <w:tc>
          <w:tcPr>
            <w:tcW w:w="4785" w:type="dxa"/>
          </w:tcPr>
          <w:p w:rsidR="00D145A8" w:rsidRDefault="00D145A8" w:rsidP="00AF55E8">
            <w:pPr>
              <w:spacing w:line="360" w:lineRule="auto"/>
              <w:jc w:val="center"/>
              <w:textAlignment w:val="baseline"/>
              <w:outlineLvl w:val="1"/>
              <w:rPr>
                <w:b/>
              </w:rPr>
            </w:pPr>
          </w:p>
        </w:tc>
        <w:tc>
          <w:tcPr>
            <w:tcW w:w="4786" w:type="dxa"/>
          </w:tcPr>
          <w:p w:rsidR="00D145A8" w:rsidRPr="00D145A8" w:rsidRDefault="00D145A8" w:rsidP="0018773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145A8" w:rsidRPr="00D145A8" w:rsidRDefault="00D145A8" w:rsidP="0018773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Дальнегорского городского округа</w:t>
            </w:r>
          </w:p>
          <w:p w:rsidR="00D145A8" w:rsidRPr="00D145A8" w:rsidRDefault="00D145A8" w:rsidP="00D145A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40F6E">
              <w:rPr>
                <w:rFonts w:ascii="Times New Roman" w:hAnsi="Times New Roman" w:cs="Times New Roman"/>
                <w:sz w:val="26"/>
                <w:szCs w:val="26"/>
              </w:rPr>
              <w:t>28 декабря 2015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  №  </w:t>
            </w:r>
            <w:r w:rsidR="00D40F6E">
              <w:rPr>
                <w:rFonts w:ascii="Times New Roman" w:hAnsi="Times New Roman" w:cs="Times New Roman"/>
                <w:sz w:val="26"/>
                <w:szCs w:val="26"/>
              </w:rPr>
              <w:t>801-па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D145A8" w:rsidRPr="00D145A8" w:rsidRDefault="00D145A8" w:rsidP="00AF55E8">
            <w:pPr>
              <w:spacing w:line="36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45A8" w:rsidRDefault="00D145A8" w:rsidP="00F0475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3261" w:rsidRPr="00F04754" w:rsidRDefault="00A43261" w:rsidP="00F0475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04754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D9123F" w:rsidRPr="00191AD7" w:rsidRDefault="00A43261" w:rsidP="00B55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AD7">
        <w:rPr>
          <w:rFonts w:ascii="Times New Roman" w:hAnsi="Times New Roman" w:cs="Times New Roman"/>
          <w:b/>
          <w:sz w:val="26"/>
          <w:szCs w:val="26"/>
        </w:rPr>
        <w:t>определения нормативных затрат на оказание муниципальных</w:t>
      </w:r>
      <w:r w:rsidR="00F04754" w:rsidRPr="00191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AD7">
        <w:rPr>
          <w:rFonts w:ascii="Times New Roman" w:hAnsi="Times New Roman" w:cs="Times New Roman"/>
          <w:b/>
          <w:sz w:val="26"/>
          <w:szCs w:val="26"/>
        </w:rPr>
        <w:t>услуг</w:t>
      </w:r>
    </w:p>
    <w:p w:rsidR="00C961AF" w:rsidRDefault="00A43261" w:rsidP="00B5517B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191AD7">
        <w:rPr>
          <w:rFonts w:ascii="Times New Roman" w:hAnsi="Times New Roman" w:cs="Times New Roman"/>
          <w:b/>
          <w:sz w:val="26"/>
          <w:szCs w:val="26"/>
        </w:rPr>
        <w:t>в сфере образования, применяемых при расчете объема</w:t>
      </w:r>
      <w:r w:rsidR="00B55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AD7">
        <w:rPr>
          <w:rFonts w:ascii="Times New Roman" w:hAnsi="Times New Roman" w:cs="Times New Roman"/>
          <w:b/>
          <w:sz w:val="26"/>
          <w:szCs w:val="26"/>
        </w:rPr>
        <w:t>финансового обеспечения выполнения муниципального задания</w:t>
      </w:r>
      <w:r w:rsidR="00B55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AD7">
        <w:rPr>
          <w:rFonts w:ascii="Times New Roman" w:hAnsi="Times New Roman" w:cs="Times New Roman"/>
          <w:b/>
          <w:sz w:val="26"/>
          <w:szCs w:val="26"/>
        </w:rPr>
        <w:t>на оказание муниципальн</w:t>
      </w:r>
      <w:r w:rsidR="003C5546">
        <w:rPr>
          <w:rFonts w:ascii="Times New Roman" w:hAnsi="Times New Roman" w:cs="Times New Roman"/>
          <w:b/>
          <w:sz w:val="26"/>
          <w:szCs w:val="26"/>
        </w:rPr>
        <w:t>ой</w:t>
      </w:r>
      <w:r w:rsidRPr="00191AD7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3C5546">
        <w:rPr>
          <w:rFonts w:ascii="Times New Roman" w:hAnsi="Times New Roman" w:cs="Times New Roman"/>
          <w:b/>
          <w:sz w:val="26"/>
          <w:szCs w:val="26"/>
        </w:rPr>
        <w:t>и</w:t>
      </w:r>
      <w:r w:rsidRPr="00191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C59" w:rsidRPr="00B5517B">
        <w:rPr>
          <w:rFonts w:ascii="Times New Roman" w:hAnsi="Times New Roman" w:cs="Times New Roman"/>
          <w:b/>
          <w:sz w:val="26"/>
          <w:szCs w:val="26"/>
        </w:rPr>
        <w:t>в муниципальных учреждениях</w:t>
      </w:r>
      <w:r w:rsidR="00B5517B" w:rsidRPr="00B5517B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</w:p>
    <w:p w:rsidR="00191AD7" w:rsidRPr="00B5517B" w:rsidRDefault="00B5517B" w:rsidP="00B55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MS Mincho" w:hAnsi="Times New Roman" w:cs="Times New Roman"/>
          <w:b/>
          <w:sz w:val="26"/>
          <w:szCs w:val="26"/>
        </w:rPr>
        <w:t>дополнительного образования</w:t>
      </w:r>
    </w:p>
    <w:p w:rsidR="006E0C59" w:rsidRPr="00191AD7" w:rsidRDefault="006E0C59" w:rsidP="006E0C59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A43261" w:rsidRPr="007842F7" w:rsidRDefault="00A43261" w:rsidP="007842F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6"/>
          <w:szCs w:val="26"/>
        </w:rPr>
      </w:pPr>
      <w:r w:rsidRPr="007842F7">
        <w:rPr>
          <w:rFonts w:ascii="Times New Roman" w:hAnsi="Times New Roman"/>
          <w:sz w:val="26"/>
          <w:szCs w:val="26"/>
        </w:rPr>
        <w:t>Общие положения</w:t>
      </w:r>
    </w:p>
    <w:p w:rsidR="007842F7" w:rsidRPr="007842F7" w:rsidRDefault="007842F7" w:rsidP="007842F7">
      <w:pPr>
        <w:pStyle w:val="a3"/>
        <w:ind w:left="1080"/>
        <w:rPr>
          <w:rFonts w:ascii="Times New Roman" w:hAnsi="Times New Roman"/>
          <w:sz w:val="26"/>
          <w:szCs w:val="26"/>
        </w:rPr>
      </w:pPr>
    </w:p>
    <w:p w:rsidR="006E0C59" w:rsidRPr="00C961AF" w:rsidRDefault="00AE104F" w:rsidP="00AE104F">
      <w:pPr>
        <w:pStyle w:val="1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43261" w:rsidRPr="00A94B56">
        <w:rPr>
          <w:b w:val="0"/>
          <w:sz w:val="26"/>
          <w:szCs w:val="26"/>
        </w:rPr>
        <w:t xml:space="preserve">Настоящий Порядок разработан в соответствии с </w:t>
      </w:r>
      <w:r w:rsidR="00D9123F" w:rsidRPr="00A94B56">
        <w:rPr>
          <w:b w:val="0"/>
          <w:sz w:val="26"/>
          <w:szCs w:val="26"/>
        </w:rPr>
        <w:t>Приказом Минфина от 1 июля 2015 г</w:t>
      </w:r>
      <w:r w:rsidR="006E0C59" w:rsidRPr="00A94B56">
        <w:rPr>
          <w:b w:val="0"/>
          <w:sz w:val="26"/>
          <w:szCs w:val="26"/>
        </w:rPr>
        <w:t>ода</w:t>
      </w:r>
      <w:r w:rsidR="00D9123F" w:rsidRPr="00A94B56">
        <w:rPr>
          <w:b w:val="0"/>
          <w:sz w:val="26"/>
          <w:szCs w:val="26"/>
        </w:rPr>
        <w:t xml:space="preserve">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6E0C59" w:rsidRPr="00A94B56">
        <w:rPr>
          <w:b w:val="0"/>
          <w:sz w:val="26"/>
          <w:szCs w:val="26"/>
        </w:rPr>
        <w:t>, приказом Министерства образования и науки Российской Федерации от 22 сентября 2015 года</w:t>
      </w:r>
      <w:r w:rsidR="00D9123F" w:rsidRPr="00A94B56">
        <w:rPr>
          <w:b w:val="0"/>
          <w:sz w:val="26"/>
          <w:szCs w:val="26"/>
        </w:rPr>
        <w:t xml:space="preserve"> </w:t>
      </w:r>
      <w:r w:rsidR="006E0C59" w:rsidRPr="00A94B56">
        <w:rPr>
          <w:b w:val="0"/>
          <w:sz w:val="26"/>
          <w:szCs w:val="26"/>
        </w:rPr>
        <w:t>№ 1040</w:t>
      </w:r>
      <w:r w:rsidR="00A94B56" w:rsidRPr="00A94B56">
        <w:rPr>
          <w:b w:val="0"/>
          <w:sz w:val="26"/>
          <w:szCs w:val="26"/>
        </w:rPr>
        <w:t xml:space="preserve">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</w:t>
      </w:r>
      <w:r w:rsidR="00A94B56" w:rsidRPr="00C961AF">
        <w:rPr>
          <w:b w:val="0"/>
          <w:sz w:val="26"/>
          <w:szCs w:val="26"/>
        </w:rPr>
        <w:t xml:space="preserve">) учреждением» </w:t>
      </w:r>
      <w:r w:rsidR="00A43261" w:rsidRPr="00C961AF">
        <w:rPr>
          <w:b w:val="0"/>
          <w:sz w:val="26"/>
          <w:szCs w:val="26"/>
        </w:rPr>
        <w:t xml:space="preserve">и устанавливает правила определения нормативных затрат на оказание </w:t>
      </w:r>
      <w:r w:rsidR="00191AD7" w:rsidRPr="00C961AF">
        <w:rPr>
          <w:b w:val="0"/>
          <w:sz w:val="26"/>
          <w:szCs w:val="26"/>
        </w:rPr>
        <w:t>муниципальных услуг</w:t>
      </w:r>
      <w:r w:rsidR="006E0C59" w:rsidRPr="00C961AF">
        <w:rPr>
          <w:b w:val="0"/>
          <w:sz w:val="26"/>
          <w:szCs w:val="26"/>
        </w:rPr>
        <w:t xml:space="preserve"> по </w:t>
      </w:r>
      <w:r w:rsidR="00C961AF" w:rsidRPr="00C961AF">
        <w:rPr>
          <w:b w:val="0"/>
          <w:sz w:val="26"/>
          <w:szCs w:val="26"/>
        </w:rPr>
        <w:t>дополнительным общеразвивающим</w:t>
      </w:r>
      <w:r w:rsidR="006E0C59" w:rsidRPr="00C961AF">
        <w:rPr>
          <w:b w:val="0"/>
          <w:sz w:val="26"/>
          <w:szCs w:val="26"/>
        </w:rPr>
        <w:t xml:space="preserve"> программам в муниципальных учреждениях</w:t>
      </w:r>
      <w:r w:rsidR="00C961AF" w:rsidRPr="00C961AF">
        <w:rPr>
          <w:b w:val="0"/>
          <w:sz w:val="26"/>
          <w:szCs w:val="26"/>
        </w:rPr>
        <w:t xml:space="preserve"> дополнительного образования</w:t>
      </w:r>
      <w:r w:rsidR="006E0C59" w:rsidRPr="00C961AF">
        <w:rPr>
          <w:b w:val="0"/>
          <w:sz w:val="26"/>
          <w:szCs w:val="26"/>
        </w:rPr>
        <w:t>.</w:t>
      </w:r>
    </w:p>
    <w:p w:rsidR="00597156" w:rsidRPr="00AE104F" w:rsidRDefault="00AE104F" w:rsidP="00AE104F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97156" w:rsidRPr="00AE104F">
        <w:rPr>
          <w:rFonts w:ascii="Times New Roman" w:hAnsi="Times New Roman"/>
          <w:sz w:val="26"/>
          <w:szCs w:val="26"/>
        </w:rPr>
        <w:t xml:space="preserve">Положения настоящего порядка должны соблюдаться при определении нормативных затрат на оказание услуг, включенных в ведомственный </w:t>
      </w:r>
      <w:r w:rsidR="00597156" w:rsidRPr="00AE104F">
        <w:rPr>
          <w:rFonts w:ascii="Times New Roman" w:hAnsi="Times New Roman"/>
          <w:sz w:val="26"/>
          <w:szCs w:val="26"/>
        </w:rPr>
        <w:lastRenderedPageBreak/>
        <w:t>перечень</w:t>
      </w:r>
      <w:r w:rsidR="00FC3E58" w:rsidRPr="00AE104F">
        <w:rPr>
          <w:rFonts w:ascii="Times New Roman" w:hAnsi="Times New Roman"/>
          <w:sz w:val="26"/>
          <w:szCs w:val="26"/>
        </w:rPr>
        <w:t xml:space="preserve"> муниципальных работ и услуг, оказываемых муниципальными учреждениями </w:t>
      </w:r>
      <w:r w:rsidR="00C961AF" w:rsidRPr="00AE104F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FC3E58" w:rsidRPr="00AE104F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22357A" w:rsidRPr="00AE104F">
        <w:rPr>
          <w:rFonts w:ascii="Times New Roman" w:hAnsi="Times New Roman"/>
          <w:sz w:val="26"/>
          <w:szCs w:val="26"/>
        </w:rPr>
        <w:t xml:space="preserve"> в сфере образования</w:t>
      </w:r>
      <w:r w:rsidR="00FC3E58" w:rsidRPr="00AE104F">
        <w:rPr>
          <w:rFonts w:ascii="Times New Roman" w:hAnsi="Times New Roman"/>
          <w:sz w:val="26"/>
          <w:szCs w:val="26"/>
        </w:rPr>
        <w:t>.</w:t>
      </w:r>
    </w:p>
    <w:p w:rsidR="007842F7" w:rsidRPr="001F183D" w:rsidRDefault="007842F7" w:rsidP="00891F5A">
      <w:pPr>
        <w:pStyle w:val="a3"/>
        <w:spacing w:before="24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2357A" w:rsidRPr="001F183D" w:rsidRDefault="0022357A" w:rsidP="00D145A8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Общие требования при определении нормативных затрат на оказание муниципальных услуг</w:t>
      </w:r>
    </w:p>
    <w:p w:rsidR="001F183D" w:rsidRPr="001F183D" w:rsidRDefault="001F183D" w:rsidP="001F183D">
      <w:pPr>
        <w:pStyle w:val="a3"/>
        <w:ind w:left="851"/>
        <w:jc w:val="center"/>
        <w:rPr>
          <w:rFonts w:ascii="Times New Roman" w:hAnsi="Times New Roman"/>
          <w:sz w:val="26"/>
          <w:szCs w:val="26"/>
        </w:rPr>
      </w:pPr>
    </w:p>
    <w:p w:rsidR="00191AD7" w:rsidRPr="00AE104F" w:rsidRDefault="00154BB9" w:rsidP="00AE104F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104F">
        <w:rPr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Fonts w:ascii="Times New Roman" w:hAnsi="Times New Roman"/>
          <w:sz w:val="26"/>
          <w:szCs w:val="26"/>
        </w:rPr>
        <w:t>Нормативные затраты на оказание услуги определяются:</w:t>
      </w:r>
    </w:p>
    <w:p w:rsidR="00A73082" w:rsidRPr="001F183D" w:rsidRDefault="000807A1" w:rsidP="00A730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sz w:val="26"/>
          <w:szCs w:val="26"/>
        </w:rPr>
        <w:t xml:space="preserve"> </w:t>
      </w:r>
      <w:r w:rsidR="00A73082" w:rsidRPr="001F183D">
        <w:rPr>
          <w:rFonts w:ascii="Times New Roman" w:hAnsi="Times New Roman" w:cs="Times New Roman"/>
          <w:sz w:val="26"/>
          <w:szCs w:val="26"/>
        </w:rPr>
        <w:t xml:space="preserve">исходя из </w:t>
      </w:r>
      <w:r w:rsidR="00A73082">
        <w:rPr>
          <w:rFonts w:ascii="Times New Roman" w:hAnsi="Times New Roman" w:cs="Times New Roman"/>
          <w:sz w:val="26"/>
          <w:szCs w:val="26"/>
        </w:rPr>
        <w:t xml:space="preserve">содержащихся в </w:t>
      </w:r>
      <w:r w:rsidR="00A73082" w:rsidRPr="001F183D">
        <w:rPr>
          <w:rFonts w:ascii="Times New Roman" w:hAnsi="Times New Roman" w:cs="Times New Roman"/>
          <w:sz w:val="26"/>
          <w:szCs w:val="26"/>
        </w:rPr>
        <w:t>Ведомственн</w:t>
      </w:r>
      <w:r w:rsidR="00A73082">
        <w:rPr>
          <w:rFonts w:ascii="Times New Roman" w:hAnsi="Times New Roman" w:cs="Times New Roman"/>
          <w:sz w:val="26"/>
          <w:szCs w:val="26"/>
        </w:rPr>
        <w:t>ом</w:t>
      </w:r>
      <w:r w:rsidR="00A73082" w:rsidRPr="001F183D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A73082">
        <w:rPr>
          <w:rFonts w:ascii="Times New Roman" w:hAnsi="Times New Roman" w:cs="Times New Roman"/>
          <w:sz w:val="26"/>
          <w:szCs w:val="26"/>
        </w:rPr>
        <w:t>е</w:t>
      </w:r>
      <w:r w:rsidR="00A73082" w:rsidRPr="001F183D">
        <w:rPr>
          <w:rFonts w:ascii="Times New Roman" w:hAnsi="Times New Roman" w:cs="Times New Roman"/>
          <w:sz w:val="26"/>
          <w:szCs w:val="26"/>
        </w:rPr>
        <w:t xml:space="preserve"> муниципальных работ и услуг, оказываемых муниципальными учреждениями Дальнегорского городского округа в сфере образования</w:t>
      </w:r>
      <w:r w:rsidR="00A73082" w:rsidRPr="001F183D">
        <w:rPr>
          <w:rFonts w:ascii="Times New Roman" w:hAnsi="Times New Roman" w:cs="Times New Roman"/>
          <w:bCs/>
          <w:sz w:val="26"/>
          <w:szCs w:val="26"/>
        </w:rPr>
        <w:t>;</w:t>
      </w:r>
    </w:p>
    <w:p w:rsidR="00A73082" w:rsidRDefault="00A73082" w:rsidP="00A730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bCs/>
          <w:sz w:val="26"/>
          <w:szCs w:val="26"/>
        </w:rPr>
        <w:t>информации о единицах измерения показателей, характеризующе</w:t>
      </w:r>
      <w:r w:rsidR="009C3FF8">
        <w:rPr>
          <w:rFonts w:ascii="Times New Roman" w:hAnsi="Times New Roman" w:cs="Times New Roman"/>
          <w:bCs/>
          <w:sz w:val="26"/>
          <w:szCs w:val="26"/>
        </w:rPr>
        <w:t>й</w:t>
      </w:r>
      <w:r w:rsidRPr="001F183D">
        <w:rPr>
          <w:rFonts w:ascii="Times New Roman" w:hAnsi="Times New Roman" w:cs="Times New Roman"/>
          <w:bCs/>
          <w:sz w:val="26"/>
          <w:szCs w:val="26"/>
        </w:rPr>
        <w:t xml:space="preserve"> объём муниципальной услуги, отражающих содержание и условие (формы)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73082" w:rsidRPr="001F183D" w:rsidRDefault="00A73082" w:rsidP="00A7308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основе норматива затрат. </w:t>
      </w:r>
    </w:p>
    <w:p w:rsidR="00191AD7" w:rsidRPr="00AE104F" w:rsidRDefault="00AE104F" w:rsidP="00AE104F">
      <w:pPr>
        <w:pStyle w:val="a3"/>
        <w:numPr>
          <w:ilvl w:val="1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Fonts w:ascii="Times New Roman" w:hAnsi="Times New Roman"/>
          <w:sz w:val="26"/>
          <w:szCs w:val="26"/>
        </w:rPr>
        <w:t>Норматив затрат на оказание муниципальной услуги состоит из  норматива затрат, непосредственно связанных с оказанием муниципальной услуги, и  норматива затрат на общехозяйственные нужды на оказание муниципальной услуги.</w:t>
      </w:r>
    </w:p>
    <w:p w:rsidR="00191AD7" w:rsidRPr="00AE104F" w:rsidRDefault="00AE104F" w:rsidP="00AE104F">
      <w:pPr>
        <w:pStyle w:val="a3"/>
        <w:numPr>
          <w:ilvl w:val="1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Fonts w:ascii="Times New Roman" w:hAnsi="Times New Roman"/>
          <w:sz w:val="26"/>
          <w:szCs w:val="26"/>
        </w:rPr>
        <w:t>В норматив затрат, непосредственно связанных с оказанием муниципальной услуги, включаются:</w:t>
      </w:r>
    </w:p>
    <w:p w:rsidR="00191AD7" w:rsidRPr="001F183D" w:rsidRDefault="001F183D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191AD7" w:rsidRPr="001F183D" w:rsidRDefault="001F183D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в сфере образования с учетом срока полезного использования;</w:t>
      </w:r>
    </w:p>
    <w:p w:rsidR="00191AD7" w:rsidRPr="001F183D" w:rsidRDefault="001F183D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191AD7" w:rsidRPr="001F183D">
        <w:rPr>
          <w:rFonts w:ascii="Times New Roman" w:hAnsi="Times New Roman"/>
          <w:sz w:val="26"/>
          <w:szCs w:val="26"/>
        </w:rPr>
        <w:t>иные затраты, непосредственно связанные с оказанием муниципальной услуги.</w:t>
      </w:r>
    </w:p>
    <w:p w:rsidR="00191AD7" w:rsidRPr="00AE104F" w:rsidRDefault="00AE104F" w:rsidP="00AE104F">
      <w:pPr>
        <w:pStyle w:val="a3"/>
        <w:numPr>
          <w:ilvl w:val="1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Fonts w:ascii="Times New Roman" w:hAnsi="Times New Roman"/>
          <w:sz w:val="26"/>
          <w:szCs w:val="26"/>
        </w:rPr>
        <w:t>В норматив затрат на общехозяйственные нужды на оказание муниципальной услуги  включаются: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коммунальные услуги;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недвижимого имущества;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особо ценного движимого имущества;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услуг связи;</w:t>
      </w:r>
    </w:p>
    <w:p w:rsidR="00191AD7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транспортных услуг;</w:t>
      </w:r>
    </w:p>
    <w:p w:rsidR="00191AD7" w:rsidRPr="007A135C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135C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прочие общехозяйственные нужды.</w:t>
      </w:r>
    </w:p>
    <w:p w:rsidR="00191AD7" w:rsidRPr="00AE104F" w:rsidRDefault="00AE104F" w:rsidP="00AE104F">
      <w:pPr>
        <w:pStyle w:val="a3"/>
        <w:numPr>
          <w:ilvl w:val="1"/>
          <w:numId w:val="7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Style w:val="a9"/>
          <w:rFonts w:ascii="Times New Roman" w:hAnsi="Times New Roman"/>
          <w:sz w:val="26"/>
          <w:szCs w:val="26"/>
        </w:rPr>
        <w:t xml:space="preserve">При определении норматива затрат на оказание муниципальной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услуги. 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Значения норм, выраженных в натуральных показателях, необходимых для определения норматива затрат на оказание муниципальной услуги устанавливаются Управлением образования администрации Дальнегорского городского округа.</w:t>
      </w:r>
    </w:p>
    <w:p w:rsidR="00191AD7" w:rsidRPr="00AE104F" w:rsidRDefault="00AE104F" w:rsidP="00AE104F">
      <w:pPr>
        <w:pStyle w:val="a3"/>
        <w:numPr>
          <w:ilvl w:val="1"/>
          <w:numId w:val="7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Style w:val="a9"/>
          <w:rFonts w:ascii="Times New Roman" w:hAnsi="Times New Roman"/>
          <w:sz w:val="26"/>
          <w:szCs w:val="26"/>
        </w:rPr>
        <w:t>Значение норматива затрат на оказание муниципальной</w:t>
      </w:r>
      <w:r w:rsidR="001F183D" w:rsidRPr="00AE104F">
        <w:rPr>
          <w:rStyle w:val="a9"/>
          <w:rFonts w:ascii="Times New Roman" w:hAnsi="Times New Roman"/>
          <w:sz w:val="26"/>
          <w:szCs w:val="26"/>
        </w:rPr>
        <w:t xml:space="preserve"> </w:t>
      </w:r>
      <w:r w:rsidR="00191AD7" w:rsidRPr="00AE104F">
        <w:rPr>
          <w:rStyle w:val="a9"/>
          <w:rFonts w:ascii="Times New Roman" w:hAnsi="Times New Roman"/>
          <w:sz w:val="26"/>
          <w:szCs w:val="26"/>
        </w:rPr>
        <w:t>услуги утверждается общей суммой, в том числе в разрезе: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191AD7" w:rsidRPr="001F183D" w:rsidRDefault="00191AD7" w:rsidP="00191AD7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суммы затрат на коммунальные услуги и на содержание объектов недвижимого имущества, необходимого для выполнения муниципального задания на оказание муниципальной услуги.</w:t>
      </w:r>
    </w:p>
    <w:p w:rsidR="00191AD7" w:rsidRPr="00F04754" w:rsidRDefault="00191AD7" w:rsidP="00191AD7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91AD7" w:rsidRPr="003B21B5" w:rsidRDefault="00191AD7" w:rsidP="003B21B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3B21B5">
        <w:rPr>
          <w:rFonts w:ascii="Times New Roman" w:hAnsi="Times New Roman"/>
          <w:sz w:val="26"/>
          <w:szCs w:val="26"/>
        </w:rPr>
        <w:t>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191AD7" w:rsidRPr="00F04754" w:rsidRDefault="00191AD7" w:rsidP="00191AD7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1AD7" w:rsidRPr="00AE104F" w:rsidRDefault="00AE104F" w:rsidP="00AE104F">
      <w:pPr>
        <w:pStyle w:val="a3"/>
        <w:numPr>
          <w:ilvl w:val="1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191AD7" w:rsidRPr="00AE104F">
        <w:rPr>
          <w:rFonts w:ascii="Times New Roman" w:hAnsi="Times New Roman"/>
          <w:sz w:val="26"/>
          <w:szCs w:val="26"/>
        </w:rPr>
        <w:t>Нормативные затраты на оказание муниципальной  услуги   рассчитываются по следующей формуле:</w:t>
      </w:r>
    </w:p>
    <w:p w:rsidR="00191AD7" w:rsidRPr="00E07F0A" w:rsidRDefault="00FC2B16" w:rsidP="00A7308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</m:oMath>
      <w:r w:rsidR="00A73082">
        <w:rPr>
          <w:rFonts w:ascii="Times New Roman" w:hAnsi="Times New Roman"/>
          <w:sz w:val="26"/>
          <w:szCs w:val="26"/>
        </w:rPr>
        <w:t xml:space="preserve"> , </w:t>
      </w:r>
      <w:r w:rsidR="00191AD7" w:rsidRPr="00E07F0A">
        <w:rPr>
          <w:rFonts w:ascii="Times New Roman" w:hAnsi="Times New Roman"/>
          <w:sz w:val="26"/>
          <w:szCs w:val="26"/>
        </w:rPr>
        <w:t>где: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2952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52425" cy="295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 на общехозяйственные нужды на оказание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услуги.</w:t>
      </w:r>
    </w:p>
    <w:p w:rsidR="00191AD7" w:rsidRPr="00E07F0A" w:rsidRDefault="00AE104F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 </w:t>
      </w:r>
      <w:r w:rsidR="003B21B5">
        <w:rPr>
          <w:rFonts w:ascii="Times New Roman" w:hAnsi="Times New Roman"/>
          <w:sz w:val="26"/>
          <w:szCs w:val="26"/>
        </w:rPr>
        <w:tab/>
      </w:r>
      <w:r w:rsidR="00191AD7" w:rsidRPr="00E07F0A">
        <w:rPr>
          <w:rFonts w:ascii="Times New Roman" w:hAnsi="Times New Roman"/>
          <w:sz w:val="26"/>
          <w:szCs w:val="26"/>
        </w:rPr>
        <w:t xml:space="preserve">Значение норматива затрат, непосредственно связанных с оказанием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E07F0A">
        <w:rPr>
          <w:rFonts w:ascii="Times New Roman" w:hAnsi="Times New Roman"/>
          <w:sz w:val="26"/>
          <w:szCs w:val="26"/>
        </w:rPr>
        <w:t xml:space="preserve"> услуги, рассчитывается по следующей формуле:</w:t>
      </w:r>
    </w:p>
    <w:p w:rsidR="00191AD7" w:rsidRPr="00E07F0A" w:rsidRDefault="00191AD7" w:rsidP="00191AD7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66900" cy="3333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>, где: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23850" cy="2952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191AD7" w:rsidRPr="00E07F0A" w:rsidRDefault="00191AD7" w:rsidP="00CA198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услуги.</w:t>
      </w:r>
    </w:p>
    <w:p w:rsidR="00B210AC" w:rsidRPr="00F04754" w:rsidRDefault="00AE104F" w:rsidP="00B210AC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A73082">
        <w:rPr>
          <w:rFonts w:ascii="Times New Roman" w:hAnsi="Times New Roman"/>
          <w:sz w:val="26"/>
          <w:szCs w:val="26"/>
        </w:rPr>
        <w:t>.1</w:t>
      </w:r>
      <w:r w:rsidR="003B21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54BB9">
        <w:rPr>
          <w:rFonts w:ascii="Times New Roman" w:hAnsi="Times New Roman"/>
          <w:sz w:val="26"/>
          <w:szCs w:val="26"/>
        </w:rPr>
        <w:t xml:space="preserve"> </w:t>
      </w:r>
      <w:r w:rsidR="00B210AC" w:rsidRPr="00F04754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муниципальной  услуги осуществляется по формуле:</w:t>
      </w:r>
    </w:p>
    <w:p w:rsidR="00B210AC" w:rsidRPr="00D42B58" w:rsidRDefault="00FC2B16" w:rsidP="00B210AC">
      <w:pPr>
        <w:pStyle w:val="a3"/>
        <w:spacing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e>
            <m:sub/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МЗ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доп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ЗП</m:t>
                  </m:r>
                </m:e>
              </m:acc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ср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×12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26"/>
              <w:szCs w:val="26"/>
              <w:lang w:val="en-US"/>
            </w:rPr>
            <m:t xml:space="preserve"> , где</m:t>
          </m:r>
        </m:oMath>
      </m:oMathPara>
    </w:p>
    <w:p w:rsidR="00B210AC" w:rsidRPr="00F04754" w:rsidRDefault="00FC2B16" w:rsidP="0077356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доп</m:t>
            </m:r>
          </m:sub>
        </m:sSub>
      </m:oMath>
      <w:r w:rsidR="00B210AC" w:rsidRPr="00F04754">
        <w:rPr>
          <w:rFonts w:ascii="Times New Roman" w:hAnsi="Times New Roman"/>
          <w:sz w:val="26"/>
          <w:szCs w:val="26"/>
        </w:rPr>
        <w:t xml:space="preserve"> – установленное на плановый фин</w:t>
      </w:r>
      <w:r w:rsidR="0077356A">
        <w:rPr>
          <w:rFonts w:ascii="Times New Roman" w:hAnsi="Times New Roman"/>
          <w:sz w:val="26"/>
          <w:szCs w:val="26"/>
        </w:rPr>
        <w:t xml:space="preserve">ансовый год соотношение средней </w:t>
      </w:r>
      <w:r w:rsidR="00B210AC" w:rsidRPr="00F04754">
        <w:rPr>
          <w:rFonts w:ascii="Times New Roman" w:hAnsi="Times New Roman"/>
          <w:sz w:val="26"/>
          <w:szCs w:val="26"/>
        </w:rPr>
        <w:t>заработной платы учителя в Приморском крае;</w:t>
      </w:r>
    </w:p>
    <w:p w:rsidR="00B210AC" w:rsidRPr="00F04754" w:rsidRDefault="00FC2B16" w:rsidP="00B210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ЗП</m:t>
                </m:r>
              </m:e>
            </m:acc>
          </m:e>
          <m:sub>
            <m:r>
              <w:rPr>
                <w:rFonts w:ascii="Cambria Math" w:hAnsi="Cambria Math"/>
                <w:sz w:val="26"/>
                <w:szCs w:val="26"/>
              </w:rPr>
              <m:t>ср</m:t>
            </m:r>
          </m:sub>
        </m:sSub>
      </m:oMath>
      <w:r w:rsidR="00B210AC" w:rsidRPr="00F04754">
        <w:rPr>
          <w:rFonts w:ascii="Times New Roman" w:hAnsi="Times New Roman"/>
          <w:sz w:val="26"/>
          <w:szCs w:val="26"/>
        </w:rPr>
        <w:t xml:space="preserve"> – средняя прогнозируемая заработная плата учителя в Приморском крае на плановый финансовый год, реализующие программы дополнительного образования детей;</w:t>
      </w:r>
    </w:p>
    <w:p w:rsidR="00B210AC" w:rsidRPr="00F04754" w:rsidRDefault="00B210AC" w:rsidP="00B210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w:lastRenderedPageBreak/>
          <m:t>a</m:t>
        </m:r>
      </m:oMath>
      <w:r w:rsidRPr="00F04754">
        <w:rPr>
          <w:rFonts w:ascii="Times New Roman" w:hAnsi="Times New Roman"/>
          <w:sz w:val="26"/>
          <w:szCs w:val="26"/>
        </w:rPr>
        <w:t xml:space="preserve"> – количество часов реализации дополнительной общеобразовательной Программы в неделю. </w:t>
      </w:r>
    </w:p>
    <w:p w:rsidR="00B210AC" w:rsidRPr="00F04754" w:rsidRDefault="00B210AC" w:rsidP="00B210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</m:oMath>
      <w:r w:rsidRPr="00F04754">
        <w:rPr>
          <w:rFonts w:ascii="Times New Roman" w:hAnsi="Times New Roman"/>
          <w:sz w:val="26"/>
          <w:szCs w:val="26"/>
        </w:rPr>
        <w:t xml:space="preserve"> – нагрузка на ставку педагогического работника, реализующего программу дополнительного образования,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=18</m:t>
        </m:r>
      </m:oMath>
      <w:r w:rsidRPr="00F04754">
        <w:rPr>
          <w:rFonts w:ascii="Times New Roman" w:hAnsi="Times New Roman"/>
          <w:sz w:val="26"/>
          <w:szCs w:val="26"/>
        </w:rPr>
        <w:t xml:space="preserve"> часов в неделю;</w:t>
      </w:r>
    </w:p>
    <w:p w:rsidR="00B210AC" w:rsidRPr="00F04754" w:rsidRDefault="00FC2B16" w:rsidP="00B210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</m:t>
            </m:r>
          </m:sub>
        </m:sSub>
      </m:oMath>
      <w:r w:rsidR="00B210AC" w:rsidRPr="00F04754">
        <w:rPr>
          <w:rFonts w:ascii="Times New Roman" w:hAnsi="Times New Roman"/>
          <w:b/>
          <w:sz w:val="26"/>
          <w:szCs w:val="26"/>
        </w:rPr>
        <w:t xml:space="preserve"> </w:t>
      </w:r>
      <w:r w:rsidR="00B210AC" w:rsidRPr="00F04754">
        <w:rPr>
          <w:rFonts w:ascii="Times New Roman" w:hAnsi="Times New Roman"/>
          <w:sz w:val="26"/>
          <w:szCs w:val="26"/>
        </w:rPr>
        <w:t>– коэффициент, учитывающий отчисления по страховым взносам в государственные внебюджетные фонды, установленные на плановый финансовый год;</w:t>
      </w:r>
    </w:p>
    <w:p w:rsidR="00B210AC" w:rsidRDefault="00B210AC" w:rsidP="00B210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m</m:t>
        </m:r>
      </m:oMath>
      <w:r w:rsidRPr="00F04754">
        <w:rPr>
          <w:rFonts w:ascii="Times New Roman" w:hAnsi="Times New Roman"/>
          <w:sz w:val="26"/>
          <w:szCs w:val="26"/>
        </w:rPr>
        <w:t xml:space="preserve"> – численность получателей услуги на 1 педагогического работника;</w:t>
      </w:r>
    </w:p>
    <w:p w:rsidR="00A73082" w:rsidRDefault="00AE104F" w:rsidP="00A73082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A73082">
        <w:rPr>
          <w:rFonts w:ascii="Times New Roman" w:hAnsi="Times New Roman"/>
          <w:sz w:val="26"/>
          <w:szCs w:val="26"/>
        </w:rPr>
        <w:t>.2</w:t>
      </w:r>
      <w:r w:rsidR="003B21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54BB9">
        <w:rPr>
          <w:rFonts w:ascii="Times New Roman" w:hAnsi="Times New Roman"/>
          <w:sz w:val="26"/>
          <w:szCs w:val="26"/>
        </w:rPr>
        <w:t xml:space="preserve"> </w:t>
      </w:r>
      <w:r w:rsidR="00A73082" w:rsidRPr="001F183D">
        <w:rPr>
          <w:rFonts w:ascii="Times New Roman" w:hAnsi="Times New Roman"/>
          <w:sz w:val="26"/>
          <w:szCs w:val="26"/>
        </w:rPr>
        <w:t>Затраты на приобретение материальных запасов и</w:t>
      </w:r>
      <w:r w:rsidR="00A73082" w:rsidRPr="001F470E">
        <w:rPr>
          <w:rFonts w:ascii="Times New Roman" w:hAnsi="Times New Roman"/>
          <w:sz w:val="26"/>
          <w:szCs w:val="26"/>
        </w:rPr>
        <w:t xml:space="preserve"> особо ценного движимого имущества, потребляемых (используемых) в процессе оказания муниципальной  услуги определяются</w:t>
      </w:r>
      <w:r w:rsidR="00A73082">
        <w:rPr>
          <w:rFonts w:ascii="Times New Roman" w:hAnsi="Times New Roman"/>
          <w:sz w:val="26"/>
          <w:szCs w:val="26"/>
        </w:rPr>
        <w:t xml:space="preserve"> по формуле:</w:t>
      </w:r>
    </w:p>
    <w:p w:rsidR="00A73082" w:rsidRPr="0042271B" w:rsidRDefault="00FC2B16" w:rsidP="00A73082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МЗ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6"/>
                      <w:szCs w:val="26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p>
                  </m:sSubSup>
                </m:den>
              </m:f>
            </m:e>
          </m:nary>
        </m:oMath>
      </m:oMathPara>
    </w:p>
    <w:p w:rsidR="00A73082" w:rsidRPr="0090570E" w:rsidRDefault="00A73082" w:rsidP="00A73082">
      <w:pPr>
        <w:rPr>
          <w:rFonts w:ascii="Times New Roman" w:hAnsi="Times New Roman" w:cs="Times New Roman"/>
        </w:rPr>
      </w:pPr>
      <w:r w:rsidRPr="0090570E">
        <w:rPr>
          <w:rFonts w:ascii="Times New Roman" w:hAnsi="Times New Roman" w:cs="Times New Roman"/>
        </w:rPr>
        <w:t xml:space="preserve"> где:</w:t>
      </w:r>
    </w:p>
    <w:p w:rsidR="00A73082" w:rsidRPr="0042271B" w:rsidRDefault="00FC2B16" w:rsidP="00A73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A73082" w:rsidRPr="0090570E">
        <w:rPr>
          <w:rFonts w:ascii="Times New Roman" w:hAnsi="Times New Roman" w:cs="Times New Roman"/>
        </w:rPr>
        <w:t xml:space="preserve"> - </w:t>
      </w:r>
      <w:r w:rsidR="00A73082" w:rsidRPr="0042271B">
        <w:rPr>
          <w:rFonts w:ascii="Times New Roman" w:hAnsi="Times New Roman" w:cs="Times New Roman"/>
          <w:sz w:val="26"/>
          <w:szCs w:val="26"/>
        </w:rPr>
        <w:t>значение натуральной нормы k-ого вида материального запаса/особо ценного движимого имущества, непосредственно используемого в процессе оказани</w:t>
      </w:r>
      <w:r w:rsidR="00A73082">
        <w:rPr>
          <w:rFonts w:ascii="Times New Roman" w:hAnsi="Times New Roman" w:cs="Times New Roman"/>
          <w:sz w:val="26"/>
          <w:szCs w:val="26"/>
        </w:rPr>
        <w:t xml:space="preserve">я i-ой </w:t>
      </w:r>
      <w:r w:rsidR="00A73082" w:rsidRPr="0042271B">
        <w:rPr>
          <w:rFonts w:ascii="Times New Roman" w:hAnsi="Times New Roman" w:cs="Times New Roman"/>
          <w:sz w:val="26"/>
          <w:szCs w:val="26"/>
        </w:rPr>
        <w:t xml:space="preserve"> </w:t>
      </w:r>
      <w:r w:rsidR="00A73082">
        <w:rPr>
          <w:rFonts w:ascii="Times New Roman" w:hAnsi="Times New Roman"/>
          <w:sz w:val="26"/>
          <w:szCs w:val="26"/>
        </w:rPr>
        <w:t>муниципальной</w:t>
      </w:r>
      <w:r w:rsidR="00A7308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A73082" w:rsidRPr="0042271B">
        <w:rPr>
          <w:rFonts w:ascii="Times New Roman" w:hAnsi="Times New Roman" w:cs="Times New Roman"/>
          <w:sz w:val="26"/>
          <w:szCs w:val="26"/>
        </w:rPr>
        <w:t>;</w:t>
      </w:r>
    </w:p>
    <w:p w:rsidR="00A73082" w:rsidRPr="0042271B" w:rsidRDefault="00FC2B16" w:rsidP="00A73082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A73082" w:rsidRPr="0042271B">
        <w:rPr>
          <w:rFonts w:ascii="Times New Roman" w:hAnsi="Times New Roman" w:cs="Times New Roman"/>
          <w:sz w:val="26"/>
          <w:szCs w:val="26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 </w:t>
      </w:r>
      <w:r w:rsidR="00A73082">
        <w:rPr>
          <w:rFonts w:ascii="Times New Roman" w:hAnsi="Times New Roman"/>
          <w:sz w:val="26"/>
          <w:szCs w:val="26"/>
        </w:rPr>
        <w:t>муниципальной</w:t>
      </w:r>
      <w:r w:rsidR="00A73082" w:rsidRPr="0042271B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73082" w:rsidRPr="0090570E" w:rsidRDefault="00FC2B16" w:rsidP="00A73082">
      <w:pPr>
        <w:spacing w:after="0" w:line="360" w:lineRule="auto"/>
        <w:ind w:firstLine="851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A73082" w:rsidRPr="0042271B">
        <w:rPr>
          <w:rFonts w:ascii="Times New Roman" w:hAnsi="Times New Roman" w:cs="Times New Roman"/>
          <w:sz w:val="26"/>
          <w:szCs w:val="26"/>
        </w:rPr>
        <w:t xml:space="preserve"> - срок полезного использования k-ого вида материального запаса/особо ценного движимого имущества (в годах)</w:t>
      </w:r>
      <w:r w:rsidR="00A73082">
        <w:rPr>
          <w:rFonts w:ascii="Times New Roman" w:hAnsi="Times New Roman" w:cs="Times New Roman"/>
          <w:sz w:val="26"/>
          <w:szCs w:val="26"/>
        </w:rPr>
        <w:t>.</w:t>
      </w:r>
    </w:p>
    <w:p w:rsidR="00191AD7" w:rsidRDefault="00AE104F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A73082">
        <w:rPr>
          <w:rFonts w:ascii="Times New Roman" w:hAnsi="Times New Roman"/>
          <w:sz w:val="26"/>
          <w:szCs w:val="26"/>
        </w:rPr>
        <w:t>.3</w:t>
      </w:r>
      <w:r w:rsidR="003B21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54BB9">
        <w:rPr>
          <w:rFonts w:ascii="Times New Roman" w:hAnsi="Times New Roman"/>
          <w:sz w:val="26"/>
          <w:szCs w:val="26"/>
        </w:rPr>
        <w:t xml:space="preserve"> </w:t>
      </w:r>
      <w:r w:rsidR="00191AD7" w:rsidRPr="00244B83">
        <w:rPr>
          <w:rFonts w:ascii="Times New Roman" w:hAnsi="Times New Roman"/>
          <w:sz w:val="26"/>
          <w:szCs w:val="26"/>
        </w:rPr>
        <w:t xml:space="preserve">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244B83">
        <w:rPr>
          <w:rFonts w:ascii="Times New Roman" w:hAnsi="Times New Roman"/>
          <w:sz w:val="26"/>
          <w:szCs w:val="26"/>
        </w:rPr>
        <w:t xml:space="preserve"> услуги, рассчитываются по следующей формуле: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00150" cy="74295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>, где: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значение натуральной нормы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затратах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lastRenderedPageBreak/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(далее - товар (работа, услуга),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услуги), скорректированное на количество i-ых государственных услуг, которое может быть оказано в год с учетом нормативных сроков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и регламентных сроков перерывов между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стоимость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в соответствующем финансовом году;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срок полезного использования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(в годах).</w:t>
      </w:r>
    </w:p>
    <w:p w:rsidR="00191AD7" w:rsidRPr="00E07F0A" w:rsidRDefault="00AE104F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3.3</w:t>
      </w:r>
      <w:r w:rsidR="00A94B56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191AD7">
        <w:rPr>
          <w:rFonts w:ascii="Times New Roman" w:eastAsia="MS Mincho" w:hAnsi="Times New Roman" w:cs="Times New Roman"/>
          <w:sz w:val="26"/>
          <w:szCs w:val="26"/>
        </w:rPr>
        <w:t xml:space="preserve"> З</w:t>
      </w:r>
      <w:r w:rsidR="00191AD7" w:rsidRPr="00E07F0A">
        <w:rPr>
          <w:rFonts w:ascii="Times New Roman" w:eastAsia="MS Mincho" w:hAnsi="Times New Roman" w:cs="Times New Roman"/>
          <w:sz w:val="26"/>
          <w:szCs w:val="26"/>
        </w:rPr>
        <w:t xml:space="preserve">начение норматива затрат на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191AD7"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рассчитывается по следующей формуле:</w:t>
      </w:r>
    </w:p>
    <w:p w:rsidR="00191AD7" w:rsidRPr="00E07F0A" w:rsidRDefault="00191AD7" w:rsidP="00191AD7">
      <w:pPr>
        <w:spacing w:after="0"/>
        <w:ind w:firstLine="851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65760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коммунальные услуги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недвижимого имущества, используемого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 услуги</w:t>
      </w:r>
      <w:r w:rsidRPr="00E07F0A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561975" cy="29527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услуг связи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транспортных услуг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затраты на прочие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услуги.</w:t>
      </w:r>
    </w:p>
    <w:p w:rsidR="00191AD7" w:rsidRPr="00C86842" w:rsidRDefault="00AE104F" w:rsidP="00191AD7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3.3.1 </w:t>
      </w:r>
      <w:r w:rsidR="00191AD7">
        <w:rPr>
          <w:rFonts w:ascii="Times New Roman" w:eastAsia="MS Mincho" w:hAnsi="Times New Roman" w:cs="Times New Roman"/>
          <w:sz w:val="26"/>
          <w:szCs w:val="26"/>
        </w:rPr>
        <w:t>З</w:t>
      </w:r>
      <w:r w:rsidR="00191AD7" w:rsidRPr="00C86842">
        <w:rPr>
          <w:rFonts w:ascii="Times New Roman" w:eastAsia="MS Mincho" w:hAnsi="Times New Roman" w:cs="Times New Roman"/>
          <w:sz w:val="26"/>
          <w:szCs w:val="26"/>
        </w:rPr>
        <w:t xml:space="preserve">атраты на коммунальные услуги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191AD7"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рассчитываются по следующей формуле:</w:t>
      </w:r>
    </w:p>
    <w:p w:rsidR="00191AD7" w:rsidRPr="00C86842" w:rsidRDefault="00191AD7" w:rsidP="00191AD7">
      <w:pPr>
        <w:spacing w:after="0" w:line="360" w:lineRule="auto"/>
        <w:ind w:firstLine="698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266825" cy="5429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191AD7" w:rsidRPr="00C86842" w:rsidRDefault="00191AD7" w:rsidP="00191AD7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209550" cy="29527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коммунальные услуги для муниципальной  услуги учитываются следующие натуральные нормы потребления (расхода) коммунальных услуг: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электроэнергии;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теплоэнергии на отопление зданий, помещений и сооружений;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холодного водоснабжения;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водоотведения.</w:t>
      </w:r>
    </w:p>
    <w:p w:rsidR="00191AD7" w:rsidRPr="00C86842" w:rsidRDefault="00AE104F" w:rsidP="00191AD7">
      <w:pPr>
        <w:spacing w:after="0" w:line="360" w:lineRule="auto"/>
        <w:ind w:firstLine="709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3.3.</w:t>
      </w:r>
      <w:r w:rsidR="003022B7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2</w:t>
      </w:r>
      <w:r w:rsidR="003B21B5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ab/>
      </w:r>
      <w:r w:rsidR="00191AD7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Затраты на содержание объектов недвижимого имущества, используемого для оказания i-ой </w:t>
      </w:r>
      <w:r w:rsidR="00B23ECC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="00191AD7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услуги, рассчитываются по формуле:</w:t>
      </w:r>
    </w:p>
    <w:p w:rsidR="00191AD7" w:rsidRPr="00C86842" w:rsidRDefault="00191AD7" w:rsidP="00191AD7">
      <w:pPr>
        <w:spacing w:after="0" w:line="360" w:lineRule="auto"/>
        <w:ind w:firstLine="698"/>
        <w:jc w:val="center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371600" cy="54292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, где:</w:t>
      </w:r>
    </w:p>
    <w:p w:rsidR="00191AD7" w:rsidRPr="00C86842" w:rsidRDefault="00191AD7" w:rsidP="00191AD7">
      <w:pPr>
        <w:spacing w:after="0" w:line="360" w:lineRule="auto"/>
        <w:ind w:firstLine="698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00025" cy="2952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норматива затрат на общехозяйственные нужды на оказание i-ой </w:t>
      </w:r>
      <w:r w:rsidR="00B23ECC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19075" cy="2952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стоимость (цена, тариф) m-ого вида работ (услуг) по содержанию объектов недвижимого имущества, учитываемого при расчете норматива затрат на общехозяйственные нужды на оказание i-ой </w:t>
      </w:r>
      <w:r w:rsidR="00B23ECC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lastRenderedPageBreak/>
        <w:t>В составе затрат на содержание объектов недвижимого имущества, необходимого для выполнения муниципального,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норм: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1D79D6">
        <w:rPr>
          <w:rStyle w:val="a9"/>
          <w:rFonts w:ascii="Times New Roman" w:hAnsi="Times New Roman" w:cs="Times New Roman"/>
          <w:sz w:val="26"/>
          <w:szCs w:val="26"/>
        </w:rPr>
        <w:t>текущий ремонт зданий и сооружений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hAnsi="Times New Roman"/>
          <w:color w:val="000000"/>
          <w:sz w:val="26"/>
          <w:szCs w:val="26"/>
        </w:rPr>
        <w:t>- проведение дератизации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и дезинсекции</w:t>
      </w:r>
      <w:r w:rsidRPr="00F04754">
        <w:rPr>
          <w:rFonts w:ascii="Times New Roman" w:hAnsi="Times New Roman"/>
          <w:color w:val="000000"/>
          <w:sz w:val="26"/>
          <w:szCs w:val="26"/>
        </w:rPr>
        <w:t xml:space="preserve"> помещений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A03283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вывоз твердых бытовых отходов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03283" w:rsidRPr="00A03283" w:rsidRDefault="00A03283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D960A5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испытания огнезащитных свойств образцов поверхностного слоя древесины, подвергнутой огнезащитной обработке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03283" w:rsidRDefault="00A03283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 испытания противопожарных лестниц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03283" w:rsidRPr="00A03283" w:rsidRDefault="00A03283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я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пожарных кранов, рукавов, систем внутреннего водовода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A70A8D" w:rsidRDefault="00A70A8D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 налог на имущество организации.</w:t>
      </w:r>
    </w:p>
    <w:p w:rsidR="00443064" w:rsidRPr="00443064" w:rsidRDefault="00AE104F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bookmarkStart w:id="0" w:name="sub_1021"/>
      <w:r>
        <w:rPr>
          <w:rFonts w:ascii="Times New Roman" w:hAnsi="Times New Roman" w:cs="Times New Roman"/>
          <w:sz w:val="26"/>
          <w:szCs w:val="26"/>
        </w:rPr>
        <w:t>3.3</w:t>
      </w:r>
      <w:r w:rsidR="003022B7">
        <w:rPr>
          <w:rFonts w:ascii="Times New Roman" w:hAnsi="Times New Roman" w:cs="Times New Roman"/>
          <w:sz w:val="26"/>
          <w:szCs w:val="26"/>
        </w:rPr>
        <w:t>.3</w:t>
      </w:r>
      <w:r w:rsidR="003B21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064" w:rsidRPr="00443064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="00443064" w:rsidRPr="00443064">
        <w:rPr>
          <w:rFonts w:ascii="Times New Roman" w:hAnsi="Times New Roman" w:cs="Times New Roman"/>
          <w:sz w:val="26"/>
          <w:szCs w:val="26"/>
        </w:rPr>
        <w:t xml:space="preserve"> услуги, рассчитываются по формуле:</w:t>
      </w:r>
    </w:p>
    <w:bookmarkEnd w:id="0"/>
    <w:p w:rsidR="00443064" w:rsidRPr="00443064" w:rsidRDefault="00443064" w:rsidP="00B25D31">
      <w:pPr>
        <w:spacing w:after="0" w:line="36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76375" cy="54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>, где:</w:t>
      </w:r>
    </w:p>
    <w:p w:rsidR="00443064" w:rsidRPr="00443064" w:rsidRDefault="0044306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443064" w:rsidRPr="00443064" w:rsidRDefault="0044306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учитываемого при расчете базового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в соответствующем финансовом году.</w:t>
      </w:r>
    </w:p>
    <w:p w:rsidR="00B25D31" w:rsidRDefault="0044306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sz w:val="26"/>
          <w:szCs w:val="26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учитываются следующие виды работ (услуг) по содержанию особо ценного движимого имущества:</w:t>
      </w:r>
      <w:r w:rsidR="00B25D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064" w:rsidRDefault="00CA3794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3064" w:rsidRPr="00443064">
        <w:rPr>
          <w:rFonts w:ascii="Times New Roman" w:hAnsi="Times New Roman" w:cs="Times New Roman"/>
          <w:sz w:val="26"/>
          <w:szCs w:val="26"/>
        </w:rPr>
        <w:t>техническое обслуживание и ремонт транспортных средств;</w:t>
      </w:r>
    </w:p>
    <w:p w:rsidR="00D960A5" w:rsidRDefault="00D960A5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 xml:space="preserve">техническое обслуживание и профилактический ремонт </w:t>
      </w:r>
      <w:r>
        <w:rPr>
          <w:rFonts w:ascii="Times New Roman" w:hAnsi="Times New Roman" w:cs="Times New Roman"/>
          <w:sz w:val="26"/>
          <w:szCs w:val="26"/>
        </w:rPr>
        <w:t>приборов учета теплоэнергии и водоснабжения;</w:t>
      </w:r>
    </w:p>
    <w:p w:rsidR="00D960A5" w:rsidRDefault="00D960A5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пожарной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60A5" w:rsidRDefault="00D960A5" w:rsidP="00B25D31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охранной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5D31" w:rsidRPr="00B25D31" w:rsidRDefault="00CA3794" w:rsidP="00CA3794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5D31" w:rsidRPr="00B25D31">
        <w:rPr>
          <w:rFonts w:ascii="Times New Roman" w:hAnsi="Times New Roman" w:cs="Times New Roman"/>
          <w:sz w:val="26"/>
          <w:szCs w:val="26"/>
        </w:rPr>
        <w:t>другие виды работ (услуг) по содержанию особо ценного движимого имущества.</w:t>
      </w:r>
    </w:p>
    <w:p w:rsidR="00191AD7" w:rsidRPr="00C86842" w:rsidRDefault="00AE104F" w:rsidP="00B25D31">
      <w:pPr>
        <w:spacing w:after="0" w:line="360" w:lineRule="auto"/>
        <w:ind w:firstLine="698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3.3</w:t>
      </w:r>
      <w:r w:rsidR="003B21B5">
        <w:rPr>
          <w:rFonts w:ascii="Times New Roman" w:hAnsi="Times New Roman"/>
          <w:color w:val="000000"/>
          <w:sz w:val="26"/>
          <w:szCs w:val="26"/>
        </w:rPr>
        <w:t>.4</w:t>
      </w:r>
      <w:r w:rsidR="003B21B5">
        <w:rPr>
          <w:rFonts w:ascii="Times New Roman" w:hAnsi="Times New Roman"/>
          <w:color w:val="000000"/>
          <w:sz w:val="26"/>
          <w:szCs w:val="26"/>
        </w:rPr>
        <w:tab/>
      </w:r>
      <w:r w:rsidR="00191AD7">
        <w:rPr>
          <w:rFonts w:ascii="Times New Roman" w:hAnsi="Times New Roman"/>
          <w:color w:val="000000"/>
          <w:sz w:val="26"/>
          <w:szCs w:val="26"/>
        </w:rPr>
        <w:t>З</w:t>
      </w:r>
      <w:r w:rsidR="00191AD7" w:rsidRPr="00C86842">
        <w:rPr>
          <w:rFonts w:ascii="Times New Roman" w:hAnsi="Times New Roman"/>
          <w:color w:val="000000"/>
          <w:sz w:val="26"/>
          <w:szCs w:val="26"/>
        </w:rPr>
        <w:t xml:space="preserve">атраты на приобретение услуг связи для оказания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191AD7" w:rsidRPr="00C86842">
        <w:rPr>
          <w:rFonts w:ascii="Times New Roman" w:hAnsi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191AD7" w:rsidRPr="00C86842" w:rsidRDefault="00191AD7" w:rsidP="00191AD7">
      <w:pPr>
        <w:spacing w:after="0" w:line="360" w:lineRule="auto"/>
        <w:ind w:firstLine="698"/>
        <w:jc w:val="center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247775" cy="5429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>, где:</w:t>
      </w:r>
    </w:p>
    <w:p w:rsidR="00191AD7" w:rsidRPr="00C86842" w:rsidRDefault="00191AD7" w:rsidP="00191AD7">
      <w:pPr>
        <w:spacing w:after="0" w:line="360" w:lineRule="auto"/>
        <w:ind w:firstLine="698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значение натуральной нормы потребления р-ой услуги связи, используемой для оказания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00025" cy="29527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стоимость (цена, тариф) р-ой услуги связи, используемой для оказания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приобретение услуг связи для муниципальной  услуги учитываются следующие натуральные нормы потребления услуг связи в соответствии со значениями натуральных норм: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-  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="00A52C6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внутризоновые соединения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интернет для стационарного компьютера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Default="00191AD7" w:rsidP="00191AD7">
      <w:pPr>
        <w:pStyle w:val="aa"/>
        <w:rPr>
          <w:rFonts w:eastAsia="Cambria"/>
          <w:shd w:val="clear" w:color="auto" w:fill="FFFFFF"/>
          <w:lang w:eastAsia="en-US"/>
        </w:rPr>
      </w:pPr>
    </w:p>
    <w:p w:rsidR="00191AD7" w:rsidRPr="00C86842" w:rsidRDefault="00AE104F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3022B7">
        <w:rPr>
          <w:rFonts w:ascii="Times New Roman" w:hAnsi="Times New Roman" w:cs="Times New Roman"/>
          <w:color w:val="000000"/>
          <w:sz w:val="26"/>
          <w:szCs w:val="26"/>
        </w:rPr>
        <w:t>.5</w:t>
      </w:r>
      <w:r w:rsidR="003B21B5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1AD7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Затраты на приобретение транспортных услуг для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191AD7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191AD7" w:rsidRPr="00C86842" w:rsidRDefault="00191AD7" w:rsidP="00191AD7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09675" cy="5429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191AD7" w:rsidRPr="00C86842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61925" cy="29527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потребления r-ой транспортной услуги, используемой при оказании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r-ой транспортной услуги, используемой при оказании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191AD7" w:rsidRPr="00F04754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65F72">
        <w:rPr>
          <w:rFonts w:ascii="Times New Roman" w:hAnsi="Times New Roman" w:cs="Times New Roman"/>
          <w:sz w:val="26"/>
          <w:szCs w:val="26"/>
        </w:rPr>
        <w:t>В составе затрат на приобретение транспортных услуг для муниципальной  услуги учитываются следующие натуральные нормы потребления транспортных услуг в соответствии со</w:t>
      </w:r>
      <w:r w:rsidRPr="00F04754">
        <w:rPr>
          <w:rFonts w:ascii="Times New Roman" w:hAnsi="Times New Roman"/>
          <w:sz w:val="26"/>
          <w:szCs w:val="26"/>
        </w:rPr>
        <w:t xml:space="preserve"> значениями натуральных норм: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найма транспортных средств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191AD7" w:rsidRPr="00244B83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</w:pPr>
      <w:r w:rsidRPr="00244B83"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  <w:t>-  иных транспортных услуг.</w:t>
      </w:r>
    </w:p>
    <w:p w:rsidR="003022B7" w:rsidRDefault="00AE104F" w:rsidP="003022B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022B7">
        <w:rPr>
          <w:rFonts w:ascii="Times New Roman" w:hAnsi="Times New Roman"/>
          <w:sz w:val="26"/>
          <w:szCs w:val="26"/>
        </w:rPr>
        <w:t>.6</w:t>
      </w:r>
      <w:r w:rsidR="003B21B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3022B7" w:rsidRPr="00244B83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3022B7">
        <w:rPr>
          <w:rFonts w:ascii="Times New Roman" w:hAnsi="Times New Roman"/>
          <w:sz w:val="26"/>
          <w:szCs w:val="26"/>
        </w:rPr>
        <w:t>муниципальной</w:t>
      </w:r>
      <w:r w:rsidR="003022B7" w:rsidRPr="00244B83">
        <w:rPr>
          <w:rFonts w:ascii="Times New Roman" w:hAnsi="Times New Roman"/>
          <w:sz w:val="26"/>
          <w:szCs w:val="26"/>
        </w:rPr>
        <w:t xml:space="preserve"> услуги, рассчитываются </w:t>
      </w:r>
      <w:r w:rsidR="003022B7" w:rsidRPr="00F3010A">
        <w:rPr>
          <w:rFonts w:ascii="Times New Roman" w:hAnsi="Times New Roman"/>
          <w:sz w:val="26"/>
          <w:szCs w:val="26"/>
        </w:rPr>
        <w:t xml:space="preserve">как предельная доля </w:t>
      </w:r>
      <w:r w:rsidR="003022B7">
        <w:rPr>
          <w:rFonts w:ascii="Times New Roman" w:hAnsi="Times New Roman"/>
          <w:sz w:val="26"/>
          <w:szCs w:val="26"/>
        </w:rPr>
        <w:t>в фонде оплаты труда организации. Предельная доля оплаты труда работников административно-управленческого и иного персонала в фонде оплаты труда составляет не более 40%, согласно пункту 10.2 Постановления Правительства № 583 от 5 августа 2008 года, и рассчитывается по формуле:</w:t>
      </w:r>
    </w:p>
    <w:p w:rsidR="003022B7" w:rsidRDefault="00FC2B16" w:rsidP="003022B7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ОТ1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/>
                <w:sz w:val="26"/>
                <w:szCs w:val="26"/>
              </w:rPr>
              <m:t>60%</m:t>
            </m:r>
          </m:den>
        </m:f>
        <m:r>
          <w:rPr>
            <w:rFonts w:ascii="Cambria Math" w:hAnsi="Cambria Math"/>
            <w:sz w:val="26"/>
            <w:szCs w:val="26"/>
          </w:rPr>
          <m:t>×40%</m:t>
        </m:r>
      </m:oMath>
      <w:r w:rsidR="003022B7">
        <w:rPr>
          <w:rFonts w:ascii="Times New Roman" w:hAnsi="Times New Roman"/>
          <w:sz w:val="26"/>
          <w:szCs w:val="26"/>
        </w:rPr>
        <w:t>.</w:t>
      </w:r>
    </w:p>
    <w:p w:rsidR="00191AD7" w:rsidRPr="0099462E" w:rsidRDefault="00AE104F" w:rsidP="003022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022B7">
        <w:rPr>
          <w:rFonts w:ascii="Times New Roman" w:hAnsi="Times New Roman" w:cs="Times New Roman"/>
          <w:sz w:val="26"/>
          <w:szCs w:val="26"/>
        </w:rPr>
        <w:t>.7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AD7" w:rsidRPr="00B42346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 на оказание</w:t>
      </w:r>
      <w:r w:rsidR="00191AD7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191AD7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рассчитываются по формуле:</w:t>
      </w:r>
    </w:p>
    <w:p w:rsidR="00191AD7" w:rsidRPr="0099462E" w:rsidRDefault="00191AD7" w:rsidP="00191AD7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38250" cy="7524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191AD7" w:rsidRPr="0099462E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на приобретение t-ого товара (работы, услуги), затраты на приобретение которого относятся на оказание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на 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(далее - товар (работа, услуга), направляемый на общехозяйственные нужды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услуги), скорректированное на количество государственных услуг, которое может быть оказано в год с учетом нормативных сроков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и регламентных сроков перерывов между оказанием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191AD7" w:rsidRPr="0099462E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году;</w:t>
      </w:r>
    </w:p>
    <w:p w:rsidR="00191AD7" w:rsidRPr="00F04754" w:rsidRDefault="00191AD7" w:rsidP="00191AD7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 w:rsidR="00B23ECC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(в годах)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477F" w:rsidRPr="003B5ED2" w:rsidRDefault="00A4477F" w:rsidP="003B5ED2">
      <w:pPr>
        <w:spacing w:line="360" w:lineRule="auto"/>
        <w:ind w:left="1135"/>
        <w:jc w:val="both"/>
        <w:rPr>
          <w:rFonts w:ascii="Times New Roman" w:hAnsi="Times New Roman"/>
          <w:sz w:val="28"/>
          <w:szCs w:val="28"/>
        </w:rPr>
      </w:pPr>
    </w:p>
    <w:sectPr w:rsidR="00A4477F" w:rsidRPr="003B5ED2" w:rsidSect="007842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98" w:rsidRDefault="00607B98" w:rsidP="00A43261">
      <w:pPr>
        <w:spacing w:after="0" w:line="240" w:lineRule="auto"/>
      </w:pPr>
      <w:r>
        <w:separator/>
      </w:r>
    </w:p>
  </w:endnote>
  <w:endnote w:type="continuationSeparator" w:id="1">
    <w:p w:rsidR="00607B98" w:rsidRDefault="00607B98" w:rsidP="00A4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98" w:rsidRDefault="00607B98" w:rsidP="00A43261">
      <w:pPr>
        <w:spacing w:after="0" w:line="240" w:lineRule="auto"/>
      </w:pPr>
      <w:r>
        <w:separator/>
      </w:r>
    </w:p>
  </w:footnote>
  <w:footnote w:type="continuationSeparator" w:id="1">
    <w:p w:rsidR="00607B98" w:rsidRDefault="00607B98" w:rsidP="00A4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F2"/>
    <w:multiLevelType w:val="hybridMultilevel"/>
    <w:tmpl w:val="C44E9FDE"/>
    <w:lvl w:ilvl="0" w:tplc="F0CEBB88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2C5C09"/>
    <w:multiLevelType w:val="multilevel"/>
    <w:tmpl w:val="F0C076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EastAsia" w:hint="default"/>
      </w:rPr>
    </w:lvl>
  </w:abstractNum>
  <w:abstractNum w:abstractNumId="2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8B7B66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9028A4"/>
    <w:multiLevelType w:val="hybridMultilevel"/>
    <w:tmpl w:val="7AE05AE4"/>
    <w:lvl w:ilvl="0" w:tplc="E0D6FB1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DC429E"/>
    <w:multiLevelType w:val="multilevel"/>
    <w:tmpl w:val="18CA5F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261"/>
    <w:rsid w:val="0002508C"/>
    <w:rsid w:val="000807A1"/>
    <w:rsid w:val="000945D5"/>
    <w:rsid w:val="00154BB9"/>
    <w:rsid w:val="00167678"/>
    <w:rsid w:val="001816B8"/>
    <w:rsid w:val="0018599B"/>
    <w:rsid w:val="0018773B"/>
    <w:rsid w:val="001877E5"/>
    <w:rsid w:val="00191AD7"/>
    <w:rsid w:val="001B277D"/>
    <w:rsid w:val="001B2AD3"/>
    <w:rsid w:val="001B7474"/>
    <w:rsid w:val="001D79D6"/>
    <w:rsid w:val="001E0191"/>
    <w:rsid w:val="001F183D"/>
    <w:rsid w:val="001F1A68"/>
    <w:rsid w:val="001F2953"/>
    <w:rsid w:val="0022357A"/>
    <w:rsid w:val="002253D2"/>
    <w:rsid w:val="002A3C0A"/>
    <w:rsid w:val="002C076E"/>
    <w:rsid w:val="002D1CD3"/>
    <w:rsid w:val="002E41AA"/>
    <w:rsid w:val="002F0654"/>
    <w:rsid w:val="003022B7"/>
    <w:rsid w:val="00304B7D"/>
    <w:rsid w:val="00316675"/>
    <w:rsid w:val="0032164E"/>
    <w:rsid w:val="003B21B5"/>
    <w:rsid w:val="003B5ED2"/>
    <w:rsid w:val="003C5546"/>
    <w:rsid w:val="003F71C6"/>
    <w:rsid w:val="00431107"/>
    <w:rsid w:val="00443064"/>
    <w:rsid w:val="004833C5"/>
    <w:rsid w:val="004B2134"/>
    <w:rsid w:val="004B5D4A"/>
    <w:rsid w:val="004E169B"/>
    <w:rsid w:val="00537045"/>
    <w:rsid w:val="005771ED"/>
    <w:rsid w:val="00586505"/>
    <w:rsid w:val="00586A48"/>
    <w:rsid w:val="00597156"/>
    <w:rsid w:val="005F5BB9"/>
    <w:rsid w:val="00607B98"/>
    <w:rsid w:val="00620DDB"/>
    <w:rsid w:val="006238F6"/>
    <w:rsid w:val="006240E6"/>
    <w:rsid w:val="0064702D"/>
    <w:rsid w:val="00665F72"/>
    <w:rsid w:val="00670C24"/>
    <w:rsid w:val="00683DC9"/>
    <w:rsid w:val="00696B86"/>
    <w:rsid w:val="006B2738"/>
    <w:rsid w:val="006E0C59"/>
    <w:rsid w:val="006F4028"/>
    <w:rsid w:val="00700262"/>
    <w:rsid w:val="00701321"/>
    <w:rsid w:val="00711ED8"/>
    <w:rsid w:val="0075619E"/>
    <w:rsid w:val="00763138"/>
    <w:rsid w:val="0077356A"/>
    <w:rsid w:val="007842F7"/>
    <w:rsid w:val="007A135C"/>
    <w:rsid w:val="007C2712"/>
    <w:rsid w:val="00820C66"/>
    <w:rsid w:val="00824448"/>
    <w:rsid w:val="008520D5"/>
    <w:rsid w:val="00854FFA"/>
    <w:rsid w:val="00871017"/>
    <w:rsid w:val="00891F5A"/>
    <w:rsid w:val="00896405"/>
    <w:rsid w:val="009000B1"/>
    <w:rsid w:val="00966020"/>
    <w:rsid w:val="00997A6C"/>
    <w:rsid w:val="009C3FF8"/>
    <w:rsid w:val="009F07CE"/>
    <w:rsid w:val="00A03283"/>
    <w:rsid w:val="00A0752C"/>
    <w:rsid w:val="00A43261"/>
    <w:rsid w:val="00A4477F"/>
    <w:rsid w:val="00A454A8"/>
    <w:rsid w:val="00A52C60"/>
    <w:rsid w:val="00A66CDC"/>
    <w:rsid w:val="00A70A8D"/>
    <w:rsid w:val="00A73082"/>
    <w:rsid w:val="00A75AC5"/>
    <w:rsid w:val="00A94B56"/>
    <w:rsid w:val="00AE104F"/>
    <w:rsid w:val="00B050D8"/>
    <w:rsid w:val="00B210AC"/>
    <w:rsid w:val="00B23772"/>
    <w:rsid w:val="00B23ECC"/>
    <w:rsid w:val="00B25D31"/>
    <w:rsid w:val="00B42346"/>
    <w:rsid w:val="00B5517B"/>
    <w:rsid w:val="00B6016C"/>
    <w:rsid w:val="00B734A9"/>
    <w:rsid w:val="00BB0173"/>
    <w:rsid w:val="00BB6D33"/>
    <w:rsid w:val="00BC002F"/>
    <w:rsid w:val="00BC0D22"/>
    <w:rsid w:val="00BE6261"/>
    <w:rsid w:val="00C31312"/>
    <w:rsid w:val="00C34AC3"/>
    <w:rsid w:val="00C961AF"/>
    <w:rsid w:val="00C965A8"/>
    <w:rsid w:val="00CA1981"/>
    <w:rsid w:val="00CA3794"/>
    <w:rsid w:val="00CC2114"/>
    <w:rsid w:val="00D10947"/>
    <w:rsid w:val="00D145A8"/>
    <w:rsid w:val="00D35C94"/>
    <w:rsid w:val="00D40F6E"/>
    <w:rsid w:val="00D50C46"/>
    <w:rsid w:val="00D668AD"/>
    <w:rsid w:val="00D9123F"/>
    <w:rsid w:val="00D960A5"/>
    <w:rsid w:val="00DA370E"/>
    <w:rsid w:val="00DB431C"/>
    <w:rsid w:val="00DC4800"/>
    <w:rsid w:val="00DD7688"/>
    <w:rsid w:val="00DE5800"/>
    <w:rsid w:val="00E04999"/>
    <w:rsid w:val="00E40A8B"/>
    <w:rsid w:val="00E52574"/>
    <w:rsid w:val="00EE4266"/>
    <w:rsid w:val="00EF0B2F"/>
    <w:rsid w:val="00F04754"/>
    <w:rsid w:val="00F07978"/>
    <w:rsid w:val="00F86FAA"/>
    <w:rsid w:val="00FC2499"/>
    <w:rsid w:val="00FC2B16"/>
    <w:rsid w:val="00FC3E58"/>
    <w:rsid w:val="00FC5740"/>
    <w:rsid w:val="00FD1BFC"/>
    <w:rsid w:val="00FD4735"/>
    <w:rsid w:val="00FD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D"/>
  </w:style>
  <w:style w:type="paragraph" w:styleId="1">
    <w:name w:val="heading 1"/>
    <w:basedOn w:val="a"/>
    <w:link w:val="10"/>
    <w:uiPriority w:val="9"/>
    <w:qFormat/>
    <w:rsid w:val="00A9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6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A4477F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477F"/>
    <w:rPr>
      <w:rFonts w:ascii="Cambria" w:eastAsia="MS Mincho" w:hAnsi="Cambria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4477F"/>
    <w:rPr>
      <w:vertAlign w:val="superscript"/>
    </w:rPr>
  </w:style>
  <w:style w:type="character" w:customStyle="1" w:styleId="a9">
    <w:name w:val="Цветовое выделение для Нормальный"/>
    <w:uiPriority w:val="99"/>
    <w:rsid w:val="00D9123F"/>
  </w:style>
  <w:style w:type="paragraph" w:styleId="aa">
    <w:name w:val="No Spacing"/>
    <w:uiPriority w:val="1"/>
    <w:qFormat/>
    <w:rsid w:val="00665F7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B23EC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94B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09B9-2C64-4EB8-8473-D22BC2B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Санников</cp:lastModifiedBy>
  <cp:revision>2</cp:revision>
  <cp:lastPrinted>2015-12-29T01:27:00Z</cp:lastPrinted>
  <dcterms:created xsi:type="dcterms:W3CDTF">2015-12-29T04:43:00Z</dcterms:created>
  <dcterms:modified xsi:type="dcterms:W3CDTF">2015-12-29T04:43:00Z</dcterms:modified>
</cp:coreProperties>
</file>