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4E" w:rsidRPr="00947341" w:rsidRDefault="00CF1B4E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D0B77" w:rsidRDefault="00FF49AF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D0B77">
        <w:rPr>
          <w:rFonts w:ascii="Times New Roman" w:hAnsi="Times New Roman" w:cs="Times New Roman"/>
          <w:b/>
          <w:sz w:val="26"/>
          <w:szCs w:val="26"/>
        </w:rPr>
        <w:t xml:space="preserve">уточненному </w:t>
      </w:r>
      <w:r w:rsidRPr="00947341">
        <w:rPr>
          <w:rFonts w:ascii="Times New Roman" w:hAnsi="Times New Roman" w:cs="Times New Roman"/>
          <w:b/>
          <w:sz w:val="26"/>
          <w:szCs w:val="26"/>
        </w:rPr>
        <w:t>прогнозу социально-экономического развития</w:t>
      </w:r>
    </w:p>
    <w:p w:rsidR="00FF49AF" w:rsidRPr="00947341" w:rsidRDefault="00FF49AF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2017 год и на период до 2019 года</w:t>
      </w:r>
    </w:p>
    <w:p w:rsidR="00FF49AF" w:rsidRPr="00947341" w:rsidRDefault="00FF49AF" w:rsidP="00B260E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7E1DB5" w:rsidRDefault="002410C0" w:rsidP="00B260E4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1DB5">
        <w:rPr>
          <w:rFonts w:ascii="Times New Roman" w:hAnsi="Times New Roman" w:cs="Times New Roman"/>
          <w:sz w:val="26"/>
          <w:szCs w:val="26"/>
        </w:rPr>
        <w:t xml:space="preserve">Уточненный </w:t>
      </w:r>
      <w:r w:rsidR="00BF294B" w:rsidRPr="007E1DB5">
        <w:rPr>
          <w:rFonts w:ascii="Times New Roman" w:hAnsi="Times New Roman" w:cs="Times New Roman"/>
          <w:sz w:val="26"/>
          <w:szCs w:val="26"/>
        </w:rPr>
        <w:t xml:space="preserve"> </w:t>
      </w:r>
      <w:r w:rsidRPr="007E1DB5">
        <w:rPr>
          <w:rFonts w:ascii="Times New Roman" w:hAnsi="Times New Roman" w:cs="Times New Roman"/>
          <w:sz w:val="26"/>
          <w:szCs w:val="26"/>
        </w:rPr>
        <w:t>п</w:t>
      </w:r>
      <w:r w:rsidR="00FF49AF" w:rsidRPr="007E1DB5">
        <w:rPr>
          <w:rFonts w:ascii="Times New Roman" w:hAnsi="Times New Roman" w:cs="Times New Roman"/>
          <w:sz w:val="26"/>
          <w:szCs w:val="26"/>
        </w:rPr>
        <w:t xml:space="preserve">рогноз </w:t>
      </w:r>
      <w:proofErr w:type="spellStart"/>
      <w:r w:rsidR="00FF49AF" w:rsidRPr="007E1DB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F49AF" w:rsidRPr="007E1DB5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период до 2019 года разрабатывается </w:t>
      </w:r>
      <w:r w:rsidR="00CE59C3" w:rsidRPr="007E1DB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44571" w:rsidRPr="007E1DB5">
        <w:rPr>
          <w:rFonts w:ascii="Times New Roman" w:hAnsi="Times New Roman" w:cs="Times New Roman"/>
          <w:sz w:val="26"/>
          <w:szCs w:val="26"/>
        </w:rPr>
        <w:t xml:space="preserve">определения приоритетов социально-экономической политики, задач социально-экономического </w:t>
      </w:r>
      <w:proofErr w:type="spellStart"/>
      <w:r w:rsidR="00F44571" w:rsidRPr="007E1DB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44571" w:rsidRPr="007E1DB5">
        <w:rPr>
          <w:rFonts w:ascii="Times New Roman" w:hAnsi="Times New Roman" w:cs="Times New Roman"/>
          <w:sz w:val="26"/>
          <w:szCs w:val="26"/>
        </w:rPr>
        <w:t xml:space="preserve"> городского округа, отдельных отраслей и сфер муниципального управления</w:t>
      </w:r>
      <w:r w:rsidR="00BF294B" w:rsidRPr="007E1DB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7E1DB5" w:rsidRDefault="00FF49AF" w:rsidP="00B260E4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1DB5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7E1DB5">
        <w:rPr>
          <w:rFonts w:ascii="Times New Roman" w:hAnsi="Times New Roman" w:cs="Times New Roman"/>
          <w:sz w:val="26"/>
          <w:szCs w:val="26"/>
        </w:rPr>
        <w:t>явля</w:t>
      </w:r>
      <w:r w:rsidR="007E1DB5" w:rsidRPr="007E1DB5">
        <w:rPr>
          <w:rFonts w:ascii="Times New Roman" w:hAnsi="Times New Roman" w:cs="Times New Roman"/>
          <w:sz w:val="26"/>
          <w:szCs w:val="26"/>
        </w:rPr>
        <w:t>ю</w:t>
      </w:r>
      <w:r w:rsidR="00F44571" w:rsidRPr="007E1DB5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7E1DB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7E1DB5" w:rsidRDefault="00FF49AF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52557187"/>
      <w:r w:rsidRPr="00947341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</w:p>
    <w:p w:rsidR="00FF49AF" w:rsidRPr="00947341" w:rsidRDefault="00FF49AF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FF49AF" w:rsidRPr="00947341" w:rsidRDefault="00FF49AF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71" w:rsidRDefault="00FF49A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Прогноз подготовлен на основе</w:t>
      </w:r>
      <w:r w:rsidR="00F44571">
        <w:rPr>
          <w:rFonts w:ascii="Times New Roman" w:hAnsi="Times New Roman" w:cs="Times New Roman"/>
          <w:sz w:val="26"/>
          <w:szCs w:val="26"/>
        </w:rPr>
        <w:t>: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571" w:rsidRPr="00E26A8A" w:rsidRDefault="00F44571" w:rsidP="00B260E4">
      <w:pPr>
        <w:spacing w:after="0" w:line="276" w:lineRule="auto"/>
        <w:ind w:firstLine="709"/>
        <w:jc w:val="both"/>
        <w:rPr>
          <w:sz w:val="26"/>
          <w:szCs w:val="26"/>
        </w:rPr>
      </w:pPr>
      <w:r w:rsidRPr="00E26A8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44571">
        <w:rPr>
          <w:rFonts w:ascii="Times New Roman" w:hAnsi="Times New Roman" w:cs="Times New Roman"/>
          <w:sz w:val="26"/>
          <w:szCs w:val="26"/>
        </w:rPr>
        <w:t>основных макроэкономических показателей социально-экономического развития городского округа за 2014-2015 годы;</w:t>
      </w:r>
      <w:r w:rsidRPr="00E26A8A">
        <w:rPr>
          <w:sz w:val="26"/>
          <w:szCs w:val="26"/>
        </w:rPr>
        <w:t xml:space="preserve">            </w:t>
      </w:r>
    </w:p>
    <w:p w:rsidR="00F44571" w:rsidRPr="00F44571" w:rsidRDefault="00F44571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571">
        <w:rPr>
          <w:rFonts w:ascii="Times New Roman" w:hAnsi="Times New Roman" w:cs="Times New Roman"/>
          <w:sz w:val="26"/>
          <w:szCs w:val="26"/>
        </w:rPr>
        <w:tab/>
        <w:t xml:space="preserve">- основных направлений и тенденций развития экономики городского округа, определяющих стратегию  социально-экономического развития </w:t>
      </w:r>
      <w:proofErr w:type="spellStart"/>
      <w:r w:rsidRPr="00F4457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44571">
        <w:rPr>
          <w:rFonts w:ascii="Times New Roman" w:hAnsi="Times New Roman" w:cs="Times New Roman"/>
          <w:sz w:val="26"/>
          <w:szCs w:val="26"/>
        </w:rPr>
        <w:t xml:space="preserve"> городского округа  на соответствующий период, согласованных со сценарными условиями развития Российской экономики и экономики </w:t>
      </w:r>
      <w:proofErr w:type="spellStart"/>
      <w:r w:rsidRPr="00F4457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44571">
        <w:rPr>
          <w:rFonts w:ascii="Times New Roman" w:hAnsi="Times New Roman" w:cs="Times New Roman"/>
          <w:sz w:val="26"/>
          <w:szCs w:val="26"/>
        </w:rPr>
        <w:t xml:space="preserve"> городского округа, с учетом экономической политики, осуществляемой на федеральном и краевом  уровнях;          </w:t>
      </w:r>
    </w:p>
    <w:p w:rsidR="00F44571" w:rsidRPr="00F44571" w:rsidRDefault="00F44571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571">
        <w:rPr>
          <w:rFonts w:ascii="Times New Roman" w:hAnsi="Times New Roman" w:cs="Times New Roman"/>
          <w:sz w:val="26"/>
          <w:szCs w:val="26"/>
        </w:rPr>
        <w:tab/>
        <w:t xml:space="preserve">- дефляторов по видам экономической деятельности и индексов цен производителей на внутреннем рынке;            </w:t>
      </w:r>
    </w:p>
    <w:p w:rsidR="00F44571" w:rsidRDefault="00F44571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4571">
        <w:rPr>
          <w:rFonts w:ascii="Times New Roman" w:hAnsi="Times New Roman" w:cs="Times New Roman"/>
          <w:sz w:val="26"/>
          <w:szCs w:val="26"/>
        </w:rPr>
        <w:t xml:space="preserve">- предложений (намерений) структурных подразделений администрации </w:t>
      </w:r>
      <w:proofErr w:type="spellStart"/>
      <w:r w:rsidRPr="00F4457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44571">
        <w:rPr>
          <w:rFonts w:ascii="Times New Roman" w:hAnsi="Times New Roman" w:cs="Times New Roman"/>
          <w:sz w:val="26"/>
          <w:szCs w:val="26"/>
        </w:rPr>
        <w:t xml:space="preserve"> городского округа на среднесрочную перспективу, планов организаций, осуществляющих деятельность на территории </w:t>
      </w:r>
      <w:proofErr w:type="spellStart"/>
      <w:r w:rsidRPr="00F4457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F44571">
        <w:rPr>
          <w:rFonts w:ascii="Times New Roman" w:hAnsi="Times New Roman" w:cs="Times New Roman"/>
          <w:sz w:val="26"/>
          <w:szCs w:val="26"/>
        </w:rPr>
        <w:t xml:space="preserve"> городского округа (в том числе оценка перспектив развития </w:t>
      </w:r>
      <w:proofErr w:type="spellStart"/>
      <w:r w:rsidRPr="00F44571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Pr="00F44571">
        <w:rPr>
          <w:rFonts w:ascii="Times New Roman" w:hAnsi="Times New Roman" w:cs="Times New Roman"/>
          <w:sz w:val="26"/>
          <w:szCs w:val="26"/>
        </w:rPr>
        <w:t xml:space="preserve"> предприятий</w:t>
      </w:r>
      <w:r w:rsidR="007E1DB5">
        <w:rPr>
          <w:rFonts w:ascii="Times New Roman" w:hAnsi="Times New Roman" w:cs="Times New Roman"/>
          <w:sz w:val="26"/>
          <w:szCs w:val="26"/>
        </w:rPr>
        <w:t>).</w:t>
      </w:r>
    </w:p>
    <w:p w:rsidR="00926F82" w:rsidRPr="00BF294B" w:rsidRDefault="00926F82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294B">
        <w:rPr>
          <w:rFonts w:ascii="Times New Roman" w:hAnsi="Times New Roman" w:cs="Times New Roman"/>
          <w:sz w:val="26"/>
          <w:szCs w:val="26"/>
        </w:rPr>
        <w:t xml:space="preserve">Поставленные цели </w:t>
      </w:r>
      <w:r w:rsidR="00CE0298" w:rsidRPr="00BF294B">
        <w:rPr>
          <w:rFonts w:ascii="Times New Roman" w:hAnsi="Times New Roman" w:cs="Times New Roman"/>
          <w:sz w:val="26"/>
          <w:szCs w:val="26"/>
        </w:rPr>
        <w:t xml:space="preserve">и задачи и степень их выполнения в рамках уточненного прогноза социально-экономического развития </w:t>
      </w:r>
      <w:proofErr w:type="spellStart"/>
      <w:r w:rsidR="00CE0298" w:rsidRPr="00BF294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E0298" w:rsidRPr="00BF294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BF294B">
        <w:rPr>
          <w:rFonts w:ascii="Times New Roman" w:hAnsi="Times New Roman" w:cs="Times New Roman"/>
          <w:sz w:val="26"/>
          <w:szCs w:val="26"/>
        </w:rPr>
        <w:t>соответствуют приоритетам</w:t>
      </w:r>
      <w:r w:rsidR="00CE0298" w:rsidRPr="00BF294B">
        <w:rPr>
          <w:rFonts w:ascii="Times New Roman" w:hAnsi="Times New Roman" w:cs="Times New Roman"/>
          <w:sz w:val="26"/>
          <w:szCs w:val="26"/>
        </w:rPr>
        <w:t>,</w:t>
      </w:r>
      <w:r w:rsidRPr="00BF294B">
        <w:rPr>
          <w:rFonts w:ascii="Times New Roman" w:hAnsi="Times New Roman" w:cs="Times New Roman"/>
          <w:sz w:val="26"/>
          <w:szCs w:val="26"/>
        </w:rPr>
        <w:t xml:space="preserve"> целям и </w:t>
      </w:r>
      <w:r w:rsidR="00CE0298" w:rsidRPr="00BF294B">
        <w:rPr>
          <w:rFonts w:ascii="Times New Roman" w:hAnsi="Times New Roman" w:cs="Times New Roman"/>
          <w:sz w:val="26"/>
          <w:szCs w:val="26"/>
        </w:rPr>
        <w:t xml:space="preserve">задачам, </w:t>
      </w:r>
      <w:r w:rsidRPr="00BF294B">
        <w:rPr>
          <w:rFonts w:ascii="Times New Roman" w:hAnsi="Times New Roman" w:cs="Times New Roman"/>
          <w:sz w:val="26"/>
          <w:szCs w:val="26"/>
        </w:rPr>
        <w:t>определ</w:t>
      </w:r>
      <w:r w:rsidR="00CE0298" w:rsidRPr="00BF294B">
        <w:rPr>
          <w:rFonts w:ascii="Times New Roman" w:hAnsi="Times New Roman" w:cs="Times New Roman"/>
          <w:sz w:val="26"/>
          <w:szCs w:val="26"/>
        </w:rPr>
        <w:t>енны</w:t>
      </w:r>
      <w:r w:rsidR="007E1DB5">
        <w:rPr>
          <w:rFonts w:ascii="Times New Roman" w:hAnsi="Times New Roman" w:cs="Times New Roman"/>
          <w:sz w:val="26"/>
          <w:szCs w:val="26"/>
        </w:rPr>
        <w:t>м</w:t>
      </w:r>
      <w:r w:rsidR="00CE0298" w:rsidRPr="00BF294B">
        <w:rPr>
          <w:rFonts w:ascii="Times New Roman" w:hAnsi="Times New Roman" w:cs="Times New Roman"/>
          <w:sz w:val="26"/>
          <w:szCs w:val="26"/>
        </w:rPr>
        <w:t xml:space="preserve"> в муниципальных программах </w:t>
      </w:r>
      <w:proofErr w:type="spellStart"/>
      <w:r w:rsidR="00CE0298" w:rsidRPr="00BF294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E0298" w:rsidRPr="00BF294B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E7508B" w:rsidRPr="007E1DB5" w:rsidRDefault="00CE0298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DB5">
        <w:rPr>
          <w:rFonts w:ascii="Times New Roman" w:hAnsi="Times New Roman" w:cs="Times New Roman"/>
          <w:sz w:val="26"/>
          <w:szCs w:val="26"/>
        </w:rPr>
        <w:t>Вместе с тем</w:t>
      </w:r>
      <w:r w:rsidR="00BF294B" w:rsidRPr="007E1DB5">
        <w:rPr>
          <w:rFonts w:ascii="Times New Roman" w:hAnsi="Times New Roman" w:cs="Times New Roman"/>
          <w:sz w:val="26"/>
          <w:szCs w:val="26"/>
        </w:rPr>
        <w:t xml:space="preserve"> приоритеты и задачи уточненного прогноза разработаны</w:t>
      </w:r>
      <w:r w:rsidR="007E1DB5" w:rsidRPr="007E1DB5">
        <w:rPr>
          <w:rFonts w:ascii="Times New Roman" w:hAnsi="Times New Roman" w:cs="Times New Roman"/>
          <w:sz w:val="26"/>
          <w:szCs w:val="26"/>
        </w:rPr>
        <w:t xml:space="preserve"> и </w:t>
      </w:r>
      <w:r w:rsidR="00BF294B" w:rsidRPr="007E1DB5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E7508B" w:rsidRPr="007E1DB5">
        <w:rPr>
          <w:rFonts w:ascii="Times New Roman" w:hAnsi="Times New Roman" w:cs="Times New Roman"/>
          <w:sz w:val="26"/>
          <w:szCs w:val="26"/>
        </w:rPr>
        <w:t xml:space="preserve">приоритетов и задач, намеченных в указах и посланиях Президента Российской Федерации Федеральному Собранию от 4 декабря 2014 г. и 3 декабря 2015 г., с учетом состояния и динамики мировой экономики,  конъюнктуры мировых товарно-сырьевых рынков, а также состояния и тенденций </w:t>
      </w:r>
      <w:r w:rsidR="00E7508B" w:rsidRPr="007E1DB5">
        <w:rPr>
          <w:rFonts w:ascii="Times New Roman" w:eastAsia="Calibri" w:hAnsi="Times New Roman" w:cs="Times New Roman"/>
          <w:color w:val="000000"/>
          <w:sz w:val="26"/>
          <w:szCs w:val="26"/>
        </w:rPr>
        <w:t>развития российской экономики.</w:t>
      </w:r>
      <w:proofErr w:type="gramEnd"/>
    </w:p>
    <w:p w:rsidR="00FF49AF" w:rsidRPr="00947341" w:rsidRDefault="00145E36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DB5">
        <w:rPr>
          <w:rFonts w:ascii="Times New Roman" w:eastAsia="Calibri" w:hAnsi="Times New Roman" w:cs="Times New Roman"/>
          <w:sz w:val="26"/>
          <w:szCs w:val="26"/>
        </w:rPr>
        <w:t xml:space="preserve">Прогноз на 2017 – 2019 гг. разработан на основе двух основных </w:t>
      </w:r>
      <w:r w:rsidR="00BF294B" w:rsidRPr="007E1DB5">
        <w:rPr>
          <w:rFonts w:ascii="Times New Roman" w:eastAsia="Calibri" w:hAnsi="Times New Roman" w:cs="Times New Roman"/>
          <w:sz w:val="26"/>
          <w:szCs w:val="26"/>
        </w:rPr>
        <w:t>сценариев</w:t>
      </w:r>
      <w:r w:rsidRPr="007E1DB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BF294B" w:rsidRPr="007E1DB5">
        <w:rPr>
          <w:rFonts w:ascii="Times New Roman" w:eastAsia="Calibri" w:hAnsi="Times New Roman" w:cs="Times New Roman"/>
          <w:sz w:val="26"/>
          <w:szCs w:val="26"/>
        </w:rPr>
        <w:t xml:space="preserve">(пессимистического) </w:t>
      </w:r>
      <w:r w:rsidRPr="007E1DB5">
        <w:rPr>
          <w:rFonts w:ascii="Times New Roman" w:eastAsia="Calibri" w:hAnsi="Times New Roman" w:cs="Times New Roman"/>
          <w:sz w:val="26"/>
          <w:szCs w:val="26"/>
        </w:rPr>
        <w:t xml:space="preserve">консервативного </w:t>
      </w:r>
      <w:proofErr w:type="gramStart"/>
      <w:r w:rsidRPr="007E1DB5">
        <w:rPr>
          <w:rFonts w:ascii="Times New Roman" w:eastAsia="Calibri" w:hAnsi="Times New Roman" w:cs="Times New Roman"/>
          <w:sz w:val="26"/>
          <w:szCs w:val="26"/>
        </w:rPr>
        <w:t>(</w:t>
      </w:r>
      <w:r w:rsidR="00FA7079" w:rsidRPr="007E1D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  <w:r w:rsidR="00FA7079" w:rsidRPr="007E1DB5">
        <w:rPr>
          <w:rFonts w:ascii="Times New Roman" w:eastAsia="Calibri" w:hAnsi="Times New Roman" w:cs="Times New Roman"/>
          <w:sz w:val="26"/>
          <w:szCs w:val="26"/>
        </w:rPr>
        <w:t xml:space="preserve">далее </w:t>
      </w:r>
      <w:r w:rsidRPr="007E1DB5">
        <w:rPr>
          <w:rFonts w:ascii="Times New Roman" w:eastAsia="Calibri" w:hAnsi="Times New Roman" w:cs="Times New Roman"/>
          <w:sz w:val="26"/>
          <w:szCs w:val="26"/>
        </w:rPr>
        <w:t>1 вариант</w:t>
      </w:r>
      <w:r w:rsidR="00E7508B" w:rsidRPr="007E1DB5">
        <w:rPr>
          <w:rFonts w:ascii="Times New Roman" w:eastAsia="Calibri" w:hAnsi="Times New Roman" w:cs="Times New Roman"/>
          <w:sz w:val="26"/>
          <w:szCs w:val="26"/>
        </w:rPr>
        <w:t>)</w:t>
      </w:r>
      <w:r w:rsidRPr="007E1DB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F294B" w:rsidRPr="007E1DB5">
        <w:rPr>
          <w:rFonts w:ascii="Times New Roman" w:eastAsia="Calibri" w:hAnsi="Times New Roman" w:cs="Times New Roman"/>
          <w:sz w:val="26"/>
          <w:szCs w:val="26"/>
        </w:rPr>
        <w:t>оптимистического</w:t>
      </w:r>
      <w:r w:rsidR="00E7508B" w:rsidRPr="007E1DB5">
        <w:rPr>
          <w:rFonts w:ascii="Times New Roman" w:eastAsia="Calibri" w:hAnsi="Times New Roman" w:cs="Times New Roman"/>
          <w:sz w:val="26"/>
          <w:szCs w:val="26"/>
        </w:rPr>
        <w:t xml:space="preserve"> (далее</w:t>
      </w:r>
      <w:r w:rsidRPr="007E1DB5">
        <w:rPr>
          <w:rFonts w:ascii="Times New Roman" w:eastAsia="Calibri" w:hAnsi="Times New Roman" w:cs="Times New Roman"/>
          <w:sz w:val="26"/>
          <w:szCs w:val="26"/>
        </w:rPr>
        <w:t xml:space="preserve"> 2 вариант).</w:t>
      </w:r>
      <w:r w:rsidR="00217174" w:rsidRPr="007E1D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0"/>
    <w:p w:rsidR="00FF49AF" w:rsidRPr="00947341" w:rsidRDefault="00FF49AF" w:rsidP="00B260E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31403" w:rsidRPr="00947341" w:rsidRDefault="005074A0" w:rsidP="00B260E4">
      <w:pPr>
        <w:pStyle w:val="2"/>
        <w:spacing w:line="276" w:lineRule="auto"/>
        <w:ind w:firstLine="709"/>
        <w:jc w:val="center"/>
        <w:rPr>
          <w:szCs w:val="26"/>
        </w:rPr>
      </w:pPr>
      <w:r w:rsidRPr="00947341">
        <w:rPr>
          <w:szCs w:val="26"/>
        </w:rPr>
        <w:t>Общая оценка социально-экономической ситуации</w:t>
      </w:r>
    </w:p>
    <w:p w:rsidR="005074A0" w:rsidRPr="00947341" w:rsidRDefault="005074A0" w:rsidP="00B260E4">
      <w:pPr>
        <w:pStyle w:val="2"/>
        <w:spacing w:line="276" w:lineRule="auto"/>
        <w:rPr>
          <w:szCs w:val="26"/>
        </w:rPr>
      </w:pPr>
    </w:p>
    <w:p w:rsidR="00C84416" w:rsidRPr="00947341" w:rsidRDefault="00C8441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По данным Статистического регистра хозяйствующих субъектов число зарегистрированных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предприятий и организаций на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B85215" w:rsidRPr="00947341">
        <w:rPr>
          <w:rFonts w:ascii="Times New Roman" w:hAnsi="Times New Roman" w:cs="Times New Roman"/>
          <w:sz w:val="26"/>
          <w:szCs w:val="26"/>
        </w:rPr>
        <w:t>ло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85215" w:rsidRPr="00947341">
        <w:rPr>
          <w:rFonts w:ascii="Times New Roman" w:hAnsi="Times New Roman" w:cs="Times New Roman"/>
          <w:sz w:val="26"/>
          <w:szCs w:val="26"/>
        </w:rPr>
        <w:t>607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единиц, на 01.01.201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85215" w:rsidRPr="00947341">
        <w:rPr>
          <w:rFonts w:ascii="Times New Roman" w:hAnsi="Times New Roman" w:cs="Times New Roman"/>
          <w:sz w:val="26"/>
          <w:szCs w:val="26"/>
        </w:rPr>
        <w:t>592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 </w:t>
      </w:r>
      <w:r w:rsidR="00B85215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количества хозяйствующих субъектов за отчетный год </w:t>
      </w:r>
      <w:r w:rsidR="00BE6728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B85215" w:rsidRPr="00947341" w:rsidRDefault="00B8521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Основная доля предприятий и организаций имеет частную форму собственности – 81,5 % от общего числа предприятий и организаций</w:t>
      </w:r>
      <w:r w:rsidR="00A249F1" w:rsidRPr="00947341">
        <w:rPr>
          <w:rFonts w:ascii="Times New Roman" w:hAnsi="Times New Roman" w:cs="Times New Roman"/>
          <w:sz w:val="26"/>
          <w:szCs w:val="26"/>
        </w:rPr>
        <w:t>. Г</w:t>
      </w:r>
      <w:r w:rsidRPr="00947341">
        <w:rPr>
          <w:rFonts w:ascii="Times New Roman" w:hAnsi="Times New Roman" w:cs="Times New Roman"/>
          <w:sz w:val="26"/>
          <w:szCs w:val="26"/>
        </w:rPr>
        <w:t>осударственная форма собственности составила – 4,9 %, муниципальная форма собственности – 9,2 %, прочие – 4,4 %. На долю Дальнегорского городского округа приходится 0,</w:t>
      </w:r>
      <w:r w:rsidR="00FC4E3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организаций от общего числа организаций Статистического регистра по Приморскому краю.</w:t>
      </w:r>
    </w:p>
    <w:p w:rsidR="00B85215" w:rsidRPr="00947341" w:rsidRDefault="00B85215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Из организационно-правовых форм наиболее распространенная форма – общество с ограниченной ответственностью, её доля составила 69,1 % от общего числа организаций города (или 0,74 % от числа организаций указанной формы собственности по Приморскому краю), акционерные общества – 2,1 %, учреждения – 10,9 %, прочие – 17,9%.</w:t>
      </w:r>
    </w:p>
    <w:p w:rsidR="00B85215" w:rsidRPr="00947341" w:rsidRDefault="00B8521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зарегистрировано 46 новых предприятий и организаций, ликвидировано 3</w:t>
      </w:r>
      <w:r w:rsidR="00132CE0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. Коэффициент прироста на 1000 организаций составил – </w:t>
      </w:r>
      <w:r w:rsidR="00EF4C66" w:rsidRPr="00947341">
        <w:rPr>
          <w:rFonts w:ascii="Times New Roman" w:hAnsi="Times New Roman" w:cs="Times New Roman"/>
          <w:sz w:val="26"/>
          <w:szCs w:val="26"/>
        </w:rPr>
        <w:t>24,7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B85215" w:rsidRPr="00947341" w:rsidRDefault="00B8521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Структура регистра отражает специализацию городской экономики (в разрезе видов экономической деятельности): </w:t>
      </w:r>
    </w:p>
    <w:p w:rsidR="00B85215" w:rsidRPr="00947341" w:rsidRDefault="00B8521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- 20,9 % организаций регистра осуществляют деятельность в сфере оптов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розничн</w:t>
      </w:r>
      <w:r w:rsidR="001F4C10" w:rsidRPr="00947341">
        <w:rPr>
          <w:rFonts w:ascii="Times New Roman" w:hAnsi="Times New Roman" w:cs="Times New Roman"/>
          <w:sz w:val="26"/>
          <w:szCs w:val="26"/>
        </w:rPr>
        <w:t>ой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торговл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>; ремонт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автотранспортных средств, бытовых изделий и предметов личного пользования; </w:t>
      </w:r>
    </w:p>
    <w:p w:rsidR="00B85215" w:rsidRPr="00947341" w:rsidRDefault="00B8521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- 24,1 % – в сфере ведения операций с недвижимым имуществом, аренда и предоставление услуг; </w:t>
      </w:r>
    </w:p>
    <w:p w:rsidR="00B85215" w:rsidRPr="00947341" w:rsidRDefault="00B85215" w:rsidP="00B260E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- 5,4 % – в сфере транспорт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связ</w:t>
      </w:r>
      <w:r w:rsidR="001F4C10" w:rsidRPr="00947341"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B260E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- 7,9 % – в сфере строительств</w:t>
      </w:r>
      <w:r w:rsidR="001F4C10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947341" w:rsidRDefault="00B85215" w:rsidP="00B260E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- 10,4 % – в добыче полезных ископаемых, обрабатывающих производствах; </w:t>
      </w:r>
    </w:p>
    <w:p w:rsidR="00B85215" w:rsidRPr="00947341" w:rsidRDefault="00B85215" w:rsidP="00B260E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- 5,3 % - в сельском и лесном хозяйстве, охоте; </w:t>
      </w:r>
    </w:p>
    <w:p w:rsidR="00B85215" w:rsidRPr="00947341" w:rsidRDefault="00B85215" w:rsidP="00B260E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- 0,8 % - в производстве и распределении электроэнергии, газа и воды;</w:t>
      </w:r>
    </w:p>
    <w:p w:rsidR="00B85215" w:rsidRPr="00947341" w:rsidRDefault="00B85215" w:rsidP="00B260E4">
      <w:pPr>
        <w:spacing w:after="0" w:line="276" w:lineRule="auto"/>
        <w:ind w:firstLine="709"/>
        <w:rPr>
          <w:b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- 25,2 % – в прочих производствах товаров и услуг.</w:t>
      </w:r>
    </w:p>
    <w:p w:rsidR="00C84416" w:rsidRPr="00947341" w:rsidRDefault="00C8441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B8521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собственного производства по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основным видам деятельности крупных и средних предприятий на сумму </w:t>
      </w:r>
      <w:r w:rsidR="00B85215" w:rsidRPr="00947341">
        <w:rPr>
          <w:rFonts w:ascii="Times New Roman" w:hAnsi="Times New Roman" w:cs="Times New Roman"/>
          <w:sz w:val="26"/>
          <w:szCs w:val="26"/>
        </w:rPr>
        <w:t>6250,9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522C4E" w:rsidRPr="00947341">
        <w:rPr>
          <w:rFonts w:ascii="Times New Roman" w:hAnsi="Times New Roman" w:cs="Times New Roman"/>
          <w:sz w:val="26"/>
          <w:szCs w:val="26"/>
        </w:rPr>
        <w:t>. Рост в действующих ценах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 соответствующему периоду прошлого года (</w:t>
      </w:r>
      <w:r w:rsidR="00B85215" w:rsidRPr="00947341">
        <w:rPr>
          <w:rFonts w:ascii="Times New Roman" w:hAnsi="Times New Roman" w:cs="Times New Roman"/>
          <w:sz w:val="26"/>
          <w:szCs w:val="26"/>
        </w:rPr>
        <w:t>5127,7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 составил </w:t>
      </w:r>
      <w:r w:rsidR="00B85215" w:rsidRPr="00947341">
        <w:rPr>
          <w:rFonts w:ascii="Times New Roman" w:hAnsi="Times New Roman" w:cs="Times New Roman"/>
          <w:sz w:val="26"/>
          <w:szCs w:val="26"/>
        </w:rPr>
        <w:t>21,9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EF4C66" w:rsidRPr="00947341">
        <w:rPr>
          <w:rFonts w:ascii="Times New Roman" w:hAnsi="Times New Roman" w:cs="Times New Roman"/>
          <w:sz w:val="26"/>
          <w:szCs w:val="26"/>
        </w:rPr>
        <w:t xml:space="preserve"> или в абсолютных показателях рост на 1123,2 млн. руб.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сопоставимых ценах рост на– </w:t>
      </w:r>
      <w:r w:rsidR="00B85215" w:rsidRPr="00947341">
        <w:rPr>
          <w:rFonts w:ascii="Times New Roman" w:hAnsi="Times New Roman" w:cs="Times New Roman"/>
          <w:sz w:val="26"/>
          <w:szCs w:val="26"/>
        </w:rPr>
        <w:t>7,1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EF4C66" w:rsidRPr="00947341" w:rsidRDefault="00EF4C6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разрезе сегментов экономики наблюдаются следующие тенденции:</w:t>
      </w:r>
    </w:p>
    <w:p w:rsidR="00195AA9" w:rsidRPr="00947341" w:rsidRDefault="00EF4C6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183F4D" w:rsidRPr="00947341">
        <w:rPr>
          <w:rFonts w:ascii="Times New Roman" w:hAnsi="Times New Roman" w:cs="Times New Roman"/>
          <w:sz w:val="26"/>
          <w:szCs w:val="26"/>
        </w:rPr>
        <w:t>Отгрузка п</w:t>
      </w:r>
      <w:r w:rsidR="00C84416" w:rsidRPr="00947341">
        <w:rPr>
          <w:rFonts w:ascii="Times New Roman" w:hAnsi="Times New Roman" w:cs="Times New Roman"/>
          <w:sz w:val="26"/>
          <w:szCs w:val="26"/>
        </w:rPr>
        <w:t>о добыче полезных ископаемых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85215" w:rsidRPr="00947341">
        <w:rPr>
          <w:rFonts w:ascii="Times New Roman" w:hAnsi="Times New Roman" w:cs="Times New Roman"/>
          <w:sz w:val="26"/>
          <w:szCs w:val="26"/>
        </w:rPr>
        <w:t>2925,2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млн. рублей рост в действующих ценах составляет  </w:t>
      </w:r>
      <w:r w:rsidR="00B85215" w:rsidRPr="00947341">
        <w:rPr>
          <w:rFonts w:ascii="Times New Roman" w:hAnsi="Times New Roman" w:cs="Times New Roman"/>
          <w:sz w:val="26"/>
          <w:szCs w:val="26"/>
        </w:rPr>
        <w:t>42,1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рост –</w:t>
      </w:r>
      <w:r w:rsidR="00195AA9" w:rsidRPr="00947341">
        <w:rPr>
          <w:rFonts w:ascii="Times New Roman" w:hAnsi="Times New Roman" w:cs="Times New Roman"/>
          <w:sz w:val="26"/>
          <w:szCs w:val="26"/>
        </w:rPr>
        <w:t>23,8</w:t>
      </w:r>
      <w:r w:rsidR="00183F4D" w:rsidRPr="00947341">
        <w:rPr>
          <w:rFonts w:ascii="Times New Roman" w:hAnsi="Times New Roman" w:cs="Times New Roman"/>
          <w:sz w:val="26"/>
          <w:szCs w:val="26"/>
        </w:rPr>
        <w:t>%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195AA9" w:rsidRPr="00947341">
        <w:rPr>
          <w:rFonts w:ascii="Times New Roman" w:hAnsi="Times New Roman" w:cs="Times New Roman"/>
          <w:sz w:val="26"/>
          <w:szCs w:val="26"/>
        </w:rPr>
        <w:t>По производству продукции в натуральном выражении рост по производству концентратов свинцовых на 9,8 % (2014 г.- 10372 тонн, 2015 г. – 11389 тонн), концентратов цинковых–14 % (2014 г. – 14329 тонн, 2015 г. – 16339 тонн).</w:t>
      </w:r>
      <w:proofErr w:type="gramEnd"/>
    </w:p>
    <w:p w:rsidR="00C84416" w:rsidRPr="00947341" w:rsidRDefault="00EF4C6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>По отраслям обрабатывающих производств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в действующих ценах 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отгрузка составила 2537,5 млн. рублей,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рост к уровню прошлого года </w:t>
      </w:r>
      <w:r w:rsidR="00195AA9" w:rsidRPr="00947341">
        <w:rPr>
          <w:rFonts w:ascii="Times New Roman" w:hAnsi="Times New Roman" w:cs="Times New Roman"/>
          <w:sz w:val="26"/>
          <w:szCs w:val="26"/>
        </w:rPr>
        <w:t>42,3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</w:t>
      </w:r>
      <w:r w:rsidR="00183F4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22C4E" w:rsidRPr="00947341">
        <w:rPr>
          <w:rFonts w:ascii="Times New Roman" w:hAnsi="Times New Roman" w:cs="Times New Roman"/>
          <w:sz w:val="26"/>
          <w:szCs w:val="26"/>
        </w:rPr>
        <w:t>, в сопоставимых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ценах рост </w:t>
      </w:r>
      <w:r w:rsidR="00195AA9" w:rsidRPr="00947341">
        <w:rPr>
          <w:rFonts w:ascii="Times New Roman" w:hAnsi="Times New Roman" w:cs="Times New Roman"/>
          <w:sz w:val="26"/>
          <w:szCs w:val="26"/>
        </w:rPr>
        <w:t>–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95AA9" w:rsidRPr="00947341">
        <w:rPr>
          <w:rFonts w:ascii="Times New Roman" w:hAnsi="Times New Roman" w:cs="Times New Roman"/>
          <w:sz w:val="26"/>
          <w:szCs w:val="26"/>
        </w:rPr>
        <w:t>22,1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том числе в химическом производстве в действующих ценах рост -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46,7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рост -</w:t>
      </w:r>
      <w:r w:rsidR="00450E62" w:rsidRPr="00947341">
        <w:rPr>
          <w:rFonts w:ascii="Times New Roman" w:hAnsi="Times New Roman" w:cs="Times New Roman"/>
          <w:sz w:val="26"/>
          <w:szCs w:val="26"/>
        </w:rPr>
        <w:t>24,2</w:t>
      </w:r>
      <w:r w:rsidR="00522C4E" w:rsidRPr="00947341">
        <w:rPr>
          <w:rFonts w:ascii="Times New Roman" w:hAnsi="Times New Roman" w:cs="Times New Roman"/>
          <w:sz w:val="26"/>
          <w:szCs w:val="26"/>
        </w:rPr>
        <w:t xml:space="preserve"> % к соответствующему периоду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прошлого года. </w:t>
      </w:r>
      <w:proofErr w:type="gramEnd"/>
    </w:p>
    <w:p w:rsidR="00C84416" w:rsidRPr="00947341" w:rsidRDefault="00EF4C6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По отрасли «Производство и распределение электроэнергии, газа и воды» 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C84416" w:rsidRPr="00947341">
        <w:rPr>
          <w:rFonts w:ascii="Times New Roman" w:hAnsi="Times New Roman" w:cs="Times New Roman"/>
          <w:sz w:val="26"/>
          <w:szCs w:val="26"/>
        </w:rPr>
        <w:t>объемов отгрузки в действующих ценах составил</w:t>
      </w:r>
      <w:r w:rsidR="00450E62" w:rsidRPr="00947341">
        <w:rPr>
          <w:rFonts w:ascii="Times New Roman" w:hAnsi="Times New Roman" w:cs="Times New Roman"/>
          <w:sz w:val="26"/>
          <w:szCs w:val="26"/>
        </w:rPr>
        <w:t>о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450E62" w:rsidRPr="00947341">
        <w:rPr>
          <w:rFonts w:ascii="Times New Roman" w:hAnsi="Times New Roman" w:cs="Times New Roman"/>
          <w:sz w:val="26"/>
          <w:szCs w:val="26"/>
        </w:rPr>
        <w:t>38,7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%, в сопоставимых ценах </w:t>
      </w:r>
      <w:r w:rsidR="000529BC" w:rsidRPr="00947341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450E62" w:rsidRPr="00947341">
        <w:rPr>
          <w:rFonts w:ascii="Times New Roman" w:hAnsi="Times New Roman" w:cs="Times New Roman"/>
          <w:sz w:val="26"/>
          <w:szCs w:val="26"/>
        </w:rPr>
        <w:t>41,8</w:t>
      </w:r>
      <w:r w:rsidR="00C84416" w:rsidRPr="00947341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50E62" w:rsidRPr="00947341" w:rsidRDefault="00EF4C6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50E62" w:rsidRPr="00947341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выпуск продукции сельского хозяйства во всех категориях хозяйств в 2015 году составил 744,</w:t>
      </w:r>
      <w:r w:rsidR="00041254" w:rsidRPr="00947341">
        <w:rPr>
          <w:rFonts w:ascii="Times New Roman" w:hAnsi="Times New Roman" w:cs="Times New Roman"/>
          <w:sz w:val="26"/>
          <w:szCs w:val="26"/>
        </w:rPr>
        <w:t>5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Рост в действующих ценах к соответствующему периоду прошлого года </w:t>
      </w:r>
      <w:r w:rsidR="00041254" w:rsidRPr="00947341">
        <w:rPr>
          <w:rFonts w:ascii="Times New Roman" w:hAnsi="Times New Roman" w:cs="Times New Roman"/>
          <w:sz w:val="26"/>
          <w:szCs w:val="26"/>
        </w:rPr>
        <w:t>составил 2,1%.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поголовье крупного рогатого скота составило 1338 головы, что к уровню прошлого года </w:t>
      </w:r>
      <w:r w:rsidR="001F4C10" w:rsidRPr="00947341">
        <w:rPr>
          <w:rFonts w:ascii="Times New Roman" w:hAnsi="Times New Roman" w:cs="Times New Roman"/>
          <w:sz w:val="26"/>
          <w:szCs w:val="26"/>
        </w:rPr>
        <w:t>-</w:t>
      </w:r>
      <w:r w:rsidR="00450E62" w:rsidRPr="00947341">
        <w:rPr>
          <w:rFonts w:ascii="Times New Roman" w:hAnsi="Times New Roman" w:cs="Times New Roman"/>
          <w:sz w:val="26"/>
          <w:szCs w:val="26"/>
        </w:rPr>
        <w:t xml:space="preserve"> 109 %.</w:t>
      </w:r>
    </w:p>
    <w:p w:rsidR="00450E62" w:rsidRPr="00947341" w:rsidRDefault="00450E62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розничной торговли по </w:t>
      </w:r>
      <w:r w:rsidR="00E451B5">
        <w:rPr>
          <w:rFonts w:ascii="Times New Roman" w:hAnsi="Times New Roman" w:cs="Times New Roman"/>
          <w:sz w:val="26"/>
          <w:szCs w:val="26"/>
        </w:rPr>
        <w:t>крупным и средним организациям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451B5">
        <w:rPr>
          <w:rFonts w:ascii="Times New Roman" w:hAnsi="Times New Roman" w:cs="Times New Roman"/>
          <w:sz w:val="26"/>
          <w:szCs w:val="26"/>
        </w:rPr>
        <w:t>543,2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рост в сопоставимых ценах на </w:t>
      </w:r>
      <w:r w:rsidR="00E451B5">
        <w:rPr>
          <w:rFonts w:ascii="Times New Roman" w:hAnsi="Times New Roman" w:cs="Times New Roman"/>
          <w:sz w:val="26"/>
          <w:szCs w:val="26"/>
        </w:rPr>
        <w:t>15,4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по сравнению с соответствующим периодом прошлого года. </w:t>
      </w:r>
    </w:p>
    <w:p w:rsidR="00450E62" w:rsidRPr="00947341" w:rsidRDefault="00450E62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Оборот предприятий общественного питания </w:t>
      </w:r>
      <w:r w:rsidR="00E451B5">
        <w:rPr>
          <w:rFonts w:ascii="Times New Roman" w:hAnsi="Times New Roman" w:cs="Times New Roman"/>
          <w:sz w:val="26"/>
          <w:szCs w:val="26"/>
        </w:rPr>
        <w:t xml:space="preserve">крупных и средних организаций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за отчетный период составил </w:t>
      </w:r>
      <w:r w:rsidR="00E451B5">
        <w:rPr>
          <w:rFonts w:ascii="Times New Roman" w:hAnsi="Times New Roman" w:cs="Times New Roman"/>
          <w:sz w:val="26"/>
          <w:szCs w:val="26"/>
        </w:rPr>
        <w:t>1,9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к уровню соответствующего периода прошлого года в сопоставимых ценах </w:t>
      </w:r>
      <w:r w:rsidR="00E451B5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E451B5">
        <w:rPr>
          <w:rFonts w:ascii="Times New Roman" w:hAnsi="Times New Roman" w:cs="Times New Roman"/>
          <w:sz w:val="26"/>
          <w:szCs w:val="26"/>
        </w:rPr>
        <w:t>8,9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r w:rsidR="00F645CE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450E62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 крупными и средними организациями городского округа оказано платных услуг населению на сумму 868,1 млн. рублей, к уровню прошлого года в действующих ценах снижение составило 34%.</w:t>
      </w:r>
    </w:p>
    <w:p w:rsidR="0097795A" w:rsidRPr="00947341" w:rsidRDefault="0097795A" w:rsidP="00B260E4">
      <w:pPr>
        <w:pStyle w:val="a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47341">
        <w:rPr>
          <w:sz w:val="26"/>
          <w:szCs w:val="26"/>
        </w:rPr>
        <w:t xml:space="preserve">Малое предпринимательство </w:t>
      </w:r>
      <w:proofErr w:type="gramStart"/>
      <w:r w:rsidRPr="00947341">
        <w:rPr>
          <w:sz w:val="26"/>
          <w:szCs w:val="26"/>
        </w:rPr>
        <w:t>в</w:t>
      </w:r>
      <w:proofErr w:type="gramEnd"/>
      <w:r w:rsidRPr="00947341">
        <w:rPr>
          <w:sz w:val="26"/>
          <w:szCs w:val="26"/>
        </w:rPr>
        <w:t xml:space="preserve"> </w:t>
      </w:r>
      <w:proofErr w:type="gramStart"/>
      <w:r w:rsidRPr="00947341">
        <w:rPr>
          <w:sz w:val="26"/>
          <w:szCs w:val="26"/>
        </w:rPr>
        <w:t>Дальнегорском</w:t>
      </w:r>
      <w:proofErr w:type="gramEnd"/>
      <w:r w:rsidRPr="00947341">
        <w:rPr>
          <w:sz w:val="26"/>
          <w:szCs w:val="26"/>
        </w:rPr>
        <w:t xml:space="preserve"> городском округе обладает стабилизирующим и стимулирующим эффектом для экономики. На территории </w:t>
      </w:r>
      <w:r w:rsidR="008619EC">
        <w:rPr>
          <w:sz w:val="26"/>
          <w:szCs w:val="26"/>
        </w:rPr>
        <w:t xml:space="preserve">городского округа </w:t>
      </w:r>
      <w:r w:rsidRPr="00947341">
        <w:rPr>
          <w:sz w:val="26"/>
          <w:szCs w:val="26"/>
        </w:rPr>
        <w:t>зарегистрировано 1880 единиц субъектов малого предпринимательства, из них средних – 3, малых – 484, индивидуальных предпринимателей – 1380, КФХ – 13 единиц. Число субъектов малого предпринимательства по сравнению с 2014 годом увеличилось на 3,4%.  С учетом работающих по договорам найма и трудовым совмещениям, число граждан, занятых в малом бизнесе незначительно увеличилось и составляет 9122 человек (в 2014 году – 9031 чел.).</w:t>
      </w:r>
    </w:p>
    <w:p w:rsidR="0097795A" w:rsidRPr="00947341" w:rsidRDefault="0097795A" w:rsidP="00B260E4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Отраслевая структура занятых в малом предпринимательстве характеризуется преобладанием работников в сфере торговли – 40,3%, операции с недвижимым имуществом, аренда и предоставление услуг – 17,5%, обрабатывающего производства – 9,6%,  строительство – 8,6% и т.д.</w:t>
      </w:r>
    </w:p>
    <w:p w:rsidR="0097795A" w:rsidRPr="00947341" w:rsidRDefault="0097795A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Разработана и действует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szCs w:val="26"/>
        </w:rPr>
        <w:t>в</w:t>
      </w:r>
      <w:proofErr w:type="gramEnd"/>
      <w:r w:rsidRPr="00947341">
        <w:rPr>
          <w:szCs w:val="26"/>
        </w:rPr>
        <w:t xml:space="preserve"> </w:t>
      </w:r>
      <w:proofErr w:type="gramStart"/>
      <w:r w:rsidRPr="00947341">
        <w:rPr>
          <w:szCs w:val="26"/>
        </w:rPr>
        <w:t>Дальнегорском</w:t>
      </w:r>
      <w:proofErr w:type="gramEnd"/>
      <w:r w:rsidRPr="00947341">
        <w:rPr>
          <w:szCs w:val="26"/>
        </w:rPr>
        <w:t xml:space="preserve"> городском округе» на 2015-2019 годы (далее – Программа).</w:t>
      </w:r>
    </w:p>
    <w:p w:rsidR="0097795A" w:rsidRPr="00947341" w:rsidRDefault="0097795A" w:rsidP="00B260E4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В </w:t>
      </w:r>
      <w:r w:rsidR="00BE6728" w:rsidRPr="00947341">
        <w:rPr>
          <w:rFonts w:ascii="Times New Roman" w:hAnsi="Times New Roman"/>
          <w:sz w:val="26"/>
          <w:szCs w:val="26"/>
        </w:rPr>
        <w:t>отчетном</w:t>
      </w:r>
      <w:r w:rsidRPr="00947341">
        <w:rPr>
          <w:rFonts w:ascii="Times New Roman" w:hAnsi="Times New Roman"/>
          <w:sz w:val="26"/>
          <w:szCs w:val="26"/>
        </w:rPr>
        <w:t xml:space="preserve"> году в рамках реализации мероприятий Программы была оказана финансовая поддержка 12 субъектам малого и среднего предпринимательства на общую сумму 14338,2 тыс. рублей, имущественную поддержку получили 43 субъекта малого и среднего предпринимательства.</w:t>
      </w:r>
    </w:p>
    <w:p w:rsidR="0097795A" w:rsidRPr="00947341" w:rsidRDefault="0097795A" w:rsidP="00B260E4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Так же в рамках Программы реализованы мероприятия:</w:t>
      </w:r>
    </w:p>
    <w:p w:rsidR="0097795A" w:rsidRPr="00947341" w:rsidRDefault="0097795A" w:rsidP="00B260E4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>- обучено основам предпринимательской деятельности 25 субъектов малого предпринимательства;</w:t>
      </w:r>
    </w:p>
    <w:p w:rsidR="0097795A" w:rsidRPr="00947341" w:rsidRDefault="0097795A" w:rsidP="00B260E4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lastRenderedPageBreak/>
        <w:t>- проведены маркетинговые исследования в сфере малого и среднего предпринимательства;</w:t>
      </w:r>
    </w:p>
    <w:p w:rsidR="0097795A" w:rsidRPr="00947341" w:rsidRDefault="0097795A" w:rsidP="00B260E4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- проведен конкурс среди субъектов малого и среднего предпринимательства, индивидуальных предпринимателей </w:t>
      </w:r>
      <w:proofErr w:type="spellStart"/>
      <w:r w:rsidRPr="00947341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795A" w:rsidRPr="00947341" w:rsidRDefault="0097795A" w:rsidP="00B260E4">
      <w:pPr>
        <w:pStyle w:val="ae"/>
        <w:tabs>
          <w:tab w:val="num" w:pos="0"/>
        </w:tabs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В рамках реализации программы осуществляет свою деятельность муниципальное автономное учреждение </w:t>
      </w:r>
      <w:proofErr w:type="spellStart"/>
      <w:r w:rsidRPr="00947341">
        <w:rPr>
          <w:szCs w:val="26"/>
        </w:rPr>
        <w:t>Микрофинансовая</w:t>
      </w:r>
      <w:proofErr w:type="spellEnd"/>
      <w:r w:rsidRPr="00947341">
        <w:rPr>
          <w:szCs w:val="26"/>
        </w:rPr>
        <w:t xml:space="preserve"> организация «Центр развития предпринимательства», которым в 2015 году выдано 54 </w:t>
      </w:r>
      <w:proofErr w:type="spellStart"/>
      <w:r w:rsidRPr="00947341">
        <w:rPr>
          <w:szCs w:val="26"/>
        </w:rPr>
        <w:t>микрозайма</w:t>
      </w:r>
      <w:proofErr w:type="spellEnd"/>
      <w:r w:rsidRPr="00947341">
        <w:rPr>
          <w:szCs w:val="26"/>
        </w:rPr>
        <w:t xml:space="preserve"> на сумму 28,6 млн. рублей. Проведено 6 выстав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>-ярмар</w:t>
      </w:r>
      <w:r w:rsidR="00BE6728" w:rsidRPr="00947341">
        <w:rPr>
          <w:szCs w:val="26"/>
        </w:rPr>
        <w:t>ок</w:t>
      </w:r>
      <w:r w:rsidRPr="00947341">
        <w:rPr>
          <w:szCs w:val="26"/>
        </w:rPr>
        <w:t xml:space="preserve">, </w:t>
      </w:r>
      <w:r w:rsidR="006A12EB" w:rsidRPr="00947341">
        <w:rPr>
          <w:szCs w:val="26"/>
        </w:rPr>
        <w:t>6</w:t>
      </w:r>
      <w:r w:rsidRPr="00947341">
        <w:rPr>
          <w:szCs w:val="26"/>
        </w:rPr>
        <w:t xml:space="preserve"> бесплатных семинар</w:t>
      </w:r>
      <w:r w:rsidR="006A12EB" w:rsidRPr="00947341">
        <w:rPr>
          <w:szCs w:val="26"/>
        </w:rPr>
        <w:t>ов</w:t>
      </w:r>
      <w:r w:rsidRPr="00947341">
        <w:rPr>
          <w:szCs w:val="26"/>
        </w:rPr>
        <w:t>, оказано 1089 консультации по вопросам ведения предпринимательской деятельности.</w:t>
      </w:r>
    </w:p>
    <w:p w:rsidR="004D63E9" w:rsidRPr="00947341" w:rsidRDefault="004D63E9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введено 952 кв. м жилья. Работы проводились индивидуальными застройщиками. </w:t>
      </w:r>
      <w:r w:rsidRPr="00947341">
        <w:rPr>
          <w:rFonts w:ascii="Times New Roman" w:hAnsi="Times New Roman" w:cs="Times New Roman"/>
          <w:bCs/>
          <w:sz w:val="26"/>
          <w:szCs w:val="26"/>
        </w:rPr>
        <w:t xml:space="preserve">Обеспеченность жильем на душу населения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 городском округе 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>выросла незначительно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 xml:space="preserve"> (на </w:t>
      </w:r>
      <w:r w:rsidR="00E451B5">
        <w:rPr>
          <w:rFonts w:ascii="Times New Roman" w:hAnsi="Times New Roman" w:cs="Times New Roman"/>
          <w:bCs/>
          <w:sz w:val="26"/>
          <w:szCs w:val="26"/>
        </w:rPr>
        <w:t>1,5</w:t>
      </w:r>
      <w:r w:rsidR="00E0671D" w:rsidRPr="00947341">
        <w:rPr>
          <w:rFonts w:ascii="Times New Roman" w:hAnsi="Times New Roman" w:cs="Times New Roman"/>
          <w:bCs/>
          <w:sz w:val="26"/>
          <w:szCs w:val="26"/>
        </w:rPr>
        <w:t>%)</w:t>
      </w:r>
      <w:r w:rsidR="001544F9" w:rsidRPr="0094734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947341">
        <w:rPr>
          <w:rFonts w:ascii="Times New Roman" w:hAnsi="Times New Roman" w:cs="Times New Roman"/>
          <w:bCs/>
          <w:sz w:val="26"/>
          <w:szCs w:val="26"/>
        </w:rPr>
        <w:t>составила 26,6 кв. м, в отчетном периоде прошлого года - 26,2 кв.м.</w:t>
      </w:r>
    </w:p>
    <w:p w:rsidR="00442DAB" w:rsidRPr="00947341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7E1DB5" w:rsidRDefault="007D054F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DB5">
        <w:rPr>
          <w:rFonts w:ascii="Times New Roman" w:hAnsi="Times New Roman" w:cs="Times New Roman"/>
          <w:b/>
          <w:sz w:val="26"/>
          <w:szCs w:val="26"/>
        </w:rPr>
        <w:t>Демографическая ситуация, динамика численности н</w:t>
      </w:r>
      <w:r w:rsidR="00442DAB" w:rsidRPr="007E1DB5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7E1DB5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7E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DAB" w:rsidRPr="00947341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947341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Демографический прогноз разработан на основании статистических данных за 2014-2015 годы и с учетом оценки численности населения на 2016 год. </w:t>
      </w:r>
    </w:p>
    <w:p w:rsidR="00442DAB" w:rsidRPr="00947341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На территории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442DAB" w:rsidRPr="00947341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947341">
        <w:rPr>
          <w:szCs w:val="26"/>
        </w:rPr>
        <w:t xml:space="preserve">В 2014 году численность  постоянного населения  </w:t>
      </w:r>
      <w:proofErr w:type="spellStart"/>
      <w:r w:rsidRPr="00947341">
        <w:rPr>
          <w:szCs w:val="26"/>
        </w:rPr>
        <w:t>Дальнегорского</w:t>
      </w:r>
      <w:proofErr w:type="spellEnd"/>
      <w:r w:rsidRPr="00947341">
        <w:rPr>
          <w:szCs w:val="26"/>
        </w:rPr>
        <w:t xml:space="preserve"> городского округа составляла 44,2 тыс. человек (98,9% к предыдущему году), в 2015 году – 43,83 тыс. человек (99,2% к предыдущему году). В 2016 году (по оценке) она уменьшится еще на 0,28 тыс. человек и составит 43,55 тыс. человек (99,4% к предыдущему году). В последующие годы численность населения также будет сокращаться: в 2017 году численность населения городского округа в 1 варианте  предположительно составит – 43,25 тыс. человек (99,3% к предыдущему году), во втором варианте – 43,31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еловек. В 2018 году 1 варианте – 42,96 тыс</w:t>
      </w:r>
      <w:proofErr w:type="gramStart"/>
      <w:r w:rsidRPr="00947341">
        <w:rPr>
          <w:szCs w:val="26"/>
        </w:rPr>
        <w:t>.ч</w:t>
      </w:r>
      <w:proofErr w:type="gramEnd"/>
      <w:r w:rsidRPr="00947341">
        <w:rPr>
          <w:szCs w:val="26"/>
        </w:rPr>
        <w:t>еловек (99,3%), во втором 43,09 тыс.человек и к 2019 году достигнет в 1 варианте – 42,6 тыс. человек (99,2% к предыдущему году), во 2 варианте – 42,90 тыс. человек (99,6% к предыдущему году).</w:t>
      </w:r>
    </w:p>
    <w:p w:rsidR="00442DAB" w:rsidRPr="00947341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общий коэффициент рождаемости (число родившихся на 1000 человек населения) в 2015 году составил 11,</w:t>
      </w:r>
      <w:r w:rsidR="0053660B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2016 году - ожидается – </w:t>
      </w:r>
      <w:r w:rsidR="0053660B" w:rsidRPr="00947341">
        <w:rPr>
          <w:rFonts w:ascii="Times New Roman" w:hAnsi="Times New Roman" w:cs="Times New Roman"/>
          <w:sz w:val="26"/>
          <w:szCs w:val="26"/>
        </w:rPr>
        <w:t>10,5</w:t>
      </w:r>
      <w:r w:rsidRPr="00947341">
        <w:rPr>
          <w:rFonts w:ascii="Times New Roman" w:hAnsi="Times New Roman" w:cs="Times New Roman"/>
          <w:sz w:val="26"/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многодетных семей. В 2017 году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в 1 варианте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11,1 </w:t>
      </w:r>
      <w:r w:rsidRPr="00947341">
        <w:rPr>
          <w:rFonts w:ascii="Times New Roman" w:hAnsi="Times New Roman" w:cs="Times New Roman"/>
          <w:sz w:val="26"/>
          <w:szCs w:val="26"/>
        </w:rPr>
        <w:t>родившихся на 1000 человек населения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Pr="00947341">
        <w:rPr>
          <w:rFonts w:ascii="Times New Roman" w:hAnsi="Times New Roman" w:cs="Times New Roman"/>
          <w:sz w:val="26"/>
          <w:szCs w:val="26"/>
        </w:rPr>
        <w:t>во 2 вариант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е -12,3  </w:t>
      </w:r>
      <w:r w:rsidRPr="00947341">
        <w:rPr>
          <w:rFonts w:ascii="Times New Roman" w:hAnsi="Times New Roman" w:cs="Times New Roman"/>
          <w:sz w:val="26"/>
          <w:szCs w:val="26"/>
        </w:rPr>
        <w:t>, и к 2019 году составит– 12,</w:t>
      </w:r>
      <w:r w:rsidR="0053660B" w:rsidRPr="00947341">
        <w:rPr>
          <w:rFonts w:ascii="Times New Roman" w:hAnsi="Times New Roman" w:cs="Times New Roman"/>
          <w:sz w:val="26"/>
          <w:szCs w:val="26"/>
        </w:rPr>
        <w:t>2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родившихся на 1000 человек населения в 1 варианте, во 2 варианте -12,8.</w:t>
      </w:r>
    </w:p>
    <w:p w:rsidR="00442DAB" w:rsidRPr="00947341" w:rsidRDefault="00442DAB" w:rsidP="00B260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связи с тем, что наблюдаются тенденции демографического старения населения, общий коэффициент смертности в 2015 году составил 18,1 умерших на 1000 человек населения,  в 2016 году в оценке коэффициент составит </w:t>
      </w:r>
      <w:r w:rsidR="0053660B" w:rsidRPr="00947341">
        <w:rPr>
          <w:rFonts w:ascii="Times New Roman" w:hAnsi="Times New Roman" w:cs="Times New Roman"/>
          <w:sz w:val="26"/>
          <w:szCs w:val="26"/>
        </w:rPr>
        <w:t>17,5</w:t>
      </w:r>
      <w:r w:rsidRPr="00947341">
        <w:rPr>
          <w:rFonts w:ascii="Times New Roman" w:hAnsi="Times New Roman" w:cs="Times New Roman"/>
          <w:sz w:val="26"/>
          <w:szCs w:val="26"/>
        </w:rPr>
        <w:t>; в 2017</w:t>
      </w:r>
      <w:r w:rsidR="0053660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53660B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18,5 в 1 варианте и </w:t>
      </w:r>
      <w:r w:rsidR="0053660B" w:rsidRPr="00947341">
        <w:rPr>
          <w:rFonts w:ascii="Times New Roman" w:hAnsi="Times New Roman" w:cs="Times New Roman"/>
          <w:sz w:val="26"/>
          <w:szCs w:val="26"/>
        </w:rPr>
        <w:t>17,8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2 варианте, и к 2019 году ожидается 18,6 умерших на 1000 человек населения в 1 варианте и 18,4 – во 2 варианте. </w:t>
      </w:r>
    </w:p>
    <w:p w:rsidR="00442DAB" w:rsidRPr="00947341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мер демографической политики позволит повысить ожидаемую продолжительность жизни по Российской Федерации до 69,3 лет в 1 варианте и 71,5 во 2 варианте к 2019 году (70,8 лет в 2013 году). По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Дальнегорскому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городскому округу продолжительность жизни ожидается к 2019 году 68,58 лет и 69,61 лет (67,5 лет в 2013 году).</w:t>
      </w:r>
    </w:p>
    <w:p w:rsidR="007E1DB5" w:rsidRPr="00947341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DB5">
        <w:rPr>
          <w:rFonts w:ascii="Times New Roman" w:hAnsi="Times New Roman" w:cs="Times New Roman"/>
          <w:sz w:val="26"/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</w:t>
      </w:r>
      <w:r w:rsidR="00611F90" w:rsidRPr="007E1DB5">
        <w:rPr>
          <w:rFonts w:ascii="Times New Roman" w:hAnsi="Times New Roman" w:cs="Times New Roman"/>
          <w:sz w:val="26"/>
          <w:szCs w:val="26"/>
        </w:rPr>
        <w:t>20</w:t>
      </w:r>
      <w:r w:rsidRPr="007E1DB5">
        <w:rPr>
          <w:rFonts w:ascii="Times New Roman" w:hAnsi="Times New Roman" w:cs="Times New Roman"/>
          <w:sz w:val="26"/>
          <w:szCs w:val="26"/>
        </w:rPr>
        <w:t xml:space="preserve"> годы» планируется привлечение на постоянное место жительства в </w:t>
      </w:r>
      <w:proofErr w:type="spellStart"/>
      <w:r w:rsidRPr="007E1DB5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7E1DB5">
        <w:rPr>
          <w:rFonts w:ascii="Times New Roman" w:hAnsi="Times New Roman" w:cs="Times New Roman"/>
          <w:sz w:val="26"/>
          <w:szCs w:val="26"/>
        </w:rPr>
        <w:t xml:space="preserve"> городской округ соотечественников, проживающих за рубежом, квалифицированных специалистов, перспективной молодежи</w:t>
      </w:r>
      <w:r w:rsidRPr="007E1DB5">
        <w:rPr>
          <w:szCs w:val="26"/>
        </w:rPr>
        <w:t xml:space="preserve"> </w:t>
      </w:r>
      <w:r w:rsidRPr="007E1DB5">
        <w:rPr>
          <w:rFonts w:ascii="Times New Roman" w:hAnsi="Times New Roman" w:cs="Times New Roman"/>
          <w:sz w:val="26"/>
          <w:szCs w:val="26"/>
        </w:rPr>
        <w:t xml:space="preserve">и </w:t>
      </w:r>
      <w:r w:rsidRPr="000440E5">
        <w:rPr>
          <w:rFonts w:ascii="Times New Roman" w:hAnsi="Times New Roman" w:cs="Times New Roman"/>
          <w:sz w:val="26"/>
          <w:szCs w:val="26"/>
        </w:rPr>
        <w:t>к</w:t>
      </w:r>
      <w:r>
        <w:rPr>
          <w:szCs w:val="26"/>
        </w:rPr>
        <w:t xml:space="preserve">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2019 году численность населения, прибывшего на территорию </w:t>
      </w:r>
      <w:proofErr w:type="spellStart"/>
      <w:r w:rsidR="00442DAB"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округа, возрастет в оценке в 1 варианте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64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тыс. человек, во 2 варианте - до 1,</w:t>
      </w:r>
      <w:r w:rsidR="0053660B" w:rsidRPr="00947341">
        <w:rPr>
          <w:rFonts w:ascii="Times New Roman" w:hAnsi="Times New Roman" w:cs="Times New Roman"/>
          <w:sz w:val="26"/>
          <w:szCs w:val="26"/>
        </w:rPr>
        <w:t>65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тыс.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человек, против 1,56 тыс. человек в 2015 году. Рост составит </w:t>
      </w:r>
      <w:r w:rsidR="009B17A1" w:rsidRPr="00947341">
        <w:rPr>
          <w:rFonts w:ascii="Times New Roman" w:hAnsi="Times New Roman" w:cs="Times New Roman"/>
          <w:sz w:val="26"/>
          <w:szCs w:val="26"/>
        </w:rPr>
        <w:t>5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9B17A1" w:rsidRPr="00947341">
        <w:rPr>
          <w:rFonts w:ascii="Times New Roman" w:hAnsi="Times New Roman" w:cs="Times New Roman"/>
          <w:sz w:val="26"/>
          <w:szCs w:val="26"/>
        </w:rPr>
        <w:t>5,7</w:t>
      </w:r>
      <w:r w:rsidR="00442DAB" w:rsidRPr="00947341">
        <w:rPr>
          <w:rFonts w:ascii="Times New Roman" w:hAnsi="Times New Roman" w:cs="Times New Roman"/>
          <w:sz w:val="26"/>
          <w:szCs w:val="26"/>
        </w:rPr>
        <w:t>%.</w:t>
      </w:r>
    </w:p>
    <w:p w:rsidR="009B17A1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0440E5" w:rsidRPr="00D33168">
        <w:rPr>
          <w:rFonts w:ascii="Times New Roman" w:hAnsi="Times New Roman" w:cs="Times New Roman"/>
          <w:sz w:val="26"/>
          <w:szCs w:val="26"/>
        </w:rPr>
        <w:t>(по данным статистики)</w:t>
      </w:r>
      <w:r w:rsidR="000440E5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на территорию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превышает число выбывших на 0,4 человека на 1000 населения</w:t>
      </w:r>
      <w:r w:rsidRPr="00D33168">
        <w:rPr>
          <w:rFonts w:ascii="Times New Roman" w:hAnsi="Times New Roman" w:cs="Times New Roman"/>
          <w:sz w:val="26"/>
          <w:szCs w:val="26"/>
        </w:rPr>
        <w:t xml:space="preserve">. </w:t>
      </w:r>
      <w:r w:rsidR="009B17A1" w:rsidRPr="00D33168">
        <w:rPr>
          <w:rFonts w:ascii="Times New Roman" w:hAnsi="Times New Roman" w:cs="Times New Roman"/>
          <w:sz w:val="26"/>
          <w:szCs w:val="26"/>
        </w:rPr>
        <w:t xml:space="preserve">В </w:t>
      </w:r>
      <w:r w:rsidR="000440E5" w:rsidRPr="00D33168">
        <w:rPr>
          <w:rFonts w:ascii="Times New Roman" w:hAnsi="Times New Roman" w:cs="Times New Roman"/>
          <w:sz w:val="26"/>
          <w:szCs w:val="26"/>
        </w:rPr>
        <w:t xml:space="preserve">оценке </w:t>
      </w:r>
      <w:r w:rsidR="009B17A1" w:rsidRPr="00D33168">
        <w:rPr>
          <w:rFonts w:ascii="Times New Roman" w:hAnsi="Times New Roman" w:cs="Times New Roman"/>
          <w:sz w:val="26"/>
          <w:szCs w:val="26"/>
        </w:rPr>
        <w:t>2016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0440E5">
        <w:rPr>
          <w:rFonts w:ascii="Times New Roman" w:hAnsi="Times New Roman" w:cs="Times New Roman"/>
          <w:sz w:val="26"/>
          <w:szCs w:val="26"/>
        </w:rPr>
        <w:t>а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 к</w:t>
      </w:r>
      <w:r w:rsidRPr="00947341">
        <w:rPr>
          <w:rFonts w:ascii="Times New Roman" w:hAnsi="Times New Roman" w:cs="Times New Roman"/>
          <w:sz w:val="26"/>
          <w:szCs w:val="26"/>
        </w:rPr>
        <w:t>оэффициент миграционн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ой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947341">
        <w:rPr>
          <w:rFonts w:ascii="Times New Roman" w:hAnsi="Times New Roman" w:cs="Times New Roman"/>
          <w:sz w:val="26"/>
          <w:szCs w:val="26"/>
        </w:rPr>
        <w:t>убыли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городскому округу в оценке составит </w:t>
      </w:r>
      <w:r w:rsidR="009B17A1" w:rsidRPr="00947341">
        <w:rPr>
          <w:rFonts w:ascii="Times New Roman" w:hAnsi="Times New Roman" w:cs="Times New Roman"/>
          <w:sz w:val="26"/>
          <w:szCs w:val="26"/>
        </w:rPr>
        <w:t>1,42.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8DF" w:rsidRPr="00947341" w:rsidRDefault="002B48D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947341">
        <w:rPr>
          <w:rFonts w:ascii="Times New Roman" w:hAnsi="Times New Roman" w:cs="Times New Roman"/>
          <w:sz w:val="26"/>
          <w:szCs w:val="26"/>
        </w:rPr>
        <w:t xml:space="preserve">исленность населения, </w:t>
      </w:r>
      <w:r>
        <w:rPr>
          <w:rFonts w:ascii="Times New Roman" w:hAnsi="Times New Roman" w:cs="Times New Roman"/>
          <w:sz w:val="26"/>
          <w:szCs w:val="26"/>
        </w:rPr>
        <w:t>выбы</w:t>
      </w:r>
      <w:r w:rsidRPr="00947341">
        <w:rPr>
          <w:rFonts w:ascii="Times New Roman" w:hAnsi="Times New Roman" w:cs="Times New Roman"/>
          <w:sz w:val="26"/>
          <w:szCs w:val="26"/>
        </w:rPr>
        <w:t xml:space="preserve">вшего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округа, в оценке в</w:t>
      </w:r>
      <w:r>
        <w:rPr>
          <w:rFonts w:ascii="Times New Roman" w:hAnsi="Times New Roman" w:cs="Times New Roman"/>
          <w:sz w:val="26"/>
          <w:szCs w:val="26"/>
        </w:rPr>
        <w:t xml:space="preserve"> 2019 году составит </w:t>
      </w:r>
      <w:r w:rsidRPr="00947341">
        <w:rPr>
          <w:rFonts w:ascii="Times New Roman" w:hAnsi="Times New Roman" w:cs="Times New Roman"/>
          <w:sz w:val="26"/>
          <w:szCs w:val="26"/>
        </w:rPr>
        <w:t>1 варианте 1,6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 человек, против 1,5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 человек в 2015 году. Рост составит </w:t>
      </w:r>
      <w:r w:rsidR="00D33168">
        <w:rPr>
          <w:rFonts w:ascii="Times New Roman" w:hAnsi="Times New Roman" w:cs="Times New Roman"/>
          <w:sz w:val="26"/>
          <w:szCs w:val="26"/>
        </w:rPr>
        <w:t>6,8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и </w:t>
      </w:r>
      <w:r w:rsidR="00D33168">
        <w:rPr>
          <w:rFonts w:ascii="Times New Roman" w:hAnsi="Times New Roman" w:cs="Times New Roman"/>
          <w:sz w:val="26"/>
          <w:szCs w:val="26"/>
        </w:rPr>
        <w:t>6,4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442DAB" w:rsidRPr="00947341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 xml:space="preserve">В последующие годы </w:t>
      </w:r>
      <w:r w:rsidR="00BF29A4" w:rsidRPr="00D33168">
        <w:rPr>
          <w:rFonts w:ascii="Times New Roman" w:hAnsi="Times New Roman" w:cs="Times New Roman"/>
          <w:sz w:val="26"/>
          <w:szCs w:val="26"/>
        </w:rPr>
        <w:t>в перв</w:t>
      </w:r>
      <w:r w:rsidR="00CE59C3" w:rsidRPr="00D33168">
        <w:rPr>
          <w:rFonts w:ascii="Times New Roman" w:hAnsi="Times New Roman" w:cs="Times New Roman"/>
          <w:sz w:val="26"/>
          <w:szCs w:val="26"/>
        </w:rPr>
        <w:t>ом</w:t>
      </w:r>
      <w:r w:rsidR="00BF29A4" w:rsidRPr="00D33168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CE59C3" w:rsidRPr="00D33168">
        <w:rPr>
          <w:rFonts w:ascii="Times New Roman" w:hAnsi="Times New Roman" w:cs="Times New Roman"/>
          <w:sz w:val="26"/>
          <w:szCs w:val="26"/>
        </w:rPr>
        <w:t>е</w:t>
      </w:r>
      <w:r w:rsidR="00BF29A4" w:rsidRPr="00D33168">
        <w:rPr>
          <w:rFonts w:ascii="Times New Roman" w:hAnsi="Times New Roman" w:cs="Times New Roman"/>
          <w:sz w:val="26"/>
          <w:szCs w:val="26"/>
        </w:rPr>
        <w:t xml:space="preserve"> предполагается превышение количества выбывших за пределы территории </w:t>
      </w:r>
      <w:proofErr w:type="spellStart"/>
      <w:r w:rsidR="00BF29A4" w:rsidRPr="00D331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F29A4" w:rsidRPr="00D33168">
        <w:rPr>
          <w:rFonts w:ascii="Times New Roman" w:hAnsi="Times New Roman" w:cs="Times New Roman"/>
          <w:sz w:val="26"/>
          <w:szCs w:val="26"/>
        </w:rPr>
        <w:t xml:space="preserve"> городского округа над количеством прибывшего населения, во втором варианте 2017- 2019 годов (в оценке) предполагается незначительный прирост населения. Таким образом, в</w:t>
      </w:r>
      <w:r w:rsidR="00D33168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947341">
        <w:rPr>
          <w:rFonts w:ascii="Times New Roman" w:hAnsi="Times New Roman" w:cs="Times New Roman"/>
          <w:sz w:val="26"/>
          <w:szCs w:val="26"/>
        </w:rPr>
        <w:t>2017</w:t>
      </w:r>
      <w:r w:rsidR="00D33168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947341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составит </w:t>
      </w:r>
      <w:r w:rsidR="00442DAB" w:rsidRPr="00947341">
        <w:rPr>
          <w:rFonts w:ascii="Times New Roman" w:hAnsi="Times New Roman" w:cs="Times New Roman"/>
          <w:sz w:val="26"/>
          <w:szCs w:val="26"/>
        </w:rPr>
        <w:t>0,5</w:t>
      </w:r>
      <w:r w:rsidR="009B17A1" w:rsidRPr="00947341">
        <w:rPr>
          <w:rFonts w:ascii="Times New Roman" w:hAnsi="Times New Roman" w:cs="Times New Roman"/>
          <w:sz w:val="26"/>
          <w:szCs w:val="26"/>
        </w:rPr>
        <w:t>, во 2 варианте – миграционный прирост -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0,</w:t>
      </w:r>
      <w:r w:rsidR="009B17A1" w:rsidRPr="00947341">
        <w:rPr>
          <w:rFonts w:ascii="Times New Roman" w:hAnsi="Times New Roman" w:cs="Times New Roman"/>
          <w:sz w:val="26"/>
          <w:szCs w:val="26"/>
        </w:rPr>
        <w:t>1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,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 прогнозе 2019 года 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на 1 000 человек населения </w:t>
      </w:r>
      <w:r w:rsidR="00F744AE" w:rsidRPr="00947341">
        <w:rPr>
          <w:rFonts w:ascii="Times New Roman" w:hAnsi="Times New Roman" w:cs="Times New Roman"/>
          <w:sz w:val="26"/>
          <w:szCs w:val="26"/>
        </w:rPr>
        <w:t>в 1 варианте коэффициент миграционной убыли ожидается 0,2</w:t>
      </w:r>
      <w:r w:rsidR="00442DAB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F744AE" w:rsidRPr="00947341">
        <w:rPr>
          <w:rFonts w:ascii="Times New Roman" w:hAnsi="Times New Roman" w:cs="Times New Roman"/>
          <w:sz w:val="26"/>
          <w:szCs w:val="26"/>
        </w:rPr>
        <w:t xml:space="preserve">во 2 варианте прирост 0,1 </w:t>
      </w:r>
      <w:r w:rsidR="00442DAB" w:rsidRPr="00947341">
        <w:rPr>
          <w:rFonts w:ascii="Times New Roman" w:hAnsi="Times New Roman" w:cs="Times New Roman"/>
          <w:sz w:val="26"/>
          <w:szCs w:val="26"/>
        </w:rPr>
        <w:t>на 1 000 человек населения.</w:t>
      </w:r>
    </w:p>
    <w:p w:rsidR="00FF49AF" w:rsidRPr="00947341" w:rsidRDefault="00FF49A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947341" w:rsidRDefault="00FF49AF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3F1D68" w:rsidRPr="00947341" w:rsidRDefault="003F1D68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947341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3F1D68" w:rsidRPr="00947341">
        <w:rPr>
          <w:rFonts w:ascii="Times New Roman" w:hAnsi="Times New Roman" w:cs="Times New Roman"/>
          <w:sz w:val="26"/>
          <w:szCs w:val="26"/>
        </w:rPr>
        <w:t>10597,4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947341">
        <w:rPr>
          <w:rFonts w:ascii="Times New Roman" w:hAnsi="Times New Roman" w:cs="Times New Roman"/>
          <w:sz w:val="26"/>
          <w:szCs w:val="26"/>
        </w:rPr>
        <w:t>В</w:t>
      </w:r>
      <w:r w:rsidRPr="00947341">
        <w:rPr>
          <w:rFonts w:ascii="Times New Roman" w:hAnsi="Times New Roman" w:cs="Times New Roman"/>
          <w:sz w:val="26"/>
          <w:szCs w:val="26"/>
        </w:rPr>
        <w:t xml:space="preserve"> 201</w:t>
      </w:r>
      <w:r w:rsidR="003F1D6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3F1D68" w:rsidRPr="00947341">
        <w:rPr>
          <w:rFonts w:ascii="Times New Roman" w:hAnsi="Times New Roman" w:cs="Times New Roman"/>
          <w:sz w:val="26"/>
          <w:szCs w:val="26"/>
        </w:rPr>
        <w:t xml:space="preserve">11177,5 </w:t>
      </w:r>
      <w:r w:rsidRPr="0094734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(рост </w:t>
      </w:r>
      <w:r w:rsidR="003F1D68" w:rsidRPr="00947341">
        <w:rPr>
          <w:rFonts w:ascii="Times New Roman" w:hAnsi="Times New Roman" w:cs="Times New Roman"/>
          <w:sz w:val="26"/>
          <w:szCs w:val="26"/>
        </w:rPr>
        <w:t>5,5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%). На 201</w:t>
      </w:r>
      <w:r w:rsidR="003F1D6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11868,4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во 2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11960,1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В 201</w:t>
      </w:r>
      <w:r w:rsidR="003F1D6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F1D68" w:rsidRPr="00947341">
        <w:rPr>
          <w:rFonts w:ascii="Times New Roman" w:hAnsi="Times New Roman" w:cs="Times New Roman"/>
          <w:sz w:val="26"/>
          <w:szCs w:val="26"/>
        </w:rPr>
        <w:t>12669,1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 и </w:t>
      </w:r>
      <w:r w:rsidR="003F1D68" w:rsidRPr="00947341">
        <w:rPr>
          <w:rFonts w:ascii="Times New Roman" w:hAnsi="Times New Roman" w:cs="Times New Roman"/>
          <w:sz w:val="26"/>
          <w:szCs w:val="26"/>
        </w:rPr>
        <w:t>12848,36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млн.рублей. соответственно.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3F1D68" w:rsidRPr="00947341">
        <w:rPr>
          <w:rFonts w:ascii="Times New Roman" w:hAnsi="Times New Roman" w:cs="Times New Roman"/>
          <w:sz w:val="26"/>
          <w:szCs w:val="26"/>
        </w:rPr>
        <w:t>13560,4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3F1D68" w:rsidRPr="00947341">
        <w:rPr>
          <w:rFonts w:ascii="Times New Roman" w:hAnsi="Times New Roman" w:cs="Times New Roman"/>
          <w:sz w:val="26"/>
          <w:szCs w:val="26"/>
        </w:rPr>
        <w:t>13812,1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рублей. Рост к 201</w:t>
      </w:r>
      <w:r w:rsidR="003F1D68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3F1D68" w:rsidRPr="00947341">
        <w:rPr>
          <w:rFonts w:ascii="Times New Roman" w:hAnsi="Times New Roman" w:cs="Times New Roman"/>
          <w:sz w:val="26"/>
          <w:szCs w:val="26"/>
        </w:rPr>
        <w:t>28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E451B5">
        <w:rPr>
          <w:rFonts w:ascii="Times New Roman" w:hAnsi="Times New Roman" w:cs="Times New Roman"/>
          <w:sz w:val="26"/>
          <w:szCs w:val="26"/>
        </w:rPr>
        <w:t>30,3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947341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947341">
        <w:rPr>
          <w:rFonts w:ascii="Times New Roman" w:hAnsi="Times New Roman" w:cs="Times New Roman"/>
          <w:sz w:val="26"/>
          <w:szCs w:val="26"/>
        </w:rPr>
        <w:t>в общем объеме доходов составляет более 30%.</w:t>
      </w:r>
    </w:p>
    <w:p w:rsidR="003F1D68" w:rsidRPr="00947341" w:rsidRDefault="003F1D68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947341">
        <w:rPr>
          <w:rFonts w:ascii="Times New Roman" w:hAnsi="Times New Roman" w:cs="Times New Roman"/>
          <w:sz w:val="26"/>
          <w:szCs w:val="26"/>
        </w:rPr>
        <w:t>201</w:t>
      </w:r>
      <w:r w:rsidRPr="00947341">
        <w:rPr>
          <w:rFonts w:ascii="Times New Roman" w:hAnsi="Times New Roman" w:cs="Times New Roman"/>
          <w:sz w:val="26"/>
          <w:szCs w:val="26"/>
        </w:rPr>
        <w:t>5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Pr="00947341">
        <w:rPr>
          <w:rFonts w:ascii="Times New Roman" w:hAnsi="Times New Roman" w:cs="Times New Roman"/>
          <w:sz w:val="26"/>
          <w:szCs w:val="26"/>
        </w:rPr>
        <w:t>3407,3</w:t>
      </w:r>
      <w:r w:rsidR="00FF49AF" w:rsidRPr="00947341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947341">
        <w:rPr>
          <w:rFonts w:ascii="Times New Roman" w:hAnsi="Times New Roman" w:cs="Times New Roman"/>
          <w:sz w:val="26"/>
          <w:szCs w:val="26"/>
        </w:rPr>
        <w:t>В оценке 2016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года данный показатель составит </w:t>
      </w:r>
      <w:r w:rsidR="00A162CE" w:rsidRPr="00947341">
        <w:rPr>
          <w:rFonts w:ascii="Times New Roman" w:hAnsi="Times New Roman" w:cs="Times New Roman"/>
          <w:sz w:val="26"/>
          <w:szCs w:val="26"/>
        </w:rPr>
        <w:lastRenderedPageBreak/>
        <w:t>3583,4 млн</w:t>
      </w:r>
      <w:proofErr w:type="gramStart"/>
      <w:r w:rsidR="00A162CE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162CE" w:rsidRPr="00947341">
        <w:rPr>
          <w:rFonts w:ascii="Times New Roman" w:hAnsi="Times New Roman" w:cs="Times New Roman"/>
          <w:sz w:val="26"/>
          <w:szCs w:val="26"/>
        </w:rPr>
        <w:t>ублей. Рост к уровню 2015 года – 5,2%. К 2019 году фонд начисленной заработной платы к уровню 2015 года возрасте</w:t>
      </w:r>
      <w:r w:rsidR="00AC7DCD">
        <w:rPr>
          <w:rFonts w:ascii="Times New Roman" w:hAnsi="Times New Roman" w:cs="Times New Roman"/>
          <w:sz w:val="26"/>
          <w:szCs w:val="26"/>
        </w:rPr>
        <w:t>т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E451B5">
        <w:rPr>
          <w:rFonts w:ascii="Times New Roman" w:hAnsi="Times New Roman" w:cs="Times New Roman"/>
          <w:sz w:val="26"/>
          <w:szCs w:val="26"/>
        </w:rPr>
        <w:t>22,1</w:t>
      </w:r>
      <w:r w:rsidR="00A162CE" w:rsidRPr="00947341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E451B5">
        <w:rPr>
          <w:rFonts w:ascii="Times New Roman" w:hAnsi="Times New Roman" w:cs="Times New Roman"/>
          <w:sz w:val="26"/>
          <w:szCs w:val="26"/>
        </w:rPr>
        <w:t>23,3</w:t>
      </w:r>
      <w:r w:rsidR="00A162CE" w:rsidRPr="00947341">
        <w:rPr>
          <w:rFonts w:ascii="Times New Roman" w:hAnsi="Times New Roman" w:cs="Times New Roman"/>
          <w:sz w:val="26"/>
          <w:szCs w:val="26"/>
        </w:rPr>
        <w:t>%.</w:t>
      </w:r>
    </w:p>
    <w:p w:rsidR="00FF49AF" w:rsidRPr="00947341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D95D6B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2015 года сумма пенсий состав</w:t>
      </w:r>
      <w:r w:rsidR="00D95D6B" w:rsidRPr="00947341">
        <w:rPr>
          <w:rFonts w:ascii="Times New Roman" w:hAnsi="Times New Roman" w:cs="Times New Roman"/>
          <w:sz w:val="26"/>
          <w:szCs w:val="26"/>
        </w:rPr>
        <w:t>ляла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947341">
        <w:rPr>
          <w:rFonts w:ascii="Times New Roman" w:hAnsi="Times New Roman" w:cs="Times New Roman"/>
          <w:sz w:val="26"/>
          <w:szCs w:val="26"/>
        </w:rPr>
        <w:t>3404,5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 К 201</w:t>
      </w:r>
      <w:r w:rsidR="00D95D6B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D95D6B" w:rsidRPr="00947341">
        <w:rPr>
          <w:rFonts w:ascii="Times New Roman" w:hAnsi="Times New Roman" w:cs="Times New Roman"/>
          <w:sz w:val="26"/>
          <w:szCs w:val="26"/>
        </w:rPr>
        <w:t>4026,6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 в 1 варианте и </w:t>
      </w:r>
      <w:r w:rsidR="00D95D6B" w:rsidRPr="00947341">
        <w:rPr>
          <w:rFonts w:ascii="Times New Roman" w:hAnsi="Times New Roman" w:cs="Times New Roman"/>
          <w:sz w:val="26"/>
          <w:szCs w:val="26"/>
        </w:rPr>
        <w:t>4047,6 млн</w:t>
      </w:r>
      <w:proofErr w:type="gramStart"/>
      <w:r w:rsidR="00D95D6B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5D6B" w:rsidRPr="00947341">
        <w:rPr>
          <w:rFonts w:ascii="Times New Roman" w:hAnsi="Times New Roman" w:cs="Times New Roman"/>
          <w:sz w:val="26"/>
          <w:szCs w:val="26"/>
        </w:rPr>
        <w:t xml:space="preserve">ублей </w:t>
      </w:r>
      <w:r w:rsidRPr="00947341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947341">
        <w:rPr>
          <w:rFonts w:ascii="Times New Roman" w:hAnsi="Times New Roman" w:cs="Times New Roman"/>
          <w:sz w:val="26"/>
          <w:szCs w:val="26"/>
        </w:rPr>
        <w:t xml:space="preserve"> Рост составит 18,3% и 18,9% соответственно.</w:t>
      </w:r>
    </w:p>
    <w:p w:rsidR="00FF49AF" w:rsidRPr="00947341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D95D6B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D95D6B" w:rsidRPr="00947341">
        <w:rPr>
          <w:rFonts w:ascii="Times New Roman" w:hAnsi="Times New Roman" w:cs="Times New Roman"/>
          <w:sz w:val="26"/>
          <w:szCs w:val="26"/>
        </w:rPr>
        <w:t>21388,3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что к уровню 201</w:t>
      </w:r>
      <w:r w:rsidR="00D95D6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CC41FE" w:rsidRPr="00947341">
        <w:rPr>
          <w:rFonts w:ascii="Times New Roman" w:hAnsi="Times New Roman" w:cs="Times New Roman"/>
          <w:sz w:val="26"/>
          <w:szCs w:val="26"/>
        </w:rPr>
        <w:t>106,2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%, в прогнозе 201</w:t>
      </w:r>
      <w:r w:rsidR="00CC41F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228</w:t>
      </w:r>
      <w:r w:rsidR="00E451B5">
        <w:rPr>
          <w:rFonts w:ascii="Times New Roman" w:hAnsi="Times New Roman" w:cs="Times New Roman"/>
          <w:sz w:val="26"/>
          <w:szCs w:val="26"/>
        </w:rPr>
        <w:t>6</w:t>
      </w:r>
      <w:r w:rsidR="00CC41FE" w:rsidRPr="00947341">
        <w:rPr>
          <w:rFonts w:ascii="Times New Roman" w:hAnsi="Times New Roman" w:cs="Times New Roman"/>
          <w:sz w:val="26"/>
          <w:szCs w:val="26"/>
        </w:rPr>
        <w:t>7, 8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CC41FE" w:rsidRPr="00947341">
        <w:rPr>
          <w:rFonts w:ascii="Times New Roman" w:hAnsi="Times New Roman" w:cs="Times New Roman"/>
          <w:sz w:val="26"/>
          <w:szCs w:val="26"/>
        </w:rPr>
        <w:t xml:space="preserve">23012,6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CC41FE" w:rsidRPr="00947341">
        <w:rPr>
          <w:rFonts w:ascii="Times New Roman" w:hAnsi="Times New Roman" w:cs="Times New Roman"/>
          <w:sz w:val="26"/>
          <w:szCs w:val="26"/>
        </w:rPr>
        <w:t>24575,4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24847,9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41FE" w:rsidRPr="00947341">
        <w:rPr>
          <w:rFonts w:ascii="Times New Roman" w:hAnsi="Times New Roman" w:cs="Times New Roman"/>
          <w:sz w:val="26"/>
          <w:szCs w:val="26"/>
        </w:rPr>
        <w:t>26526,6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  и </w:t>
      </w:r>
      <w:r w:rsidR="00CC41FE" w:rsidRPr="00947341">
        <w:rPr>
          <w:rFonts w:ascii="Times New Roman" w:hAnsi="Times New Roman" w:cs="Times New Roman"/>
          <w:sz w:val="26"/>
          <w:szCs w:val="26"/>
        </w:rPr>
        <w:t>26830,1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FF49AF" w:rsidRPr="00947341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C41FE" w:rsidRPr="00947341">
        <w:rPr>
          <w:rFonts w:ascii="Times New Roman" w:hAnsi="Times New Roman" w:cs="Times New Roman"/>
          <w:sz w:val="26"/>
          <w:szCs w:val="26"/>
        </w:rPr>
        <w:t>10563,0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 201</w:t>
      </w:r>
      <w:r w:rsidR="00CC41FE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CC41FE" w:rsidRPr="00947341">
        <w:rPr>
          <w:rFonts w:ascii="Times New Roman" w:hAnsi="Times New Roman" w:cs="Times New Roman"/>
          <w:sz w:val="26"/>
          <w:szCs w:val="26"/>
        </w:rPr>
        <w:t>11130,0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что на </w:t>
      </w:r>
      <w:r w:rsidR="00CC41FE" w:rsidRPr="00947341">
        <w:rPr>
          <w:rFonts w:ascii="Times New Roman" w:hAnsi="Times New Roman" w:cs="Times New Roman"/>
          <w:sz w:val="26"/>
          <w:szCs w:val="26"/>
        </w:rPr>
        <w:t>5,4</w:t>
      </w:r>
      <w:r w:rsidRPr="00947341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CC41FE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947341" w:rsidRDefault="00FF49AF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CC41FE" w:rsidRPr="00947341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Default="0020126B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D33168" w:rsidRPr="00947341" w:rsidRDefault="00D33168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26B" w:rsidRPr="00947341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по полному кругу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также имеет тенденцию к снижению. В 2015 году к уровню 2014 года показатель уменьшился на 0,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% и составил 18</w:t>
      </w:r>
      <w:r w:rsidR="00021A38" w:rsidRPr="00947341">
        <w:rPr>
          <w:rFonts w:ascii="Times New Roman" w:hAnsi="Times New Roman" w:cs="Times New Roman"/>
          <w:sz w:val="26"/>
          <w:szCs w:val="26"/>
        </w:rPr>
        <w:t>156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оценке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составит 18</w:t>
      </w:r>
      <w:r w:rsidR="00021A38" w:rsidRPr="00947341">
        <w:rPr>
          <w:rFonts w:ascii="Times New Roman" w:hAnsi="Times New Roman" w:cs="Times New Roman"/>
          <w:sz w:val="26"/>
          <w:szCs w:val="26"/>
        </w:rPr>
        <w:t>03</w:t>
      </w:r>
      <w:r w:rsidRPr="00947341">
        <w:rPr>
          <w:rFonts w:ascii="Times New Roman" w:hAnsi="Times New Roman" w:cs="Times New Roman"/>
          <w:sz w:val="26"/>
          <w:szCs w:val="26"/>
        </w:rPr>
        <w:t>0 человек, в 1 варианте 201</w:t>
      </w:r>
      <w:r w:rsidR="00021A38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021A38" w:rsidRPr="00947341">
        <w:rPr>
          <w:rFonts w:ascii="Times New Roman" w:hAnsi="Times New Roman" w:cs="Times New Roman"/>
          <w:sz w:val="26"/>
          <w:szCs w:val="26"/>
        </w:rPr>
        <w:t xml:space="preserve">17850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021A38" w:rsidRPr="00947341">
        <w:rPr>
          <w:rFonts w:ascii="Times New Roman" w:hAnsi="Times New Roman" w:cs="Times New Roman"/>
          <w:sz w:val="26"/>
          <w:szCs w:val="26"/>
        </w:rPr>
        <w:t>17904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670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17780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021A38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947341">
        <w:rPr>
          <w:rFonts w:ascii="Times New Roman" w:hAnsi="Times New Roman" w:cs="Times New Roman"/>
          <w:sz w:val="26"/>
          <w:szCs w:val="26"/>
        </w:rPr>
        <w:t>500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947341">
        <w:rPr>
          <w:rFonts w:ascii="Times New Roman" w:hAnsi="Times New Roman" w:cs="Times New Roman"/>
          <w:sz w:val="26"/>
          <w:szCs w:val="26"/>
        </w:rPr>
        <w:t>17655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</w:p>
    <w:p w:rsidR="0020126B" w:rsidRPr="00947341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2015 году численность работников, предполагаемых к увольнению с градообразующего предприятия состави</w:t>
      </w:r>
      <w:r w:rsidR="009D7439" w:rsidRPr="00947341">
        <w:rPr>
          <w:rFonts w:ascii="Times New Roman" w:hAnsi="Times New Roman" w:cs="Times New Roman"/>
          <w:sz w:val="26"/>
          <w:szCs w:val="26"/>
        </w:rPr>
        <w:t>ла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D7439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947341">
        <w:rPr>
          <w:rFonts w:ascii="Times New Roman" w:hAnsi="Times New Roman" w:cs="Times New Roman"/>
          <w:sz w:val="26"/>
          <w:szCs w:val="26"/>
        </w:rPr>
        <w:t>31 марта 2016 года, в связи с банкротством АО «ГХК Бор» 2371 работник предприятия уволен с последующим трудоустройством в ООО «ДХК Бор».</w:t>
      </w:r>
    </w:p>
    <w:p w:rsidR="006F563E" w:rsidRDefault="006F563E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20216" w:rsidRPr="00D33168" w:rsidRDefault="003C42B7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168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2410C0" w:rsidRPr="00D33168">
        <w:rPr>
          <w:rFonts w:ascii="Times New Roman" w:hAnsi="Times New Roman" w:cs="Times New Roman"/>
          <w:b/>
          <w:sz w:val="26"/>
          <w:szCs w:val="26"/>
        </w:rPr>
        <w:t xml:space="preserve"> и состояние на рынке труда</w:t>
      </w:r>
      <w:r w:rsidR="009672BE" w:rsidRPr="00D33168">
        <w:rPr>
          <w:rFonts w:ascii="Times New Roman" w:hAnsi="Times New Roman" w:cs="Times New Roman"/>
          <w:b/>
          <w:sz w:val="26"/>
          <w:szCs w:val="26"/>
        </w:rPr>
        <w:t xml:space="preserve"> (п.2.6.)</w:t>
      </w:r>
    </w:p>
    <w:p w:rsidR="0097795A" w:rsidRPr="00947341" w:rsidRDefault="0097795A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DF7" w:rsidRPr="00947341" w:rsidRDefault="00D52DF7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</w:t>
      </w:r>
    </w:p>
    <w:p w:rsidR="005C39D2" w:rsidRPr="00947341" w:rsidRDefault="005C39D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2015 году составляла 22,7 тыс. человек (99,1% к 2014</w:t>
      </w:r>
      <w:r w:rsidR="00BE6728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г</w:t>
      </w:r>
      <w:r w:rsidR="00BE6728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>), к 201</w:t>
      </w:r>
      <w:r w:rsidR="003D41B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составит</w:t>
      </w:r>
      <w:r w:rsidR="000E7D69" w:rsidRPr="00947341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1 варианте 22,2 тыс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еловек</w:t>
      </w:r>
      <w:r w:rsidR="003D41B3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 варианте 22,</w:t>
      </w:r>
      <w:r w:rsidR="0017136D" w:rsidRPr="00947341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тыс.человек.</w:t>
      </w:r>
    </w:p>
    <w:p w:rsidR="008139A2" w:rsidRPr="00947341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Уровень регистрируемой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5C39D2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5C39D2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увеличится и составит </w:t>
      </w:r>
      <w:r w:rsidR="0057070E" w:rsidRPr="00947341">
        <w:rPr>
          <w:rFonts w:ascii="Times New Roman" w:hAnsi="Times New Roman" w:cs="Times New Roman"/>
          <w:sz w:val="26"/>
          <w:szCs w:val="26"/>
        </w:rPr>
        <w:t>2,2</w:t>
      </w:r>
      <w:r w:rsidRPr="00947341">
        <w:rPr>
          <w:rFonts w:ascii="Times New Roman" w:hAnsi="Times New Roman" w:cs="Times New Roman"/>
          <w:sz w:val="26"/>
          <w:szCs w:val="26"/>
        </w:rPr>
        <w:t>%. В прогнозе на 201</w:t>
      </w:r>
      <w:r w:rsidR="0057070E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2,2% и 2,1%</w:t>
      </w:r>
      <w:r w:rsidRPr="00947341">
        <w:rPr>
          <w:rFonts w:ascii="Times New Roman" w:hAnsi="Times New Roman" w:cs="Times New Roman"/>
          <w:sz w:val="26"/>
          <w:szCs w:val="26"/>
        </w:rPr>
        <w:t>%,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2,1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2%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57070E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947341">
        <w:rPr>
          <w:rFonts w:ascii="Times New Roman" w:hAnsi="Times New Roman" w:cs="Times New Roman"/>
          <w:sz w:val="26"/>
          <w:szCs w:val="26"/>
        </w:rPr>
        <w:t>2,0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57070E" w:rsidRPr="00947341">
        <w:rPr>
          <w:rFonts w:ascii="Times New Roman" w:hAnsi="Times New Roman" w:cs="Times New Roman"/>
          <w:sz w:val="26"/>
          <w:szCs w:val="26"/>
        </w:rPr>
        <w:t xml:space="preserve"> и 1,</w:t>
      </w:r>
      <w:r w:rsidR="009610B4" w:rsidRPr="00947341">
        <w:rPr>
          <w:rFonts w:ascii="Times New Roman" w:hAnsi="Times New Roman" w:cs="Times New Roman"/>
          <w:sz w:val="26"/>
          <w:szCs w:val="26"/>
        </w:rPr>
        <w:t>8</w:t>
      </w:r>
      <w:r w:rsidR="0057070E" w:rsidRPr="00947341">
        <w:rPr>
          <w:rFonts w:ascii="Times New Roman" w:hAnsi="Times New Roman" w:cs="Times New Roman"/>
          <w:sz w:val="26"/>
          <w:szCs w:val="26"/>
        </w:rPr>
        <w:t>%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562101" w:rsidRPr="00D33168" w:rsidRDefault="00562101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8139A2" w:rsidRPr="00D33168">
        <w:rPr>
          <w:rFonts w:ascii="Times New Roman" w:hAnsi="Times New Roman" w:cs="Times New Roman"/>
          <w:sz w:val="26"/>
          <w:szCs w:val="26"/>
        </w:rPr>
        <w:t xml:space="preserve">Уровень общей безработицы составил </w:t>
      </w:r>
      <w:r w:rsidR="0057070E" w:rsidRPr="00D33168">
        <w:rPr>
          <w:rFonts w:ascii="Times New Roman" w:hAnsi="Times New Roman" w:cs="Times New Roman"/>
          <w:sz w:val="26"/>
          <w:szCs w:val="26"/>
        </w:rPr>
        <w:t>2,2</w:t>
      </w:r>
      <w:r w:rsidR="008139A2" w:rsidRPr="00D33168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D33168">
        <w:rPr>
          <w:rFonts w:ascii="Times New Roman" w:hAnsi="Times New Roman" w:cs="Times New Roman"/>
          <w:sz w:val="26"/>
          <w:szCs w:val="26"/>
        </w:rPr>
        <w:t>,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6</w:t>
      </w:r>
      <w:r w:rsidR="000E0F5C" w:rsidRPr="00D33168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57070E" w:rsidRPr="00D33168">
        <w:rPr>
          <w:rFonts w:ascii="Times New Roman" w:hAnsi="Times New Roman" w:cs="Times New Roman"/>
          <w:sz w:val="26"/>
          <w:szCs w:val="26"/>
        </w:rPr>
        <w:t>2,5</w:t>
      </w:r>
      <w:r w:rsidR="000E0F5C" w:rsidRPr="00D33168">
        <w:rPr>
          <w:rFonts w:ascii="Times New Roman" w:hAnsi="Times New Roman" w:cs="Times New Roman"/>
          <w:sz w:val="26"/>
          <w:szCs w:val="26"/>
        </w:rPr>
        <w:t>%, в последующие годы предполагается незначительное снижение: на 201</w:t>
      </w:r>
      <w:r w:rsidR="0057070E" w:rsidRPr="00D33168">
        <w:rPr>
          <w:rFonts w:ascii="Times New Roman" w:hAnsi="Times New Roman" w:cs="Times New Roman"/>
          <w:sz w:val="26"/>
          <w:szCs w:val="26"/>
        </w:rPr>
        <w:t>7</w:t>
      </w:r>
      <w:r w:rsidR="00BE6728" w:rsidRPr="00D33168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D33168">
        <w:rPr>
          <w:rFonts w:ascii="Times New Roman" w:hAnsi="Times New Roman" w:cs="Times New Roman"/>
          <w:sz w:val="26"/>
          <w:szCs w:val="26"/>
        </w:rPr>
        <w:t xml:space="preserve">год– </w:t>
      </w:r>
      <w:r w:rsidR="0057070E" w:rsidRPr="00D33168">
        <w:rPr>
          <w:rFonts w:ascii="Times New Roman" w:hAnsi="Times New Roman" w:cs="Times New Roman"/>
          <w:sz w:val="26"/>
          <w:szCs w:val="26"/>
        </w:rPr>
        <w:t>2,</w:t>
      </w:r>
      <w:r w:rsidR="009610B4" w:rsidRPr="00D33168">
        <w:rPr>
          <w:rFonts w:ascii="Times New Roman" w:hAnsi="Times New Roman" w:cs="Times New Roman"/>
          <w:sz w:val="26"/>
          <w:szCs w:val="26"/>
        </w:rPr>
        <w:t>4</w:t>
      </w:r>
      <w:r w:rsidR="000E0F5C" w:rsidRPr="00D33168">
        <w:rPr>
          <w:rFonts w:ascii="Times New Roman" w:hAnsi="Times New Roman" w:cs="Times New Roman"/>
          <w:sz w:val="26"/>
          <w:szCs w:val="26"/>
        </w:rPr>
        <w:t>%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 и 2,</w:t>
      </w:r>
      <w:r w:rsidR="009610B4" w:rsidRPr="00D33168">
        <w:rPr>
          <w:rFonts w:ascii="Times New Roman" w:hAnsi="Times New Roman" w:cs="Times New Roman"/>
          <w:sz w:val="26"/>
          <w:szCs w:val="26"/>
        </w:rPr>
        <w:t>3</w:t>
      </w:r>
      <w:r w:rsidR="0057070E" w:rsidRPr="00D33168">
        <w:rPr>
          <w:rFonts w:ascii="Times New Roman" w:hAnsi="Times New Roman" w:cs="Times New Roman"/>
          <w:sz w:val="26"/>
          <w:szCs w:val="26"/>
        </w:rPr>
        <w:t>%</w:t>
      </w:r>
      <w:r w:rsidR="000E0F5C" w:rsidRPr="00D33168">
        <w:rPr>
          <w:rFonts w:ascii="Times New Roman" w:hAnsi="Times New Roman" w:cs="Times New Roman"/>
          <w:sz w:val="26"/>
          <w:szCs w:val="26"/>
        </w:rPr>
        <w:t>,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8</w:t>
      </w:r>
      <w:r w:rsidR="000E0F5C" w:rsidRPr="00D33168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2,4 </w:t>
      </w:r>
      <w:r w:rsidR="000E0F5C" w:rsidRPr="00D33168">
        <w:rPr>
          <w:rFonts w:ascii="Times New Roman" w:hAnsi="Times New Roman" w:cs="Times New Roman"/>
          <w:sz w:val="26"/>
          <w:szCs w:val="26"/>
        </w:rPr>
        <w:t>%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 и</w:t>
      </w:r>
      <w:r w:rsidR="00E8665F" w:rsidRPr="00D33168">
        <w:rPr>
          <w:rFonts w:ascii="Times New Roman" w:hAnsi="Times New Roman" w:cs="Times New Roman"/>
          <w:sz w:val="26"/>
          <w:szCs w:val="26"/>
        </w:rPr>
        <w:t xml:space="preserve"> </w:t>
      </w:r>
      <w:r w:rsidR="0057070E" w:rsidRPr="00D33168">
        <w:rPr>
          <w:rFonts w:ascii="Times New Roman" w:hAnsi="Times New Roman" w:cs="Times New Roman"/>
          <w:sz w:val="26"/>
          <w:szCs w:val="26"/>
        </w:rPr>
        <w:t>2,3%</w:t>
      </w:r>
      <w:r w:rsidR="000E0F5C" w:rsidRPr="00D33168">
        <w:rPr>
          <w:rFonts w:ascii="Times New Roman" w:hAnsi="Times New Roman" w:cs="Times New Roman"/>
          <w:sz w:val="26"/>
          <w:szCs w:val="26"/>
        </w:rPr>
        <w:t>,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9</w:t>
      </w:r>
      <w:r w:rsidR="000E0F5C" w:rsidRPr="00D33168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33168">
        <w:rPr>
          <w:rFonts w:ascii="Times New Roman" w:hAnsi="Times New Roman" w:cs="Times New Roman"/>
          <w:sz w:val="26"/>
          <w:szCs w:val="26"/>
        </w:rPr>
        <w:t>2,</w:t>
      </w:r>
      <w:r w:rsidR="009610B4" w:rsidRPr="00D33168">
        <w:rPr>
          <w:rFonts w:ascii="Times New Roman" w:hAnsi="Times New Roman" w:cs="Times New Roman"/>
          <w:sz w:val="26"/>
          <w:szCs w:val="26"/>
        </w:rPr>
        <w:t>4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% и </w:t>
      </w:r>
      <w:r w:rsidR="009610B4" w:rsidRPr="00D33168">
        <w:rPr>
          <w:rFonts w:ascii="Times New Roman" w:hAnsi="Times New Roman" w:cs="Times New Roman"/>
          <w:sz w:val="26"/>
          <w:szCs w:val="26"/>
        </w:rPr>
        <w:t>2</w:t>
      </w:r>
      <w:r w:rsidR="000E0F5C" w:rsidRPr="00D33168">
        <w:rPr>
          <w:rFonts w:ascii="Times New Roman" w:hAnsi="Times New Roman" w:cs="Times New Roman"/>
          <w:sz w:val="26"/>
          <w:szCs w:val="26"/>
        </w:rPr>
        <w:t>,</w:t>
      </w:r>
      <w:r w:rsidR="009610B4" w:rsidRPr="00D33168">
        <w:rPr>
          <w:rFonts w:ascii="Times New Roman" w:hAnsi="Times New Roman" w:cs="Times New Roman"/>
          <w:sz w:val="26"/>
          <w:szCs w:val="26"/>
        </w:rPr>
        <w:t>2</w:t>
      </w:r>
      <w:r w:rsidR="000E0F5C" w:rsidRPr="00D33168">
        <w:rPr>
          <w:rFonts w:ascii="Times New Roman" w:hAnsi="Times New Roman" w:cs="Times New Roman"/>
          <w:sz w:val="26"/>
          <w:szCs w:val="26"/>
        </w:rPr>
        <w:t>%</w:t>
      </w:r>
    </w:p>
    <w:p w:rsidR="00562101" w:rsidRPr="00947341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5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33168">
        <w:rPr>
          <w:rFonts w:ascii="Times New Roman" w:hAnsi="Times New Roman" w:cs="Times New Roman"/>
          <w:sz w:val="26"/>
          <w:szCs w:val="26"/>
        </w:rPr>
        <w:t>454</w:t>
      </w:r>
      <w:r w:rsidRPr="00D3316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D33168">
        <w:rPr>
          <w:rFonts w:ascii="Times New Roman" w:hAnsi="Times New Roman" w:cs="Times New Roman"/>
          <w:sz w:val="26"/>
          <w:szCs w:val="26"/>
        </w:rPr>
        <w:t>а</w:t>
      </w:r>
      <w:r w:rsidRPr="00D33168">
        <w:rPr>
          <w:rFonts w:ascii="Times New Roman" w:hAnsi="Times New Roman" w:cs="Times New Roman"/>
          <w:sz w:val="26"/>
          <w:szCs w:val="26"/>
        </w:rPr>
        <w:t>.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6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57070E" w:rsidRPr="00D33168">
        <w:rPr>
          <w:rFonts w:ascii="Times New Roman" w:hAnsi="Times New Roman" w:cs="Times New Roman"/>
          <w:sz w:val="26"/>
          <w:szCs w:val="26"/>
        </w:rPr>
        <w:t>5</w:t>
      </w:r>
      <w:r w:rsidRPr="00D33168">
        <w:rPr>
          <w:rFonts w:ascii="Times New Roman" w:hAnsi="Times New Roman" w:cs="Times New Roman"/>
          <w:sz w:val="26"/>
          <w:szCs w:val="26"/>
        </w:rPr>
        <w:t>00 человек безработных. В 201</w:t>
      </w:r>
      <w:r w:rsidR="0057070E" w:rsidRPr="00D33168">
        <w:rPr>
          <w:rFonts w:ascii="Times New Roman" w:hAnsi="Times New Roman" w:cs="Times New Roman"/>
          <w:sz w:val="26"/>
          <w:szCs w:val="26"/>
        </w:rPr>
        <w:t>7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по двум вариантам </w:t>
      </w:r>
      <w:r w:rsidRPr="00D33168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7070E" w:rsidRPr="00D33168">
        <w:rPr>
          <w:rFonts w:ascii="Times New Roman" w:hAnsi="Times New Roman" w:cs="Times New Roman"/>
          <w:sz w:val="26"/>
          <w:szCs w:val="26"/>
        </w:rPr>
        <w:t>500 и 480</w:t>
      </w:r>
      <w:r w:rsidRPr="00D3316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D3316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2670F" w:rsidRPr="00D33168">
        <w:rPr>
          <w:rFonts w:ascii="Times New Roman" w:hAnsi="Times New Roman" w:cs="Times New Roman"/>
          <w:sz w:val="26"/>
          <w:szCs w:val="26"/>
        </w:rPr>
        <w:t>, в 2017 году – 475 и 460 человек</w:t>
      </w:r>
      <w:r w:rsidR="000E7D69" w:rsidRPr="00D33168">
        <w:rPr>
          <w:rFonts w:ascii="Times New Roman" w:hAnsi="Times New Roman" w:cs="Times New Roman"/>
          <w:sz w:val="26"/>
          <w:szCs w:val="26"/>
        </w:rPr>
        <w:t xml:space="preserve"> </w:t>
      </w:r>
      <w:r w:rsidR="0012670F" w:rsidRPr="00D33168">
        <w:rPr>
          <w:rFonts w:ascii="Times New Roman" w:hAnsi="Times New Roman" w:cs="Times New Roman"/>
          <w:sz w:val="26"/>
          <w:szCs w:val="26"/>
        </w:rPr>
        <w:t>в</w:t>
      </w:r>
      <w:r w:rsidRPr="00D33168">
        <w:rPr>
          <w:rFonts w:ascii="Times New Roman" w:hAnsi="Times New Roman" w:cs="Times New Roman"/>
          <w:sz w:val="26"/>
          <w:szCs w:val="26"/>
        </w:rPr>
        <w:t xml:space="preserve"> 201</w:t>
      </w:r>
      <w:r w:rsidR="0057070E" w:rsidRPr="00D33168">
        <w:rPr>
          <w:rFonts w:ascii="Times New Roman" w:hAnsi="Times New Roman" w:cs="Times New Roman"/>
          <w:sz w:val="26"/>
          <w:szCs w:val="26"/>
        </w:rPr>
        <w:t>9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</w:t>
      </w:r>
      <w:r w:rsidR="0012670F" w:rsidRPr="00D33168">
        <w:rPr>
          <w:rFonts w:ascii="Times New Roman" w:hAnsi="Times New Roman" w:cs="Times New Roman"/>
          <w:sz w:val="26"/>
          <w:szCs w:val="26"/>
        </w:rPr>
        <w:t>у</w:t>
      </w:r>
      <w:r w:rsidRPr="00D33168">
        <w:rPr>
          <w:rFonts w:ascii="Times New Roman" w:hAnsi="Times New Roman" w:cs="Times New Roman"/>
          <w:sz w:val="26"/>
          <w:szCs w:val="26"/>
        </w:rPr>
        <w:t xml:space="preserve">– </w:t>
      </w:r>
      <w:r w:rsidR="0057070E" w:rsidRPr="00D33168">
        <w:rPr>
          <w:rFonts w:ascii="Times New Roman" w:hAnsi="Times New Roman" w:cs="Times New Roman"/>
          <w:sz w:val="26"/>
          <w:szCs w:val="26"/>
        </w:rPr>
        <w:t>4</w:t>
      </w:r>
      <w:r w:rsidR="0012670F" w:rsidRPr="00D33168">
        <w:rPr>
          <w:rFonts w:ascii="Times New Roman" w:hAnsi="Times New Roman" w:cs="Times New Roman"/>
          <w:sz w:val="26"/>
          <w:szCs w:val="26"/>
        </w:rPr>
        <w:t>5</w:t>
      </w:r>
      <w:r w:rsidR="0057070E" w:rsidRPr="00D33168">
        <w:rPr>
          <w:rFonts w:ascii="Times New Roman" w:hAnsi="Times New Roman" w:cs="Times New Roman"/>
          <w:sz w:val="26"/>
          <w:szCs w:val="26"/>
        </w:rPr>
        <w:t>0</w:t>
      </w:r>
      <w:r w:rsidR="0012670F" w:rsidRPr="00D33168">
        <w:rPr>
          <w:rFonts w:ascii="Times New Roman" w:hAnsi="Times New Roman" w:cs="Times New Roman"/>
          <w:sz w:val="26"/>
          <w:szCs w:val="26"/>
        </w:rPr>
        <w:t xml:space="preserve"> и 400</w:t>
      </w:r>
      <w:r w:rsidRPr="00D33168">
        <w:rPr>
          <w:rFonts w:ascii="Times New Roman" w:hAnsi="Times New Roman" w:cs="Times New Roman"/>
          <w:sz w:val="26"/>
          <w:szCs w:val="26"/>
        </w:rPr>
        <w:t xml:space="preserve"> человек безработных.</w:t>
      </w:r>
    </w:p>
    <w:p w:rsidR="00562101" w:rsidRPr="00D33168" w:rsidRDefault="008F22C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>А</w:t>
      </w:r>
      <w:r w:rsidR="00611F90" w:rsidRPr="00D33168">
        <w:rPr>
          <w:rFonts w:ascii="Times New Roman" w:hAnsi="Times New Roman" w:cs="Times New Roman"/>
          <w:sz w:val="26"/>
          <w:szCs w:val="26"/>
        </w:rPr>
        <w:t>ктивны</w:t>
      </w:r>
      <w:r w:rsidRPr="00D33168">
        <w:rPr>
          <w:rFonts w:ascii="Times New Roman" w:hAnsi="Times New Roman" w:cs="Times New Roman"/>
          <w:sz w:val="26"/>
          <w:szCs w:val="26"/>
        </w:rPr>
        <w:t>е</w:t>
      </w:r>
      <w:r w:rsidR="00611F90" w:rsidRPr="00D33168">
        <w:rPr>
          <w:rFonts w:ascii="Times New Roman" w:hAnsi="Times New Roman" w:cs="Times New Roman"/>
          <w:sz w:val="26"/>
          <w:szCs w:val="26"/>
        </w:rPr>
        <w:t xml:space="preserve"> мер</w:t>
      </w:r>
      <w:r w:rsidRPr="00D33168">
        <w:rPr>
          <w:rFonts w:ascii="Times New Roman" w:hAnsi="Times New Roman" w:cs="Times New Roman"/>
          <w:sz w:val="26"/>
          <w:szCs w:val="26"/>
        </w:rPr>
        <w:t>ы</w:t>
      </w:r>
      <w:r w:rsidR="00611F90" w:rsidRPr="00D33168">
        <w:rPr>
          <w:rFonts w:ascii="Times New Roman" w:hAnsi="Times New Roman" w:cs="Times New Roman"/>
          <w:sz w:val="26"/>
          <w:szCs w:val="26"/>
        </w:rPr>
        <w:t xml:space="preserve"> государственной миграционной политики</w:t>
      </w:r>
      <w:r w:rsidRPr="00D33168">
        <w:rPr>
          <w:rFonts w:ascii="Times New Roman" w:hAnsi="Times New Roman" w:cs="Times New Roman"/>
          <w:sz w:val="26"/>
          <w:szCs w:val="26"/>
        </w:rPr>
        <w:t>,</w:t>
      </w:r>
      <w:r w:rsidR="00611F90" w:rsidRPr="00D33168">
        <w:rPr>
          <w:rFonts w:ascii="Times New Roman" w:hAnsi="Times New Roman" w:cs="Times New Roman"/>
          <w:sz w:val="26"/>
          <w:szCs w:val="26"/>
        </w:rPr>
        <w:t xml:space="preserve"> </w:t>
      </w:r>
      <w:r w:rsidRPr="00D33168">
        <w:rPr>
          <w:rFonts w:ascii="Times New Roman" w:hAnsi="Times New Roman" w:cs="Times New Roman"/>
          <w:sz w:val="26"/>
          <w:szCs w:val="26"/>
        </w:rPr>
        <w:t>р</w:t>
      </w:r>
      <w:r w:rsidR="00562101" w:rsidRPr="00D33168">
        <w:rPr>
          <w:rFonts w:ascii="Times New Roman" w:hAnsi="Times New Roman" w:cs="Times New Roman"/>
          <w:bCs/>
          <w:sz w:val="26"/>
          <w:szCs w:val="26"/>
        </w:rPr>
        <w:t>еализаци</w:t>
      </w:r>
      <w:r w:rsidRPr="00D33168">
        <w:rPr>
          <w:rFonts w:ascii="Times New Roman" w:hAnsi="Times New Roman" w:cs="Times New Roman"/>
          <w:bCs/>
          <w:sz w:val="26"/>
          <w:szCs w:val="26"/>
        </w:rPr>
        <w:t>я</w:t>
      </w:r>
      <w:r w:rsidR="00562101" w:rsidRPr="00D33168">
        <w:rPr>
          <w:rFonts w:ascii="Times New Roman" w:hAnsi="Times New Roman" w:cs="Times New Roman"/>
          <w:bCs/>
          <w:sz w:val="26"/>
          <w:szCs w:val="26"/>
        </w:rPr>
        <w:t xml:space="preserve"> комплексного инвестиционного плана развития </w:t>
      </w:r>
      <w:proofErr w:type="spellStart"/>
      <w:r w:rsidR="00562101" w:rsidRPr="00D33168">
        <w:rPr>
          <w:rFonts w:ascii="Times New Roman" w:hAnsi="Times New Roman" w:cs="Times New Roman"/>
          <w:bCs/>
          <w:sz w:val="26"/>
          <w:szCs w:val="26"/>
        </w:rPr>
        <w:t>монопрофильных</w:t>
      </w:r>
      <w:proofErr w:type="spellEnd"/>
      <w:r w:rsidR="00562101" w:rsidRPr="00D33168">
        <w:rPr>
          <w:rFonts w:ascii="Times New Roman" w:hAnsi="Times New Roman" w:cs="Times New Roman"/>
          <w:bCs/>
          <w:sz w:val="26"/>
          <w:szCs w:val="26"/>
        </w:rPr>
        <w:t xml:space="preserve"> населенных пунктов города Дальнегорск</w:t>
      </w:r>
      <w:r w:rsidR="001010D3" w:rsidRPr="00D33168">
        <w:rPr>
          <w:rFonts w:ascii="Times New Roman" w:hAnsi="Times New Roman" w:cs="Times New Roman"/>
          <w:sz w:val="26"/>
          <w:szCs w:val="26"/>
        </w:rPr>
        <w:t xml:space="preserve"> позволит привлечь к развитию </w:t>
      </w:r>
      <w:r w:rsidR="00562101" w:rsidRPr="00D33168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население из числа незанятого, увеличить долю занятых на малых предприятиях от численности населения трудоспособного возраста</w:t>
      </w:r>
      <w:r w:rsidRPr="00D33168">
        <w:rPr>
          <w:rFonts w:ascii="Times New Roman" w:hAnsi="Times New Roman" w:cs="Times New Roman"/>
          <w:sz w:val="26"/>
          <w:szCs w:val="26"/>
        </w:rPr>
        <w:t>, что позволит также снизить уровень безработицы на территории</w:t>
      </w:r>
      <w:r w:rsidR="00562101" w:rsidRPr="00D33168">
        <w:rPr>
          <w:rFonts w:ascii="Times New Roman" w:hAnsi="Times New Roman" w:cs="Times New Roman"/>
          <w:sz w:val="26"/>
          <w:szCs w:val="26"/>
        </w:rPr>
        <w:t>.</w:t>
      </w:r>
    </w:p>
    <w:p w:rsidR="0097795A" w:rsidRPr="00D33168" w:rsidRDefault="0097795A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7439" w:rsidRPr="00947341" w:rsidRDefault="009D7439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9D7439" w:rsidRPr="00947341" w:rsidRDefault="009D7439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439" w:rsidRPr="00D33168" w:rsidRDefault="009D7439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9D7439" w:rsidRPr="00D33168" w:rsidRDefault="009D7439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 xml:space="preserve">Оборот розничной торговли </w:t>
      </w:r>
      <w:r w:rsidR="00FA4CCA" w:rsidRPr="00D33168">
        <w:rPr>
          <w:rFonts w:ascii="Times New Roman" w:hAnsi="Times New Roman" w:cs="Times New Roman"/>
          <w:sz w:val="26"/>
          <w:szCs w:val="26"/>
        </w:rPr>
        <w:t xml:space="preserve">по крупным и средним организациям в </w:t>
      </w:r>
      <w:r w:rsidRPr="00D33168">
        <w:rPr>
          <w:rFonts w:ascii="Times New Roman" w:hAnsi="Times New Roman" w:cs="Times New Roman"/>
          <w:sz w:val="26"/>
          <w:szCs w:val="26"/>
        </w:rPr>
        <w:t>оценке 201</w:t>
      </w:r>
      <w:r w:rsidR="00FA4CCA" w:rsidRPr="00D33168">
        <w:rPr>
          <w:rFonts w:ascii="Times New Roman" w:hAnsi="Times New Roman" w:cs="Times New Roman"/>
          <w:sz w:val="26"/>
          <w:szCs w:val="26"/>
        </w:rPr>
        <w:t>6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года составит </w:t>
      </w:r>
      <w:r w:rsidR="00FA4CCA" w:rsidRPr="00D33168">
        <w:rPr>
          <w:rFonts w:ascii="Times New Roman" w:hAnsi="Times New Roman" w:cs="Times New Roman"/>
          <w:sz w:val="26"/>
          <w:szCs w:val="26"/>
        </w:rPr>
        <w:t>587</w:t>
      </w:r>
      <w:r w:rsidRPr="00D33168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FA4CCA" w:rsidRPr="00D33168">
        <w:rPr>
          <w:rFonts w:ascii="Times New Roman" w:hAnsi="Times New Roman" w:cs="Times New Roman"/>
          <w:sz w:val="26"/>
          <w:szCs w:val="26"/>
        </w:rPr>
        <w:t>5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4CCA" w:rsidRPr="00D33168">
        <w:rPr>
          <w:rFonts w:ascii="Times New Roman" w:hAnsi="Times New Roman" w:cs="Times New Roman"/>
          <w:sz w:val="26"/>
          <w:szCs w:val="26"/>
        </w:rPr>
        <w:t>–</w:t>
      </w:r>
      <w:r w:rsidRPr="00D33168">
        <w:rPr>
          <w:rFonts w:ascii="Times New Roman" w:hAnsi="Times New Roman" w:cs="Times New Roman"/>
          <w:sz w:val="26"/>
          <w:szCs w:val="26"/>
        </w:rPr>
        <w:t xml:space="preserve"> </w:t>
      </w:r>
      <w:r w:rsidR="00FA4CCA" w:rsidRPr="00D33168">
        <w:rPr>
          <w:rFonts w:ascii="Times New Roman" w:hAnsi="Times New Roman" w:cs="Times New Roman"/>
          <w:sz w:val="26"/>
          <w:szCs w:val="26"/>
        </w:rPr>
        <w:t>100,4</w:t>
      </w:r>
      <w:r w:rsidRPr="00D33168">
        <w:rPr>
          <w:rFonts w:ascii="Times New Roman" w:hAnsi="Times New Roman" w:cs="Times New Roman"/>
          <w:sz w:val="26"/>
          <w:szCs w:val="26"/>
        </w:rPr>
        <w:t xml:space="preserve">% в сопоставимых ценах. В последующие годы </w:t>
      </w:r>
      <w:r w:rsidR="008F22C1" w:rsidRPr="00D33168">
        <w:rPr>
          <w:rFonts w:ascii="Times New Roman" w:hAnsi="Times New Roman" w:cs="Times New Roman"/>
          <w:sz w:val="26"/>
          <w:szCs w:val="26"/>
        </w:rPr>
        <w:t xml:space="preserve">с учетом изменения индексов потребительских цен </w:t>
      </w:r>
      <w:r w:rsidRPr="00D33168">
        <w:rPr>
          <w:rFonts w:ascii="Times New Roman" w:hAnsi="Times New Roman" w:cs="Times New Roman"/>
          <w:sz w:val="26"/>
          <w:szCs w:val="26"/>
        </w:rPr>
        <w:t>прогнозируется увеличение товарооборота, и в 201</w:t>
      </w:r>
      <w:r w:rsidR="00FA4CCA" w:rsidRPr="00D33168">
        <w:rPr>
          <w:rFonts w:ascii="Times New Roman" w:hAnsi="Times New Roman" w:cs="Times New Roman"/>
          <w:sz w:val="26"/>
          <w:szCs w:val="26"/>
        </w:rPr>
        <w:t>9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году к уровню 201</w:t>
      </w:r>
      <w:r w:rsidR="00FA4CCA" w:rsidRPr="00D33168">
        <w:rPr>
          <w:rFonts w:ascii="Times New Roman" w:hAnsi="Times New Roman" w:cs="Times New Roman"/>
          <w:sz w:val="26"/>
          <w:szCs w:val="26"/>
        </w:rPr>
        <w:t>6</w:t>
      </w:r>
      <w:r w:rsidRPr="00D33168">
        <w:rPr>
          <w:rFonts w:ascii="Times New Roman" w:hAnsi="Times New Roman" w:cs="Times New Roman"/>
          <w:sz w:val="26"/>
          <w:szCs w:val="26"/>
        </w:rPr>
        <w:t xml:space="preserve"> года рост составит в 1 варианте на </w:t>
      </w:r>
      <w:r w:rsidR="00FA4CCA" w:rsidRPr="00D33168">
        <w:rPr>
          <w:rFonts w:ascii="Times New Roman" w:hAnsi="Times New Roman" w:cs="Times New Roman"/>
          <w:sz w:val="26"/>
          <w:szCs w:val="26"/>
        </w:rPr>
        <w:t>21,5</w:t>
      </w:r>
      <w:r w:rsidRPr="00D33168">
        <w:rPr>
          <w:rFonts w:ascii="Times New Roman" w:hAnsi="Times New Roman" w:cs="Times New Roman"/>
          <w:sz w:val="26"/>
          <w:szCs w:val="26"/>
        </w:rPr>
        <w:t>%, во втором варианте –12,8%.</w:t>
      </w:r>
    </w:p>
    <w:p w:rsidR="006F563E" w:rsidRPr="00D33168" w:rsidRDefault="009D7439" w:rsidP="00B260E4">
      <w:pPr>
        <w:spacing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3168">
        <w:rPr>
          <w:rFonts w:ascii="Times New Roman" w:hAnsi="Times New Roman" w:cs="Times New Roman"/>
          <w:sz w:val="26"/>
          <w:szCs w:val="26"/>
        </w:rPr>
        <w:t>Оборот общественного питания</w:t>
      </w:r>
      <w:r w:rsidR="00E451B5" w:rsidRPr="00D33168">
        <w:rPr>
          <w:rFonts w:ascii="Times New Roman" w:hAnsi="Times New Roman" w:cs="Times New Roman"/>
          <w:sz w:val="26"/>
          <w:szCs w:val="26"/>
        </w:rPr>
        <w:t xml:space="preserve"> крупных и средних организаций </w:t>
      </w:r>
      <w:r w:rsidRPr="00D33168">
        <w:rPr>
          <w:rFonts w:ascii="Times New Roman" w:hAnsi="Times New Roman" w:cs="Times New Roman"/>
          <w:sz w:val="26"/>
          <w:szCs w:val="26"/>
        </w:rPr>
        <w:t xml:space="preserve"> в оценке 201</w:t>
      </w:r>
      <w:r w:rsidR="00E451B5" w:rsidRPr="00D33168">
        <w:rPr>
          <w:rFonts w:ascii="Times New Roman" w:hAnsi="Times New Roman" w:cs="Times New Roman"/>
          <w:sz w:val="26"/>
          <w:szCs w:val="26"/>
        </w:rPr>
        <w:t xml:space="preserve">6 </w:t>
      </w:r>
      <w:r w:rsidRPr="00D33168">
        <w:rPr>
          <w:rFonts w:ascii="Times New Roman" w:hAnsi="Times New Roman" w:cs="Times New Roman"/>
          <w:sz w:val="26"/>
          <w:szCs w:val="26"/>
        </w:rPr>
        <w:t xml:space="preserve">года составит </w:t>
      </w:r>
      <w:r w:rsidR="00E451B5" w:rsidRPr="00D33168">
        <w:rPr>
          <w:rFonts w:ascii="Times New Roman" w:hAnsi="Times New Roman" w:cs="Times New Roman"/>
          <w:sz w:val="26"/>
          <w:szCs w:val="26"/>
        </w:rPr>
        <w:t>2,</w:t>
      </w:r>
      <w:r w:rsidRPr="00D33168">
        <w:rPr>
          <w:rFonts w:ascii="Times New Roman" w:hAnsi="Times New Roman" w:cs="Times New Roman"/>
          <w:sz w:val="26"/>
          <w:szCs w:val="26"/>
        </w:rPr>
        <w:t xml:space="preserve">0 млн. рублей, снижение в сопоставимых ценах на </w:t>
      </w:r>
      <w:r w:rsidR="00E451B5" w:rsidRPr="00D33168">
        <w:rPr>
          <w:rFonts w:ascii="Times New Roman" w:hAnsi="Times New Roman" w:cs="Times New Roman"/>
          <w:sz w:val="26"/>
          <w:szCs w:val="26"/>
        </w:rPr>
        <w:t>2,1</w:t>
      </w:r>
      <w:r w:rsidRPr="00D33168">
        <w:rPr>
          <w:rFonts w:ascii="Times New Roman" w:hAnsi="Times New Roman" w:cs="Times New Roman"/>
          <w:sz w:val="26"/>
          <w:szCs w:val="26"/>
        </w:rPr>
        <w:t xml:space="preserve">%. </w:t>
      </w:r>
      <w:r w:rsidR="00E83678" w:rsidRPr="00D33168">
        <w:rPr>
          <w:rFonts w:ascii="Times New Roman" w:hAnsi="Times New Roman" w:cs="Times New Roman"/>
          <w:sz w:val="26"/>
          <w:szCs w:val="26"/>
        </w:rPr>
        <w:t>С учетом изменения индексов потребительских цен в</w:t>
      </w:r>
      <w:r w:rsidRPr="00D33168">
        <w:rPr>
          <w:rFonts w:ascii="Times New Roman" w:hAnsi="Times New Roman" w:cs="Times New Roman"/>
          <w:sz w:val="26"/>
          <w:szCs w:val="26"/>
        </w:rPr>
        <w:t xml:space="preserve"> действующих ценах в 2018 году оборот общественного питания возрастет к уровню 2015 года в 1 варианте на </w:t>
      </w:r>
      <w:r w:rsidR="00E451B5" w:rsidRPr="00D33168">
        <w:rPr>
          <w:rFonts w:ascii="Times New Roman" w:hAnsi="Times New Roman" w:cs="Times New Roman"/>
          <w:sz w:val="26"/>
          <w:szCs w:val="26"/>
        </w:rPr>
        <w:t>15,8</w:t>
      </w:r>
      <w:r w:rsidRPr="00D33168">
        <w:rPr>
          <w:rFonts w:ascii="Times New Roman" w:hAnsi="Times New Roman" w:cs="Times New Roman"/>
          <w:sz w:val="26"/>
          <w:szCs w:val="26"/>
        </w:rPr>
        <w:t xml:space="preserve">%, во втором варианте – на </w:t>
      </w:r>
      <w:r w:rsidR="00FA4CCA" w:rsidRPr="00D33168">
        <w:rPr>
          <w:rFonts w:ascii="Times New Roman" w:hAnsi="Times New Roman" w:cs="Times New Roman"/>
          <w:sz w:val="26"/>
          <w:szCs w:val="26"/>
        </w:rPr>
        <w:t>2</w:t>
      </w:r>
      <w:r w:rsidR="00E451B5" w:rsidRPr="00D33168">
        <w:rPr>
          <w:rFonts w:ascii="Times New Roman" w:hAnsi="Times New Roman" w:cs="Times New Roman"/>
          <w:sz w:val="26"/>
          <w:szCs w:val="26"/>
        </w:rPr>
        <w:t>1</w:t>
      </w:r>
      <w:r w:rsidR="00FA4CCA" w:rsidRPr="00D33168">
        <w:rPr>
          <w:rFonts w:ascii="Times New Roman" w:hAnsi="Times New Roman" w:cs="Times New Roman"/>
          <w:sz w:val="26"/>
          <w:szCs w:val="26"/>
        </w:rPr>
        <w:t>,1</w:t>
      </w:r>
      <w:r w:rsidRPr="00D33168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9B3E2D" w:rsidRPr="00947341" w:rsidRDefault="003C42B7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595C07" w:rsidRPr="00947341" w:rsidRDefault="00595C07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1C4" w:rsidRDefault="00CD41C4" w:rsidP="00B26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947341">
        <w:rPr>
          <w:rFonts w:ascii="Times New Roman" w:hAnsi="Times New Roman" w:cs="Times New Roman"/>
          <w:sz w:val="26"/>
          <w:szCs w:val="26"/>
        </w:rPr>
        <w:t>по</w:t>
      </w:r>
      <w:r w:rsidRPr="00947341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6816E5" w:rsidRPr="00947341">
        <w:rPr>
          <w:rFonts w:ascii="Times New Roman" w:hAnsi="Times New Roman" w:cs="Times New Roman"/>
          <w:sz w:val="26"/>
          <w:szCs w:val="26"/>
        </w:rPr>
        <w:t>6250</w:t>
      </w:r>
      <w:r w:rsidR="007B4F9D" w:rsidRPr="00947341">
        <w:rPr>
          <w:rFonts w:ascii="Times New Roman" w:hAnsi="Times New Roman" w:cs="Times New Roman"/>
          <w:sz w:val="26"/>
          <w:szCs w:val="26"/>
        </w:rPr>
        <w:t>,9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947341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558E" w:rsidRPr="00947341" w:rsidRDefault="002D558E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>Прогнозируемые изменения данного раздела рассчитаны на основании планов организаций, осуществляющих деятельность по данному виду деятельности на территории </w:t>
      </w:r>
      <w:proofErr w:type="spellStart"/>
      <w:r w:rsidRPr="00D331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3316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364C3" w:rsidRPr="00D33168">
        <w:rPr>
          <w:rFonts w:ascii="Times New Roman" w:hAnsi="Times New Roman" w:cs="Times New Roman"/>
          <w:sz w:val="26"/>
          <w:szCs w:val="26"/>
        </w:rPr>
        <w:t xml:space="preserve"> с учетом индексов-дефляторов по видам экономической деятельности.</w:t>
      </w:r>
    </w:p>
    <w:p w:rsidR="00CD41C4" w:rsidRPr="00947341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По оценке предприятий основных отраслей промышленности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</w:t>
      </w:r>
      <w:r w:rsidR="00237B9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6415,0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E451B5">
        <w:rPr>
          <w:rFonts w:ascii="Times New Roman" w:hAnsi="Times New Roman" w:cs="Times New Roman"/>
          <w:sz w:val="26"/>
          <w:szCs w:val="26"/>
        </w:rPr>
        <w:t>6833,5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6816E5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816E5" w:rsidRPr="00947341">
        <w:rPr>
          <w:rFonts w:ascii="Times New Roman" w:hAnsi="Times New Roman" w:cs="Times New Roman"/>
          <w:sz w:val="26"/>
          <w:szCs w:val="26"/>
        </w:rPr>
        <w:t>ублей,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7836,6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F744AE" w:rsidRPr="00947341">
        <w:rPr>
          <w:rFonts w:ascii="Times New Roman" w:hAnsi="Times New Roman" w:cs="Times New Roman"/>
          <w:sz w:val="26"/>
          <w:szCs w:val="26"/>
        </w:rPr>
        <w:t>6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="00F744AE" w:rsidRPr="00947341">
        <w:rPr>
          <w:rFonts w:ascii="Times New Roman" w:hAnsi="Times New Roman" w:cs="Times New Roman"/>
          <w:sz w:val="26"/>
          <w:szCs w:val="26"/>
        </w:rPr>
        <w:t>41,2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E451B5">
        <w:rPr>
          <w:rFonts w:ascii="Times New Roman" w:hAnsi="Times New Roman" w:cs="Times New Roman"/>
          <w:sz w:val="26"/>
          <w:szCs w:val="26"/>
        </w:rPr>
        <w:t>8271,2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6816E5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7081</w:t>
      </w:r>
      <w:r w:rsidR="00F744AE" w:rsidRPr="00947341">
        <w:rPr>
          <w:rFonts w:ascii="Times New Roman" w:hAnsi="Times New Roman" w:cs="Times New Roman"/>
          <w:sz w:val="26"/>
          <w:szCs w:val="26"/>
        </w:rPr>
        <w:t>,2</w:t>
      </w:r>
      <w:r w:rsidR="006816E5" w:rsidRPr="00947341">
        <w:rPr>
          <w:rFonts w:ascii="Times New Roman" w:hAnsi="Times New Roman" w:cs="Times New Roman"/>
          <w:sz w:val="26"/>
          <w:szCs w:val="26"/>
        </w:rPr>
        <w:t xml:space="preserve"> млн.рублей и </w:t>
      </w:r>
      <w:r w:rsidR="00F744AE" w:rsidRPr="00947341">
        <w:rPr>
          <w:rFonts w:ascii="Times New Roman" w:hAnsi="Times New Roman" w:cs="Times New Roman"/>
          <w:sz w:val="26"/>
          <w:szCs w:val="26"/>
        </w:rPr>
        <w:t>8</w:t>
      </w:r>
      <w:r w:rsidR="00E451B5">
        <w:rPr>
          <w:rFonts w:ascii="Times New Roman" w:hAnsi="Times New Roman" w:cs="Times New Roman"/>
          <w:sz w:val="26"/>
          <w:szCs w:val="26"/>
        </w:rPr>
        <w:t>58</w:t>
      </w:r>
      <w:r w:rsidR="00F744AE" w:rsidRPr="00947341">
        <w:rPr>
          <w:rFonts w:ascii="Times New Roman" w:hAnsi="Times New Roman" w:cs="Times New Roman"/>
          <w:sz w:val="26"/>
          <w:szCs w:val="26"/>
        </w:rPr>
        <w:t>4,2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947341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947341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9B3CB7" w:rsidRPr="00947341" w:rsidRDefault="00FA4CCA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 xml:space="preserve">По виду деятельности «Добыча полезных ископаемых» (2925,2 млн. рублей) рост к уровню прошлого года составил 42,1%, в сопоставимых ценах – </w:t>
      </w:r>
      <w:r w:rsidR="006710B0" w:rsidRPr="00947341">
        <w:rPr>
          <w:rFonts w:ascii="Times New Roman" w:hAnsi="Times New Roman" w:cs="Times New Roman"/>
          <w:sz w:val="26"/>
          <w:szCs w:val="26"/>
        </w:rPr>
        <w:t>23,8</w:t>
      </w:r>
      <w:r w:rsidRPr="00947341">
        <w:rPr>
          <w:rFonts w:ascii="Times New Roman" w:hAnsi="Times New Roman" w:cs="Times New Roman"/>
          <w:sz w:val="26"/>
          <w:szCs w:val="26"/>
        </w:rPr>
        <w:t>%. В оценке 201</w:t>
      </w:r>
      <w:r w:rsidR="006710B0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F744AE" w:rsidRPr="00947341">
        <w:rPr>
          <w:rFonts w:ascii="Times New Roman" w:hAnsi="Times New Roman" w:cs="Times New Roman"/>
          <w:sz w:val="26"/>
          <w:szCs w:val="26"/>
        </w:rPr>
        <w:t>2600,0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в сопоставимых ценах </w:t>
      </w:r>
      <w:r w:rsidR="00F744AE" w:rsidRPr="00947341">
        <w:rPr>
          <w:rFonts w:ascii="Times New Roman" w:hAnsi="Times New Roman" w:cs="Times New Roman"/>
          <w:sz w:val="26"/>
          <w:szCs w:val="26"/>
        </w:rPr>
        <w:t>снижение 22</w:t>
      </w:r>
      <w:r w:rsidRPr="00947341">
        <w:rPr>
          <w:rFonts w:ascii="Times New Roman" w:hAnsi="Times New Roman" w:cs="Times New Roman"/>
          <w:sz w:val="26"/>
          <w:szCs w:val="26"/>
        </w:rPr>
        <w:t xml:space="preserve">%.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2017 году предполагается рост 3,1% в 1 варианте и 33% во втором, в 2018 году снижение производства    4,0 % в 1 варианте и рост</w:t>
      </w:r>
      <w:proofErr w:type="gramEnd"/>
      <w:r w:rsidR="009B3CB7" w:rsidRPr="00947341">
        <w:rPr>
          <w:rFonts w:ascii="Times New Roman" w:hAnsi="Times New Roman" w:cs="Times New Roman"/>
          <w:sz w:val="26"/>
          <w:szCs w:val="26"/>
        </w:rPr>
        <w:t xml:space="preserve"> 0,4% во втором, и в 2019 году  в 1 варианте   снижение – на 2,5%, во 2 варианте – 0,9%.</w:t>
      </w:r>
    </w:p>
    <w:p w:rsidR="00FA4CCA" w:rsidRPr="00947341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6710B0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CA50A9" w:rsidRPr="00947341">
        <w:rPr>
          <w:rFonts w:ascii="Times New Roman" w:hAnsi="Times New Roman" w:cs="Times New Roman"/>
          <w:sz w:val="26"/>
          <w:szCs w:val="26"/>
        </w:rPr>
        <w:t>2537,5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что в действующих ценах составило 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142,3 </w:t>
      </w:r>
      <w:r w:rsidRPr="00947341">
        <w:rPr>
          <w:rFonts w:ascii="Times New Roman" w:hAnsi="Times New Roman" w:cs="Times New Roman"/>
          <w:sz w:val="26"/>
          <w:szCs w:val="26"/>
        </w:rPr>
        <w:t xml:space="preserve">%, рост индекса производства произошел на </w:t>
      </w:r>
      <w:r w:rsidR="00CA50A9" w:rsidRPr="00947341">
        <w:rPr>
          <w:rFonts w:ascii="Times New Roman" w:hAnsi="Times New Roman" w:cs="Times New Roman"/>
          <w:sz w:val="26"/>
          <w:szCs w:val="26"/>
        </w:rPr>
        <w:t>22,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CA50A9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B3CB7" w:rsidRPr="00947341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ab/>
        <w:t>Основной удельный вес в обрабатывающих производствах занимает продукция химического производства – 99,9%.</w:t>
      </w:r>
    </w:p>
    <w:p w:rsidR="00FA4CCA" w:rsidRPr="00947341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947341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947341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13</w:t>
      </w:r>
      <w:r w:rsidR="00CA50A9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E451B5">
        <w:rPr>
          <w:rFonts w:ascii="Times New Roman" w:hAnsi="Times New Roman" w:cs="Times New Roman"/>
          <w:sz w:val="26"/>
          <w:szCs w:val="26"/>
        </w:rPr>
        <w:t>30</w:t>
      </w:r>
      <w:r w:rsidR="00B26224" w:rsidRPr="00947341">
        <w:rPr>
          <w:rFonts w:ascii="Times New Roman" w:hAnsi="Times New Roman" w:cs="Times New Roman"/>
          <w:sz w:val="26"/>
          <w:szCs w:val="26"/>
        </w:rPr>
        <w:t>00</w:t>
      </w:r>
      <w:r w:rsidR="00CA50A9" w:rsidRPr="00947341">
        <w:rPr>
          <w:rFonts w:ascii="Times New Roman" w:hAnsi="Times New Roman" w:cs="Times New Roman"/>
          <w:sz w:val="26"/>
          <w:szCs w:val="26"/>
        </w:rPr>
        <w:t>,0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рублей).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947341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9B3CB7" w:rsidRPr="00947341">
        <w:rPr>
          <w:rFonts w:ascii="Times New Roman" w:hAnsi="Times New Roman" w:cs="Times New Roman"/>
          <w:sz w:val="26"/>
          <w:szCs w:val="26"/>
        </w:rPr>
        <w:t>снижение 0,8</w:t>
      </w:r>
      <w:r w:rsidRPr="00947341">
        <w:rPr>
          <w:rFonts w:ascii="Times New Roman" w:hAnsi="Times New Roman" w:cs="Times New Roman"/>
          <w:sz w:val="26"/>
          <w:szCs w:val="26"/>
        </w:rPr>
        <w:t xml:space="preserve">% в 1 варианте и </w:t>
      </w:r>
      <w:r w:rsidR="009B3CB7" w:rsidRPr="00947341">
        <w:rPr>
          <w:rFonts w:ascii="Times New Roman" w:hAnsi="Times New Roman" w:cs="Times New Roman"/>
          <w:sz w:val="26"/>
          <w:szCs w:val="26"/>
        </w:rPr>
        <w:t>рост 4,7</w:t>
      </w:r>
      <w:r w:rsidRPr="00947341">
        <w:rPr>
          <w:rFonts w:ascii="Times New Roman" w:hAnsi="Times New Roman" w:cs="Times New Roman"/>
          <w:sz w:val="26"/>
          <w:szCs w:val="26"/>
        </w:rPr>
        <w:t>%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во втором,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снижение производства 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  </w:t>
      </w:r>
      <w:r w:rsidR="009B3CB7" w:rsidRPr="00947341">
        <w:rPr>
          <w:rFonts w:ascii="Times New Roman" w:hAnsi="Times New Roman" w:cs="Times New Roman"/>
          <w:sz w:val="26"/>
          <w:szCs w:val="26"/>
        </w:rPr>
        <w:t>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% в 1 варианте и рост </w:t>
      </w:r>
      <w:r w:rsidR="009B3CB7" w:rsidRPr="00947341">
        <w:rPr>
          <w:rFonts w:ascii="Times New Roman" w:hAnsi="Times New Roman" w:cs="Times New Roman"/>
          <w:sz w:val="26"/>
          <w:szCs w:val="26"/>
        </w:rPr>
        <w:t>4,7</w:t>
      </w:r>
      <w:r w:rsidRPr="00947341">
        <w:rPr>
          <w:rFonts w:ascii="Times New Roman" w:hAnsi="Times New Roman" w:cs="Times New Roman"/>
          <w:sz w:val="26"/>
          <w:szCs w:val="26"/>
        </w:rPr>
        <w:t>% во втором</w:t>
      </w:r>
      <w:r w:rsidR="009B3C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 xml:space="preserve"> рост  – на 0,5%, во 2 варианте 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947341">
        <w:rPr>
          <w:rFonts w:ascii="Times New Roman" w:hAnsi="Times New Roman" w:cs="Times New Roman"/>
          <w:sz w:val="26"/>
          <w:szCs w:val="26"/>
        </w:rPr>
        <w:t>3,9</w:t>
      </w:r>
      <w:r w:rsidRPr="00947341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FA4CCA" w:rsidRPr="00947341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 виду деятельности «Производство, передача и распределение электроэнергии, газа, пара и горячей воды» в 201</w:t>
      </w:r>
      <w:r w:rsidR="00CA50A9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индекс производства составил </w:t>
      </w:r>
      <w:r w:rsidR="00CE3474" w:rsidRPr="00947341">
        <w:rPr>
          <w:rFonts w:ascii="Times New Roman" w:hAnsi="Times New Roman" w:cs="Times New Roman"/>
          <w:sz w:val="26"/>
          <w:szCs w:val="26"/>
        </w:rPr>
        <w:t>58,2</w:t>
      </w:r>
      <w:r w:rsidRPr="00947341">
        <w:rPr>
          <w:rFonts w:ascii="Times New Roman" w:hAnsi="Times New Roman" w:cs="Times New Roman"/>
          <w:sz w:val="26"/>
          <w:szCs w:val="26"/>
        </w:rPr>
        <w:t>% (</w:t>
      </w:r>
      <w:r w:rsidR="00CE3474" w:rsidRPr="00947341">
        <w:rPr>
          <w:rFonts w:ascii="Times New Roman" w:hAnsi="Times New Roman" w:cs="Times New Roman"/>
          <w:sz w:val="26"/>
          <w:szCs w:val="26"/>
        </w:rPr>
        <w:t>788,2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ублей), основной объем в отгрузке по данному виду деятельности занимает филиал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A4CCA" w:rsidRPr="00947341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E3474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предположительно по данному виду деятельности будет оказано услуг на сумму </w:t>
      </w:r>
      <w:r w:rsidR="00CE3474" w:rsidRPr="00947341">
        <w:rPr>
          <w:rFonts w:ascii="Times New Roman" w:hAnsi="Times New Roman" w:cs="Times New Roman"/>
          <w:sz w:val="26"/>
          <w:szCs w:val="26"/>
        </w:rPr>
        <w:t>815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снижение </w:t>
      </w:r>
      <w:r w:rsidR="00CE3474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,0 %. В дальнейшем, в двух вариантах в денежном выражении происходит увеличение за счет роста тарифов на услуги.</w:t>
      </w:r>
    </w:p>
    <w:p w:rsidR="0070122C" w:rsidRPr="00947341" w:rsidRDefault="000B70AF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947341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ввод в эксплуатацию жилья в 201</w:t>
      </w:r>
      <w:r w:rsidRPr="00947341">
        <w:rPr>
          <w:rFonts w:ascii="Times New Roman" w:hAnsi="Times New Roman" w:cs="Times New Roman"/>
          <w:sz w:val="26"/>
          <w:szCs w:val="26"/>
        </w:rPr>
        <w:t>6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947341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м, в 201</w:t>
      </w:r>
      <w:r w:rsidRPr="00947341">
        <w:rPr>
          <w:rFonts w:ascii="Times New Roman" w:hAnsi="Times New Roman" w:cs="Times New Roman"/>
          <w:sz w:val="26"/>
          <w:szCs w:val="26"/>
        </w:rPr>
        <w:t>7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451B5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>00кв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и 1</w:t>
      </w:r>
      <w:r w:rsidR="00E451B5">
        <w:rPr>
          <w:rFonts w:ascii="Times New Roman" w:hAnsi="Times New Roman" w:cs="Times New Roman"/>
          <w:sz w:val="26"/>
          <w:szCs w:val="26"/>
        </w:rPr>
        <w:t>0</w:t>
      </w:r>
      <w:r w:rsidRPr="00947341">
        <w:rPr>
          <w:rFonts w:ascii="Times New Roman" w:hAnsi="Times New Roman" w:cs="Times New Roman"/>
          <w:sz w:val="26"/>
          <w:szCs w:val="26"/>
        </w:rPr>
        <w:t>00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кв. м </w:t>
      </w:r>
      <w:r w:rsidRPr="00947341">
        <w:rPr>
          <w:rFonts w:ascii="Times New Roman" w:hAnsi="Times New Roman" w:cs="Times New Roman"/>
          <w:sz w:val="26"/>
          <w:szCs w:val="26"/>
        </w:rPr>
        <w:t>,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Pr="00947341">
        <w:rPr>
          <w:rFonts w:ascii="Times New Roman" w:hAnsi="Times New Roman" w:cs="Times New Roman"/>
          <w:sz w:val="26"/>
          <w:szCs w:val="26"/>
        </w:rPr>
        <w:t>8</w:t>
      </w:r>
      <w:r w:rsidR="00CD41C4" w:rsidRPr="00947341">
        <w:rPr>
          <w:rFonts w:ascii="Times New Roman" w:hAnsi="Times New Roman" w:cs="Times New Roman"/>
          <w:sz w:val="26"/>
          <w:szCs w:val="26"/>
        </w:rPr>
        <w:t>-201</w:t>
      </w:r>
      <w:r w:rsidRPr="00947341">
        <w:rPr>
          <w:rFonts w:ascii="Times New Roman" w:hAnsi="Times New Roman" w:cs="Times New Roman"/>
          <w:sz w:val="26"/>
          <w:szCs w:val="26"/>
        </w:rPr>
        <w:t>9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 годах планируется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незначительный рост </w:t>
      </w:r>
      <w:r w:rsidR="00CD41C4" w:rsidRPr="00947341">
        <w:rPr>
          <w:rFonts w:ascii="Times New Roman" w:hAnsi="Times New Roman" w:cs="Times New Roman"/>
          <w:sz w:val="26"/>
          <w:szCs w:val="26"/>
        </w:rPr>
        <w:t xml:space="preserve">ежегодно. </w:t>
      </w:r>
    </w:p>
    <w:p w:rsidR="003C42B7" w:rsidRPr="00947341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947341" w:rsidRDefault="003C42B7" w:rsidP="00B260E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3C42B7" w:rsidRPr="00947341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D6" w:rsidRPr="00947341" w:rsidRDefault="00286F52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Поступления от реализации имущества, находящегося в муниципальной собственности в 201</w:t>
      </w:r>
      <w:r w:rsidR="009A1205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A1205" w:rsidRPr="00947341">
        <w:rPr>
          <w:rFonts w:ascii="Times New Roman" w:hAnsi="Times New Roman" w:cs="Times New Roman"/>
          <w:sz w:val="26"/>
          <w:szCs w:val="26"/>
        </w:rPr>
        <w:t>15,86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9A1205" w:rsidRPr="00947341">
        <w:rPr>
          <w:rFonts w:ascii="Times New Roman" w:hAnsi="Times New Roman" w:cs="Times New Roman"/>
          <w:sz w:val="26"/>
          <w:szCs w:val="26"/>
        </w:rPr>
        <w:t xml:space="preserve">что к уровню соответствующего периода прошлого года составило 65%. 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В 2016 году ожидается сумма поступлений в размере 12,0 млн. рублей. В последующие годы ожидается уменьшение поступлений от реализации муниципального имущества и к 2019 году составят в 1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3,5</w:t>
      </w:r>
      <w:r w:rsidR="00C801D6"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9161B6" w:rsidRPr="00947341">
        <w:rPr>
          <w:rFonts w:ascii="Times New Roman" w:hAnsi="Times New Roman" w:cs="Times New Roman"/>
          <w:sz w:val="26"/>
          <w:szCs w:val="26"/>
        </w:rPr>
        <w:t xml:space="preserve">, во 2 варианте </w:t>
      </w:r>
      <w:r w:rsidR="00947341" w:rsidRPr="00947341">
        <w:rPr>
          <w:rFonts w:ascii="Times New Roman" w:hAnsi="Times New Roman" w:cs="Times New Roman"/>
          <w:sz w:val="26"/>
          <w:szCs w:val="26"/>
        </w:rPr>
        <w:t>4</w:t>
      </w:r>
      <w:r w:rsidR="009161B6" w:rsidRPr="00947341">
        <w:rPr>
          <w:rFonts w:ascii="Times New Roman" w:hAnsi="Times New Roman" w:cs="Times New Roman"/>
          <w:sz w:val="26"/>
          <w:szCs w:val="26"/>
        </w:rPr>
        <w:t>,0 млн. рублей.</w:t>
      </w:r>
    </w:p>
    <w:p w:rsidR="00AB13B8" w:rsidRDefault="009161B6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2015 году поступления от сдачи в аренду имущества, входящего в состав муниципальной казны составили 15,4 млн. рублей, </w:t>
      </w:r>
      <w:r w:rsidR="004628CC" w:rsidRPr="00947341">
        <w:rPr>
          <w:rFonts w:ascii="Times New Roman" w:hAnsi="Times New Roman" w:cs="Times New Roman"/>
          <w:sz w:val="26"/>
          <w:szCs w:val="26"/>
        </w:rPr>
        <w:t xml:space="preserve">что к уровню 2014 года составило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95,1%. В оценке 2016 года </w:t>
      </w:r>
      <w:r w:rsidR="00C87F26" w:rsidRPr="00947341">
        <w:rPr>
          <w:rFonts w:ascii="Times New Roman" w:hAnsi="Times New Roman" w:cs="Times New Roman"/>
          <w:sz w:val="26"/>
          <w:szCs w:val="26"/>
        </w:rPr>
        <w:t>увеличени</w:t>
      </w:r>
      <w:r w:rsidR="00790801" w:rsidRPr="00947341">
        <w:rPr>
          <w:rFonts w:ascii="Times New Roman" w:hAnsi="Times New Roman" w:cs="Times New Roman"/>
          <w:sz w:val="26"/>
          <w:szCs w:val="26"/>
        </w:rPr>
        <w:t>я</w:t>
      </w:r>
      <w:r w:rsidR="00C87F2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поступлени</w:t>
      </w:r>
      <w:r w:rsidR="00C87F26" w:rsidRPr="00947341">
        <w:rPr>
          <w:rFonts w:ascii="Times New Roman" w:hAnsi="Times New Roman" w:cs="Times New Roman"/>
          <w:sz w:val="26"/>
          <w:szCs w:val="26"/>
        </w:rPr>
        <w:t>й</w:t>
      </w:r>
      <w:r w:rsidR="003428D7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н</w:t>
      </w:r>
      <w:r w:rsidR="00790801" w:rsidRPr="00947341">
        <w:rPr>
          <w:rFonts w:ascii="Times New Roman" w:hAnsi="Times New Roman" w:cs="Times New Roman"/>
          <w:sz w:val="26"/>
          <w:szCs w:val="26"/>
        </w:rPr>
        <w:t>е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790801" w:rsidRPr="00947341">
        <w:rPr>
          <w:rFonts w:ascii="Times New Roman" w:hAnsi="Times New Roman" w:cs="Times New Roman"/>
          <w:sz w:val="26"/>
          <w:szCs w:val="26"/>
        </w:rPr>
        <w:t>ожидается</w:t>
      </w:r>
      <w:r w:rsidRPr="00947341">
        <w:rPr>
          <w:rFonts w:ascii="Times New Roman" w:hAnsi="Times New Roman" w:cs="Times New Roman"/>
          <w:sz w:val="26"/>
          <w:szCs w:val="26"/>
        </w:rPr>
        <w:t xml:space="preserve">. </w:t>
      </w:r>
      <w:r w:rsidR="00FC2AE2" w:rsidRPr="00947341">
        <w:rPr>
          <w:rFonts w:ascii="Times New Roman" w:hAnsi="Times New Roman" w:cs="Times New Roman"/>
          <w:sz w:val="26"/>
          <w:szCs w:val="26"/>
        </w:rPr>
        <w:t>По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 первому варианту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>в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последующие годы ожидается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поступлений от сдачи в аренду имущества, входящего в состав муниципальной казны и к 2019 году </w:t>
      </w:r>
      <w:r w:rsidR="00FF1F26" w:rsidRPr="00947341">
        <w:rPr>
          <w:rFonts w:ascii="Times New Roman" w:hAnsi="Times New Roman" w:cs="Times New Roman"/>
          <w:sz w:val="26"/>
          <w:szCs w:val="26"/>
        </w:rPr>
        <w:t>прогнозные значения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 -</w:t>
      </w:r>
      <w:r w:rsidR="00FC2AE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947341">
        <w:rPr>
          <w:rFonts w:ascii="Times New Roman" w:hAnsi="Times New Roman" w:cs="Times New Roman"/>
          <w:sz w:val="26"/>
          <w:szCs w:val="26"/>
        </w:rPr>
        <w:t xml:space="preserve">9,0 </w:t>
      </w:r>
      <w:r w:rsidR="00FC2AE2" w:rsidRPr="00947341">
        <w:rPr>
          <w:rFonts w:ascii="Times New Roman" w:hAnsi="Times New Roman" w:cs="Times New Roman"/>
          <w:sz w:val="26"/>
          <w:szCs w:val="26"/>
        </w:rPr>
        <w:t>млн. рублей.</w:t>
      </w:r>
      <w:r w:rsidR="00AB13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132" w:rsidRPr="00947341">
        <w:rPr>
          <w:rFonts w:ascii="Times New Roman" w:hAnsi="Times New Roman" w:cs="Times New Roman"/>
          <w:sz w:val="26"/>
          <w:szCs w:val="26"/>
        </w:rPr>
        <w:t xml:space="preserve">Ожидаемое уменьшение связано с приватизацией в рамках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предпринимательства», а также с низким уровнем собираемости платежей от сдачи в аренду имущества, входящего в состав муниципальной казны. </w:t>
      </w:r>
      <w:proofErr w:type="gramEnd"/>
    </w:p>
    <w:p w:rsidR="00F36132" w:rsidRPr="00947341" w:rsidRDefault="00F36132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Во втором варианте предполагается увеличение поступлений от сдачи в аренду имущества, входящего в состав муниципальной казны с учетом 100% -ной собираемости платежей</w:t>
      </w:r>
      <w:r w:rsidR="003C42B7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к 2019 году </w:t>
      </w:r>
      <w:r w:rsidR="00685F8B" w:rsidRPr="00947341">
        <w:rPr>
          <w:rFonts w:ascii="Times New Roman" w:hAnsi="Times New Roman" w:cs="Times New Roman"/>
          <w:sz w:val="26"/>
          <w:szCs w:val="26"/>
        </w:rPr>
        <w:t xml:space="preserve">планируемое значение </w:t>
      </w:r>
      <w:r w:rsidR="00947341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47341" w:rsidRPr="00947341">
        <w:rPr>
          <w:rFonts w:ascii="Times New Roman" w:hAnsi="Times New Roman" w:cs="Times New Roman"/>
          <w:sz w:val="26"/>
          <w:szCs w:val="26"/>
        </w:rPr>
        <w:t>15,3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947341" w:rsidRDefault="00A35BD5" w:rsidP="00B260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0AF" w:rsidRPr="00947341" w:rsidRDefault="000B70A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продолжается работа по реализации Комплексного инвестиционного плана модернизации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городской округ (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. Дальнегорск) на период 2010-2019 годы (далее КИП), в который включено 24 инвестиционных проекта. </w:t>
      </w:r>
    </w:p>
    <w:p w:rsidR="0097795A" w:rsidRPr="00947341" w:rsidRDefault="0097795A" w:rsidP="00B260E4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рамках реализации инвестиционного проекта «Поддержание и развитие мощностей по добыче руды и диверсификация горнодобывающего производства ОАО ГМК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на 2010–2015 годы» осуществляется модернизация горнодобывающего производства, развитие мощностей по добыче свинцово-цинковой руды. В 2015 году на реализацию проекта направлено 143,42 млн. рублей, реализация проекта продолжается.</w:t>
      </w:r>
    </w:p>
    <w:p w:rsidR="0097795A" w:rsidRPr="00947341" w:rsidRDefault="0097795A" w:rsidP="00B260E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«Развитие малого и среднего предпринимательства» реализуется муниципальная программа «Развитие и поддержка малого и среднего предпринимательства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округе» на 2015 – 2019 годы. </w:t>
      </w:r>
    </w:p>
    <w:p w:rsidR="0097795A" w:rsidRPr="00947341" w:rsidRDefault="0097795A" w:rsidP="00B260E4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947341">
        <w:rPr>
          <w:rFonts w:ascii="Times New Roman" w:hAnsi="Times New Roman" w:cs="Times New Roman"/>
          <w:sz w:val="26"/>
          <w:szCs w:val="26"/>
        </w:rPr>
        <w:t>оказано финансовой поддержки 12 субъектам малого и среднего предпринимательства на сумму 14,</w:t>
      </w:r>
      <w:r w:rsidR="00AC7DCD">
        <w:rPr>
          <w:rFonts w:ascii="Times New Roman" w:hAnsi="Times New Roman" w:cs="Times New Roman"/>
          <w:sz w:val="26"/>
          <w:szCs w:val="26"/>
        </w:rPr>
        <w:t>3</w:t>
      </w:r>
      <w:r w:rsidRPr="00947341">
        <w:rPr>
          <w:rFonts w:ascii="Times New Roman" w:hAnsi="Times New Roman" w:cs="Times New Roman"/>
          <w:sz w:val="26"/>
          <w:szCs w:val="26"/>
        </w:rPr>
        <w:t xml:space="preserve">4 млн. рублей, при этом создано 79 рабочих мест, сохранено – 128. Муниципальным автономным учреждением «Центр содействия развитию малого и среднего предпринимательства» в 2015 году выдано 54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на сумму 28,59 млн. рублей. Проведено 6 семинаров и круглых столов,6 ярмарок.</w:t>
      </w:r>
    </w:p>
    <w:p w:rsidR="0097795A" w:rsidRPr="00947341" w:rsidRDefault="0097795A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имущественной поддержки в 2015 году заключено 14 договоров купли-продажи имущества (в том числе 2 договора с земельными участками), передано в аренду 29 объектов, из них, по льготным ставкам арендной платы, а так же с учетом понижающего коэффициента типа деятельности - 11 объектов.   </w:t>
      </w:r>
    </w:p>
    <w:p w:rsidR="0097795A" w:rsidRPr="00947341" w:rsidRDefault="0097795A" w:rsidP="00B260E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рамках проекта «</w:t>
      </w:r>
      <w:r w:rsidRPr="00947341">
        <w:rPr>
          <w:rFonts w:ascii="Times New Roman" w:hAnsi="Times New Roman" w:cs="Times New Roman"/>
          <w:bCs/>
          <w:sz w:val="26"/>
          <w:szCs w:val="26"/>
        </w:rPr>
        <w:t>Переселение граждан из аварийного жилищного фонда  с учетом необходимости  развития малоэтажного строительства</w:t>
      </w:r>
      <w:r w:rsidRPr="00947341">
        <w:rPr>
          <w:rFonts w:ascii="Times New Roman" w:hAnsi="Times New Roman" w:cs="Times New Roman"/>
          <w:sz w:val="26"/>
          <w:szCs w:val="26"/>
        </w:rPr>
        <w:t>». На вторичном рынке жилья было приобретено и распределено по договорам социального найма 33 жилых помещения общей площадью 1444,50 кв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, при этом улучшили свои жилищные условия 67 человек. Затраты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>бюджета составили 43,7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в том числе 20,0 млн.рублей средства Фонда содействия реформирования ЖКХ, 17,3 млн.рублей – средства краевого бюджета, 6,4 млн.рублей – средства муниципального бюджета. </w:t>
      </w:r>
    </w:p>
    <w:p w:rsidR="0097795A" w:rsidRPr="00947341" w:rsidRDefault="0097795A" w:rsidP="00B260E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Администрацией городского округа было заключено 12 соглашений с собственниками аварийных жилых помещений, на выплату средств для приобретения жилых помещений на вторичном рынке жилья на сумму 18,5 млн. рублей</w:t>
      </w:r>
      <w:r w:rsidR="00C3576D" w:rsidRPr="00947341">
        <w:rPr>
          <w:rFonts w:ascii="Times New Roman" w:hAnsi="Times New Roman" w:cs="Times New Roman"/>
          <w:sz w:val="26"/>
          <w:szCs w:val="26"/>
        </w:rPr>
        <w:t>,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том числе 8,46 млн. рублей средства Фонда содействия реформирования ЖКХ, 7,34 млн. рублей – средства краевого бюджета, 2,7 млн. рублей – средства муниципального бюджета.</w:t>
      </w:r>
      <w:proofErr w:type="gramEnd"/>
    </w:p>
    <w:p w:rsidR="0097795A" w:rsidRPr="00947341" w:rsidRDefault="0097795A" w:rsidP="00B260E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рамках проекта «Создание промышленной площадки для строительства рыборазводного лососевого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минизавода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795A" w:rsidRPr="00947341" w:rsidRDefault="0097795A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</w:t>
      </w:r>
      <w:r w:rsidRPr="00947341">
        <w:rPr>
          <w:rFonts w:ascii="Times New Roman" w:hAnsi="Times New Roman" w:cs="Times New Roman"/>
          <w:bCs/>
          <w:sz w:val="26"/>
          <w:szCs w:val="26"/>
        </w:rPr>
        <w:t>отчетном периоде освоено 12,0 млн</w:t>
      </w:r>
      <w:proofErr w:type="gramStart"/>
      <w:r w:rsidRPr="00947341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bCs/>
          <w:sz w:val="26"/>
          <w:szCs w:val="26"/>
        </w:rPr>
        <w:t xml:space="preserve">ублей собственных средств инициатора проекта. </w:t>
      </w:r>
      <w:r w:rsidRPr="00947341">
        <w:rPr>
          <w:rFonts w:ascii="Times New Roman" w:hAnsi="Times New Roman" w:cs="Times New Roman"/>
          <w:sz w:val="26"/>
          <w:szCs w:val="26"/>
        </w:rPr>
        <w:t>Реализация проекта продолжается.</w:t>
      </w:r>
      <w:r w:rsidRPr="00947341">
        <w:rPr>
          <w:rFonts w:ascii="Times New Roman" w:hAnsi="Times New Roman"/>
          <w:sz w:val="26"/>
          <w:szCs w:val="26"/>
        </w:rPr>
        <w:t xml:space="preserve"> Есть необходимость в создании инфраструктуры для проекта в виде строительства участка дороги от трассы Рудная Пристань – Терней до объекта протяженностью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400 м</w:t>
        </w:r>
      </w:smartTag>
      <w:r w:rsidRPr="00947341">
        <w:rPr>
          <w:rFonts w:ascii="Times New Roman" w:hAnsi="Times New Roman"/>
          <w:sz w:val="26"/>
          <w:szCs w:val="26"/>
        </w:rPr>
        <w:t xml:space="preserve">, и строительство моста – </w:t>
      </w:r>
      <w:smartTag w:uri="urn:schemas-microsoft-com:office:smarttags" w:element="metricconverter">
        <w:smartTagPr>
          <w:attr w:name="ProductID" w:val="6 м"/>
        </w:smartTagPr>
        <w:r w:rsidRPr="00947341">
          <w:rPr>
            <w:rFonts w:ascii="Times New Roman" w:hAnsi="Times New Roman"/>
            <w:sz w:val="26"/>
            <w:szCs w:val="26"/>
          </w:rPr>
          <w:t>6 м</w:t>
        </w:r>
      </w:smartTag>
      <w:r w:rsidRPr="00947341">
        <w:rPr>
          <w:rFonts w:ascii="Times New Roman" w:hAnsi="Times New Roman"/>
          <w:sz w:val="26"/>
          <w:szCs w:val="26"/>
        </w:rPr>
        <w:t>. Предполагаемая стоимость строительства 3,25 млн. рублей.</w:t>
      </w:r>
    </w:p>
    <w:p w:rsidR="0097795A" w:rsidRPr="00947341" w:rsidRDefault="0097795A" w:rsidP="00B260E4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По проекту «Строительство туристической базы «Третье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Лангоу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» инициатором ООО «Поставщик двора Его Величества» направлено всего 7,8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ублей. В</w:t>
      </w:r>
      <w:r w:rsidRPr="00947341">
        <w:rPr>
          <w:rFonts w:ascii="Times New Roman" w:eastAsia="Calibri" w:hAnsi="Times New Roman" w:cs="Times New Roman"/>
          <w:sz w:val="26"/>
          <w:szCs w:val="26"/>
        </w:rPr>
        <w:t>ыполнено строительство 1, 2 и 3 очереди</w:t>
      </w:r>
      <w:r w:rsidRPr="00947341">
        <w:rPr>
          <w:rFonts w:ascii="Calibri" w:eastAsia="Calibri" w:hAnsi="Calibri" w:cs="Times New Roman"/>
          <w:sz w:val="26"/>
          <w:szCs w:val="26"/>
        </w:rPr>
        <w:t>.</w:t>
      </w:r>
      <w:r w:rsidRPr="00947341">
        <w:rPr>
          <w:rFonts w:ascii="Times New Roman" w:hAnsi="Times New Roman"/>
          <w:sz w:val="26"/>
          <w:szCs w:val="26"/>
        </w:rPr>
        <w:t xml:space="preserve"> </w:t>
      </w:r>
    </w:p>
    <w:p w:rsidR="0097795A" w:rsidRPr="00947341" w:rsidRDefault="0097795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/>
          <w:sz w:val="26"/>
          <w:szCs w:val="26"/>
        </w:rPr>
        <w:t xml:space="preserve">Есть необходимость в создании инфраструктуры для проекта в виде строительства ЛЭП протяженностью </w:t>
      </w:r>
      <w:smartTag w:uri="urn:schemas-microsoft-com:office:smarttags" w:element="metricconverter">
        <w:smartTagPr>
          <w:attr w:name="ProductID" w:val="2,7 км"/>
        </w:smartTagPr>
        <w:r w:rsidRPr="00947341">
          <w:rPr>
            <w:rFonts w:ascii="Times New Roman" w:hAnsi="Times New Roman"/>
            <w:sz w:val="26"/>
            <w:szCs w:val="26"/>
          </w:rPr>
          <w:t>2,7 км</w:t>
        </w:r>
      </w:smartTag>
      <w:r w:rsidRPr="00947341">
        <w:rPr>
          <w:rFonts w:ascii="Times New Roman" w:hAnsi="Times New Roman"/>
          <w:sz w:val="26"/>
          <w:szCs w:val="26"/>
        </w:rPr>
        <w:t xml:space="preserve"> и комплектной трансформаторной подстанции. Сметная стоимость – 12 млн. рублей. Разработана проектная документация (№ С-8126-ЭС, 2012 год), ПСД в стадии подготовки. Проект не включен </w:t>
      </w:r>
      <w:proofErr w:type="gramStart"/>
      <w:r w:rsidRPr="00947341">
        <w:rPr>
          <w:rFonts w:ascii="Times New Roman" w:hAnsi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/>
          <w:sz w:val="26"/>
          <w:szCs w:val="26"/>
        </w:rPr>
        <w:t xml:space="preserve"> КИП.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947341" w:rsidRDefault="0097795A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Проект « Реконструкция спорткомплексов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97795A" w:rsidRPr="00947341" w:rsidRDefault="0097795A" w:rsidP="00B260E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проекта направлено в отчетном году 15,5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>ублей, в том числе средства краевого бюджета 13,15 млн.рублей, местного бюджета – 2,35 млн.рублей (оплата работ, выполненных в 2014 году).</w:t>
      </w:r>
    </w:p>
    <w:p w:rsidR="0097795A" w:rsidRPr="00947341" w:rsidRDefault="0097795A" w:rsidP="00B260E4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Проект «Материально-техническое оснащение и обновление дошкольных образовательных учреждений».</w:t>
      </w:r>
    </w:p>
    <w:p w:rsidR="0097795A" w:rsidRPr="00947341" w:rsidRDefault="0097795A" w:rsidP="00B260E4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На реализацию данного проекта в отчетном периоде направлено 4,74 млн. рублей. В том числе на установку автоматической пожарной сигнализации в муниципальных дошкольных образовательных бюджетных учреждениях направлено 3,64 млн.</w:t>
      </w:r>
      <w:r w:rsidR="00C3576D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рублей, на замену оконных конструкций на пластиковые - 0,98 млн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ублей, на приобретение технологического </w:t>
      </w:r>
      <w:r w:rsidR="00C3576D" w:rsidRPr="00947341">
        <w:rPr>
          <w:rFonts w:ascii="Times New Roman" w:hAnsi="Times New Roman" w:cs="Times New Roman"/>
          <w:sz w:val="26"/>
          <w:szCs w:val="26"/>
        </w:rPr>
        <w:t>о</w:t>
      </w:r>
      <w:r w:rsidRPr="00947341">
        <w:rPr>
          <w:rFonts w:ascii="Times New Roman" w:hAnsi="Times New Roman" w:cs="Times New Roman"/>
          <w:sz w:val="26"/>
          <w:szCs w:val="26"/>
        </w:rPr>
        <w:t>борудования (печь, холодильник) – 0,12 млн.рублей.</w:t>
      </w:r>
    </w:p>
    <w:p w:rsidR="0097795A" w:rsidRPr="00947341" w:rsidRDefault="0097795A" w:rsidP="00B260E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Проект «Перевод мазутных котельных 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 xml:space="preserve"> городского округа на работу на угле». </w:t>
      </w:r>
    </w:p>
    <w:p w:rsidR="0097795A" w:rsidRPr="00947341" w:rsidRDefault="0097795A" w:rsidP="00B260E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47341">
        <w:rPr>
          <w:rFonts w:ascii="Times New Roman" w:hAnsi="Times New Roman" w:cs="Times New Roman"/>
          <w:sz w:val="26"/>
          <w:szCs w:val="26"/>
          <w:lang w:eastAsia="ja-JP"/>
        </w:rPr>
        <w:t>По данным филиала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КГУП «</w:t>
      </w:r>
      <w:proofErr w:type="spell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Примтеплоэнерго</w:t>
      </w:r>
      <w:proofErr w:type="spell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» общий объем финансирования в отчетном году составил 11,72 млн. рублей сре</w:t>
      </w:r>
      <w:proofErr w:type="gramStart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дств кр</w:t>
      </w:r>
      <w:proofErr w:type="gramEnd"/>
      <w:r w:rsidRPr="00947341">
        <w:rPr>
          <w:rFonts w:ascii="Times New Roman" w:hAnsi="Times New Roman" w:cs="Times New Roman"/>
          <w:sz w:val="26"/>
          <w:szCs w:val="26"/>
          <w:lang w:eastAsia="ja-JP"/>
        </w:rPr>
        <w:t>аевого бюджета, которые направлены на выполнение строительно-монтажных работ. Реализация проекта продолжается.</w:t>
      </w:r>
    </w:p>
    <w:p w:rsidR="0097795A" w:rsidRPr="00947341" w:rsidRDefault="0097795A" w:rsidP="00B260E4">
      <w:pPr>
        <w:pStyle w:val="1"/>
        <w:spacing w:line="276" w:lineRule="auto"/>
        <w:ind w:left="0" w:firstLine="708"/>
        <w:jc w:val="both"/>
        <w:rPr>
          <w:sz w:val="26"/>
          <w:szCs w:val="26"/>
        </w:rPr>
      </w:pPr>
      <w:r w:rsidRPr="00947341">
        <w:rPr>
          <w:sz w:val="26"/>
          <w:szCs w:val="26"/>
        </w:rPr>
        <w:t xml:space="preserve">На реализацию проекта «Создание на территории </w:t>
      </w:r>
      <w:proofErr w:type="spellStart"/>
      <w:r w:rsidRPr="00947341">
        <w:rPr>
          <w:sz w:val="26"/>
          <w:szCs w:val="26"/>
        </w:rPr>
        <w:t>Дальнегорского</w:t>
      </w:r>
      <w:proofErr w:type="spellEnd"/>
      <w:r w:rsidRPr="00947341">
        <w:rPr>
          <w:sz w:val="26"/>
          <w:szCs w:val="26"/>
        </w:rPr>
        <w:t xml:space="preserve"> городского округа аэродрома под новые самолеты </w:t>
      </w:r>
      <w:r w:rsidRPr="00947341">
        <w:rPr>
          <w:sz w:val="26"/>
          <w:szCs w:val="26"/>
          <w:lang w:val="en-US"/>
        </w:rPr>
        <w:t>DH</w:t>
      </w:r>
      <w:r w:rsidRPr="00947341">
        <w:rPr>
          <w:sz w:val="26"/>
          <w:szCs w:val="26"/>
        </w:rPr>
        <w:t>С-6» в 2015 году года затрачено 14,47 млн. рублей, создано 7 постоянных рабочих мест. Проект реализован.</w:t>
      </w:r>
    </w:p>
    <w:p w:rsidR="000B70AF" w:rsidRPr="00947341" w:rsidRDefault="000B70AF" w:rsidP="00B260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>В оценке 201</w:t>
      </w:r>
      <w:r w:rsidR="002C1857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2D12" w:rsidRPr="00947341">
        <w:rPr>
          <w:rFonts w:ascii="Times New Roman" w:hAnsi="Times New Roman" w:cs="Times New Roman"/>
          <w:sz w:val="26"/>
          <w:szCs w:val="26"/>
        </w:rPr>
        <w:t xml:space="preserve">предполагаемая </w:t>
      </w:r>
      <w:r w:rsidRPr="00947341">
        <w:rPr>
          <w:rFonts w:ascii="Times New Roman" w:hAnsi="Times New Roman" w:cs="Times New Roman"/>
          <w:sz w:val="26"/>
          <w:szCs w:val="26"/>
        </w:rPr>
        <w:t xml:space="preserve">сумма инвестиционных вложений на реализацию проектов составит </w:t>
      </w:r>
      <w:r w:rsidR="00B26224" w:rsidRPr="00947341">
        <w:rPr>
          <w:rFonts w:ascii="Times New Roman" w:hAnsi="Times New Roman" w:cs="Times New Roman"/>
          <w:sz w:val="26"/>
          <w:szCs w:val="26"/>
        </w:rPr>
        <w:t>279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инициаторов проектов </w:t>
      </w:r>
      <w:r w:rsidR="002C1857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121</w:t>
      </w:r>
      <w:r w:rsidR="002C1857" w:rsidRPr="00947341">
        <w:rPr>
          <w:rFonts w:ascii="Times New Roman" w:hAnsi="Times New Roman" w:cs="Times New Roman"/>
          <w:sz w:val="26"/>
          <w:szCs w:val="26"/>
        </w:rPr>
        <w:t>,4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</w:t>
      </w:r>
      <w:r w:rsidR="00B26224" w:rsidRPr="00947341">
        <w:rPr>
          <w:rFonts w:ascii="Times New Roman" w:hAnsi="Times New Roman" w:cs="Times New Roman"/>
          <w:sz w:val="26"/>
          <w:szCs w:val="26"/>
        </w:rPr>
        <w:t xml:space="preserve"> (расходы бюджетов всех уровней) – 149,2 млн</w:t>
      </w:r>
      <w:proofErr w:type="gramStart"/>
      <w:r w:rsidR="00B26224" w:rsidRPr="0094734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26224" w:rsidRPr="00947341">
        <w:rPr>
          <w:rFonts w:ascii="Times New Roman" w:hAnsi="Times New Roman" w:cs="Times New Roman"/>
          <w:sz w:val="26"/>
          <w:szCs w:val="26"/>
        </w:rPr>
        <w:t>ублей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6224" w:rsidRPr="00947341">
        <w:rPr>
          <w:rFonts w:ascii="Times New Roman" w:hAnsi="Times New Roman" w:cs="Times New Roman"/>
          <w:sz w:val="26"/>
          <w:szCs w:val="26"/>
        </w:rPr>
        <w:t>,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внебюджетны</w:t>
      </w:r>
      <w:r w:rsidR="00B26224" w:rsidRPr="00947341">
        <w:rPr>
          <w:rFonts w:ascii="Times New Roman" w:hAnsi="Times New Roman" w:cs="Times New Roman"/>
          <w:sz w:val="26"/>
          <w:szCs w:val="26"/>
        </w:rPr>
        <w:t>е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 фонд</w:t>
      </w:r>
      <w:r w:rsidR="00B26224" w:rsidRPr="00947341">
        <w:rPr>
          <w:rFonts w:ascii="Times New Roman" w:hAnsi="Times New Roman" w:cs="Times New Roman"/>
          <w:sz w:val="26"/>
          <w:szCs w:val="26"/>
        </w:rPr>
        <w:t>ы</w:t>
      </w:r>
      <w:r w:rsidR="002C1857" w:rsidRPr="00947341">
        <w:rPr>
          <w:rFonts w:ascii="Times New Roman" w:hAnsi="Times New Roman" w:cs="Times New Roman"/>
          <w:sz w:val="26"/>
          <w:szCs w:val="26"/>
        </w:rPr>
        <w:t>– 8,4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C1857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</w:p>
    <w:p w:rsidR="007F0DCC" w:rsidRPr="00947341" w:rsidRDefault="000B70AF" w:rsidP="00B260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2C1857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на реализацию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КИПа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предусматривается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2C1857" w:rsidRPr="00947341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6E0244" w:rsidRPr="00947341">
        <w:rPr>
          <w:rFonts w:ascii="Times New Roman" w:hAnsi="Times New Roman" w:cs="Times New Roman"/>
          <w:sz w:val="26"/>
          <w:szCs w:val="26"/>
        </w:rPr>
        <w:t>41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6E0244" w:rsidRPr="00947341">
        <w:rPr>
          <w:rFonts w:ascii="Times New Roman" w:hAnsi="Times New Roman" w:cs="Times New Roman"/>
          <w:sz w:val="26"/>
          <w:szCs w:val="26"/>
        </w:rPr>
        <w:t>,3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рублей, во втором </w:t>
      </w:r>
      <w:r w:rsidR="006E0244" w:rsidRPr="00947341">
        <w:rPr>
          <w:rFonts w:ascii="Times New Roman" w:hAnsi="Times New Roman" w:cs="Times New Roman"/>
          <w:sz w:val="26"/>
          <w:szCs w:val="26"/>
        </w:rPr>
        <w:t>–</w:t>
      </w:r>
      <w:r w:rsidR="00620DDE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41C5E">
        <w:rPr>
          <w:rFonts w:ascii="Times New Roman" w:hAnsi="Times New Roman" w:cs="Times New Roman"/>
          <w:sz w:val="26"/>
          <w:szCs w:val="26"/>
        </w:rPr>
        <w:t xml:space="preserve">985,2 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2018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420,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 рублей и 1299,</w:t>
      </w:r>
      <w:r w:rsidR="00B41C5E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423,2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рублей и 1604,9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млн. рублей. В составе инвестиций также значительную долю занимают бюджетные инвестиции.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это </w:t>
      </w:r>
      <w:r w:rsidR="00DB105A" w:rsidRPr="00947341">
        <w:rPr>
          <w:rFonts w:ascii="Times New Roman" w:hAnsi="Times New Roman" w:cs="Times New Roman"/>
          <w:sz w:val="26"/>
          <w:szCs w:val="26"/>
        </w:rPr>
        <w:t>1</w:t>
      </w:r>
      <w:r w:rsidR="00B41C5E">
        <w:rPr>
          <w:rFonts w:ascii="Times New Roman" w:hAnsi="Times New Roman" w:cs="Times New Roman"/>
          <w:sz w:val="26"/>
          <w:szCs w:val="26"/>
        </w:rPr>
        <w:t>06</w:t>
      </w:r>
      <w:r w:rsidR="00DB105A" w:rsidRPr="00947341">
        <w:rPr>
          <w:rFonts w:ascii="Times New Roman" w:hAnsi="Times New Roman" w:cs="Times New Roman"/>
          <w:sz w:val="26"/>
          <w:szCs w:val="26"/>
        </w:rPr>
        <w:t>,2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9B67F0" w:rsidRPr="00947341">
        <w:rPr>
          <w:rFonts w:ascii="Times New Roman" w:hAnsi="Times New Roman" w:cs="Times New Roman"/>
          <w:sz w:val="26"/>
          <w:szCs w:val="26"/>
        </w:rPr>
        <w:t>17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9B67F0" w:rsidRPr="00947341">
        <w:rPr>
          <w:rFonts w:ascii="Times New Roman" w:hAnsi="Times New Roman" w:cs="Times New Roman"/>
          <w:sz w:val="26"/>
          <w:szCs w:val="26"/>
        </w:rPr>
        <w:t>,</w:t>
      </w:r>
      <w:r w:rsidR="00B41C5E">
        <w:rPr>
          <w:rFonts w:ascii="Times New Roman" w:hAnsi="Times New Roman" w:cs="Times New Roman"/>
          <w:sz w:val="26"/>
          <w:szCs w:val="26"/>
        </w:rPr>
        <w:t>7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>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023A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9B67F0" w:rsidRPr="00947341">
        <w:rPr>
          <w:rFonts w:ascii="Times New Roman" w:hAnsi="Times New Roman" w:cs="Times New Roman"/>
          <w:sz w:val="26"/>
          <w:szCs w:val="26"/>
        </w:rPr>
        <w:t>114,</w:t>
      </w:r>
      <w:r w:rsidR="00B41C5E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314,</w:t>
      </w:r>
      <w:r w:rsidR="00B41C5E">
        <w:rPr>
          <w:rFonts w:ascii="Times New Roman" w:hAnsi="Times New Roman" w:cs="Times New Roman"/>
          <w:sz w:val="26"/>
          <w:szCs w:val="26"/>
        </w:rPr>
        <w:t>8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, в 201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11023A" w:rsidRPr="00947341">
        <w:rPr>
          <w:rFonts w:ascii="Times New Roman" w:hAnsi="Times New Roman" w:cs="Times New Roman"/>
          <w:sz w:val="26"/>
          <w:szCs w:val="26"/>
        </w:rPr>
        <w:t>117,7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947341">
        <w:rPr>
          <w:rFonts w:ascii="Times New Roman" w:hAnsi="Times New Roman" w:cs="Times New Roman"/>
          <w:sz w:val="26"/>
          <w:szCs w:val="26"/>
        </w:rPr>
        <w:t xml:space="preserve"> и 661,6 млн.</w:t>
      </w:r>
      <w:r w:rsidR="0097795A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947341">
        <w:rPr>
          <w:rFonts w:ascii="Times New Roman" w:hAnsi="Times New Roman" w:cs="Times New Roman"/>
          <w:sz w:val="26"/>
          <w:szCs w:val="26"/>
        </w:rPr>
        <w:t>рублей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B260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341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D33168" w:rsidRPr="00D33168" w:rsidRDefault="00D33168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474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Прогноз развития социальной сферы на период до 2019 года ориентирован на улучшение качества социальной сферы и условий жизни населения, в 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683A76" w:rsidRPr="00D33168" w:rsidRDefault="00683A7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168">
        <w:rPr>
          <w:rFonts w:ascii="Times New Roman" w:hAnsi="Times New Roman" w:cs="Times New Roman"/>
          <w:sz w:val="26"/>
          <w:szCs w:val="26"/>
        </w:rPr>
        <w:t xml:space="preserve">Прогнозируемые изменения раздела «Развитие социальной сферы» приведены на основании данных, сформированных учреждениями </w:t>
      </w:r>
      <w:proofErr w:type="spellStart"/>
      <w:r w:rsidRPr="00D331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33168">
        <w:rPr>
          <w:rFonts w:ascii="Times New Roman" w:hAnsi="Times New Roman" w:cs="Times New Roman"/>
          <w:sz w:val="26"/>
          <w:szCs w:val="26"/>
        </w:rPr>
        <w:t xml:space="preserve"> городского округа на среднесрочный период. 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действуют 15 дошкольных общеобразовательных учреждений, 12 школ, из них 1 гимназия, 4 учреждения дополнительного образования детей: МОБУ ДОД «Детский оздоровительно-образовательный центр «Лотос», МОБУ ДОД «Детский оздоровительно-образовательный центр «Вертикаль», МОБУ ДОД ДЮСШ «Гранит» и МОБУ ДОД «Центр детского творчества».</w:t>
      </w:r>
    </w:p>
    <w:p w:rsidR="005364C3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городе созданы условия для получения начального общего, основного общего и среднего (полного) общего образования. В  12 школах города обучалось: в 2015 году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4361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4455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44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45</w:t>
      </w:r>
      <w:r w:rsidR="00B2795A" w:rsidRPr="00947341">
        <w:rPr>
          <w:rFonts w:ascii="Times New Roman" w:hAnsi="Times New Roman" w:cs="Times New Roman"/>
          <w:sz w:val="26"/>
          <w:szCs w:val="26"/>
        </w:rPr>
        <w:t>49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 школах будут обучаться по 1 варианту 4</w:t>
      </w:r>
      <w:r w:rsidR="00B2795A" w:rsidRPr="00947341">
        <w:rPr>
          <w:rFonts w:ascii="Times New Roman" w:hAnsi="Times New Roman" w:cs="Times New Roman"/>
          <w:sz w:val="26"/>
          <w:szCs w:val="26"/>
        </w:rPr>
        <w:t>495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B2795A" w:rsidRPr="00947341">
        <w:rPr>
          <w:rFonts w:ascii="Times New Roman" w:hAnsi="Times New Roman" w:cs="Times New Roman"/>
          <w:sz w:val="26"/>
          <w:szCs w:val="26"/>
        </w:rPr>
        <w:t>599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>
        <w:rPr>
          <w:rFonts w:ascii="Times New Roman" w:hAnsi="Times New Roman" w:cs="Times New Roman"/>
          <w:sz w:val="26"/>
          <w:szCs w:val="26"/>
        </w:rPr>
        <w:t>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2276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947341">
        <w:rPr>
          <w:rFonts w:ascii="Times New Roman" w:hAnsi="Times New Roman" w:cs="Times New Roman"/>
          <w:sz w:val="26"/>
          <w:szCs w:val="26"/>
        </w:rPr>
        <w:t>детей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в 2014году – 2251. 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lastRenderedPageBreak/>
        <w:tab/>
        <w:t>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дошкольные  учреждения будет посещать 22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25 </w:t>
      </w:r>
      <w:r w:rsidRPr="00947341">
        <w:rPr>
          <w:rFonts w:ascii="Times New Roman" w:hAnsi="Times New Roman" w:cs="Times New Roman"/>
          <w:sz w:val="26"/>
          <w:szCs w:val="26"/>
        </w:rPr>
        <w:t>человек, по 2 варианту – 22</w:t>
      </w:r>
      <w:r w:rsidR="00B2795A" w:rsidRPr="00947341">
        <w:rPr>
          <w:rFonts w:ascii="Times New Roman" w:hAnsi="Times New Roman" w:cs="Times New Roman"/>
          <w:sz w:val="26"/>
          <w:szCs w:val="26"/>
        </w:rPr>
        <w:t>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, а к 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2204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2463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2795A" w:rsidRPr="00947341">
        <w:rPr>
          <w:rFonts w:ascii="Times New Roman" w:hAnsi="Times New Roman" w:cs="Times New Roman"/>
          <w:sz w:val="26"/>
          <w:szCs w:val="26"/>
        </w:rPr>
        <w:t>940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2016 года составляет 963 места. </w:t>
      </w:r>
      <w:r w:rsidRPr="00947341">
        <w:rPr>
          <w:rFonts w:ascii="Times New Roman" w:hAnsi="Times New Roman" w:cs="Times New Roman"/>
          <w:sz w:val="26"/>
          <w:szCs w:val="26"/>
        </w:rPr>
        <w:t>На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 планируется по 1 варианту –</w:t>
      </w:r>
      <w:r w:rsidR="00B2795A" w:rsidRPr="00947341">
        <w:rPr>
          <w:rFonts w:ascii="Times New Roman" w:hAnsi="Times New Roman" w:cs="Times New Roman"/>
          <w:sz w:val="26"/>
          <w:szCs w:val="26"/>
        </w:rPr>
        <w:t>986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1220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мест.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B2795A" w:rsidRPr="00947341">
        <w:rPr>
          <w:rFonts w:ascii="Times New Roman" w:hAnsi="Times New Roman" w:cs="Times New Roman"/>
          <w:sz w:val="26"/>
          <w:szCs w:val="26"/>
        </w:rPr>
        <w:t>1011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во втором – 100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Обучением рабочим профессиям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занимается краевое государственное автономное профессиональное образовательное учреждение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колледж». Численность учащихся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4</w:t>
      </w:r>
      <w:r w:rsidR="00B2795A" w:rsidRPr="00947341">
        <w:rPr>
          <w:rFonts w:ascii="Times New Roman" w:hAnsi="Times New Roman" w:cs="Times New Roman"/>
          <w:sz w:val="26"/>
          <w:szCs w:val="26"/>
        </w:rPr>
        <w:t>51</w:t>
      </w:r>
      <w:r w:rsidR="008B18B6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 оценке 2016 года </w:t>
      </w:r>
      <w:r w:rsidRPr="00947341">
        <w:rPr>
          <w:rFonts w:ascii="Times New Roman" w:hAnsi="Times New Roman" w:cs="Times New Roman"/>
          <w:sz w:val="26"/>
          <w:szCs w:val="26"/>
        </w:rPr>
        <w:t xml:space="preserve">– </w:t>
      </w:r>
      <w:r w:rsidR="00B2795A" w:rsidRPr="00947341">
        <w:rPr>
          <w:rFonts w:ascii="Times New Roman" w:hAnsi="Times New Roman" w:cs="Times New Roman"/>
          <w:sz w:val="26"/>
          <w:szCs w:val="26"/>
        </w:rPr>
        <w:t>505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 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CE3474" w:rsidRPr="00947341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 xml:space="preserve">5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на факультете среднего профессионального образования - </w:t>
      </w:r>
      <w:r w:rsidR="00B2795A" w:rsidRPr="00947341">
        <w:rPr>
          <w:rFonts w:ascii="Times New Roman" w:hAnsi="Times New Roman" w:cs="Times New Roman"/>
          <w:sz w:val="26"/>
          <w:szCs w:val="26"/>
        </w:rPr>
        <w:t>169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94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>. По оценке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численность учащихся среднего профессионального образования </w:t>
      </w:r>
      <w:r w:rsidR="00B2795A" w:rsidRPr="00947341">
        <w:rPr>
          <w:rFonts w:ascii="Times New Roman" w:hAnsi="Times New Roman" w:cs="Times New Roman"/>
          <w:sz w:val="26"/>
          <w:szCs w:val="26"/>
        </w:rPr>
        <w:t>147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студентов высшего профессионального образования – </w:t>
      </w:r>
      <w:r w:rsidR="00B2795A" w:rsidRPr="00947341">
        <w:rPr>
          <w:rFonts w:ascii="Times New Roman" w:hAnsi="Times New Roman" w:cs="Times New Roman"/>
          <w:sz w:val="26"/>
          <w:szCs w:val="26"/>
        </w:rPr>
        <w:t>75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человека. В 201</w:t>
      </w:r>
      <w:r w:rsidR="00B2795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среднего профессионального образования 1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высшего образования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60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C849C3" w:rsidRPr="00947341">
        <w:rPr>
          <w:rFonts w:ascii="Times New Roman" w:hAnsi="Times New Roman" w:cs="Times New Roman"/>
          <w:sz w:val="26"/>
          <w:szCs w:val="26"/>
        </w:rPr>
        <w:t>227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профессионального образования и 1</w:t>
      </w:r>
      <w:r w:rsidR="00C849C3" w:rsidRPr="00947341">
        <w:rPr>
          <w:rFonts w:ascii="Times New Roman" w:hAnsi="Times New Roman" w:cs="Times New Roman"/>
          <w:sz w:val="26"/>
          <w:szCs w:val="26"/>
        </w:rPr>
        <w:t>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высшего образования.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160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образования, по 2 варианту- </w:t>
      </w:r>
      <w:r w:rsidR="00C849C3" w:rsidRPr="00947341">
        <w:rPr>
          <w:rFonts w:ascii="Times New Roman" w:hAnsi="Times New Roman" w:cs="Times New Roman"/>
          <w:sz w:val="26"/>
          <w:szCs w:val="26"/>
        </w:rPr>
        <w:t>310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учащихся среднего профессионального образования и </w:t>
      </w:r>
      <w:r w:rsidR="00C849C3" w:rsidRPr="00947341">
        <w:rPr>
          <w:rFonts w:ascii="Times New Roman" w:hAnsi="Times New Roman" w:cs="Times New Roman"/>
          <w:sz w:val="26"/>
          <w:szCs w:val="26"/>
        </w:rPr>
        <w:t>210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образования.</w:t>
      </w:r>
    </w:p>
    <w:p w:rsidR="00CE3474" w:rsidRPr="00947341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29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38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.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 201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6 году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19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человек, а к 201</w:t>
      </w:r>
      <w:r w:rsidR="00C849C3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соответственно по 1 варианту </w:t>
      </w:r>
      <w:r w:rsidR="00B41C5E">
        <w:rPr>
          <w:rFonts w:ascii="Times New Roman" w:hAnsi="Times New Roman" w:cs="Times New Roman"/>
          <w:sz w:val="26"/>
          <w:szCs w:val="26"/>
        </w:rPr>
        <w:t>32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</w:t>
      </w:r>
      <w:r w:rsidR="00B41C5E">
        <w:rPr>
          <w:rFonts w:ascii="Times New Roman" w:hAnsi="Times New Roman" w:cs="Times New Roman"/>
          <w:sz w:val="26"/>
          <w:szCs w:val="26"/>
        </w:rPr>
        <w:t>22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, по 2 варианту </w:t>
      </w:r>
      <w:r w:rsidR="00B41C5E">
        <w:rPr>
          <w:rFonts w:ascii="Times New Roman" w:hAnsi="Times New Roman" w:cs="Times New Roman"/>
          <w:sz w:val="26"/>
          <w:szCs w:val="26"/>
        </w:rPr>
        <w:t>34</w:t>
      </w:r>
      <w:r w:rsidR="00C849C3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B41C5E">
        <w:rPr>
          <w:rFonts w:ascii="Times New Roman" w:hAnsi="Times New Roman" w:cs="Times New Roman"/>
          <w:sz w:val="26"/>
          <w:szCs w:val="26"/>
        </w:rPr>
        <w:t>65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947341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947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947341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947341">
        <w:rPr>
          <w:rFonts w:ascii="Times New Roman" w:hAnsi="Times New Roman" w:cs="Times New Roman"/>
          <w:sz w:val="26"/>
          <w:szCs w:val="26"/>
        </w:rPr>
        <w:t>.</w:t>
      </w:r>
      <w:r w:rsidR="00753B32"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947341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947341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—поликлиническая помощь с общим числом 12</w:t>
      </w:r>
      <w:r w:rsidR="00AF4E41" w:rsidRPr="00947341">
        <w:rPr>
          <w:rFonts w:ascii="Times New Roman" w:hAnsi="Times New Roman" w:cs="Times New Roman"/>
          <w:sz w:val="26"/>
          <w:szCs w:val="26"/>
        </w:rPr>
        <w:t>31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посещений/</w:t>
      </w:r>
      <w:r w:rsidR="008767B6" w:rsidRPr="00947341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947341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947341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341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947341">
        <w:rPr>
          <w:rFonts w:ascii="Times New Roman" w:hAnsi="Times New Roman" w:cs="Times New Roman"/>
          <w:sz w:val="26"/>
          <w:szCs w:val="26"/>
        </w:rPr>
        <w:t>их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62CFB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262CFB" w:rsidRPr="00947341">
        <w:rPr>
          <w:rFonts w:ascii="Times New Roman" w:hAnsi="Times New Roman" w:cs="Times New Roman"/>
          <w:sz w:val="26"/>
          <w:szCs w:val="26"/>
        </w:rPr>
        <w:t xml:space="preserve"> здравоохранения </w:t>
      </w:r>
      <w:r w:rsidRPr="00947341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262CFB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62CFB" w:rsidRPr="00947341">
        <w:rPr>
          <w:rFonts w:ascii="Times New Roman" w:hAnsi="Times New Roman" w:cs="Times New Roman"/>
          <w:sz w:val="26"/>
          <w:szCs w:val="26"/>
        </w:rPr>
        <w:t>299,11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3D53CA" w:rsidRPr="00947341">
        <w:rPr>
          <w:rFonts w:ascii="Times New Roman" w:hAnsi="Times New Roman" w:cs="Times New Roman"/>
          <w:sz w:val="26"/>
          <w:szCs w:val="26"/>
        </w:rPr>
        <w:t>291,39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289,02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</w:t>
      </w:r>
      <w:r w:rsidRPr="00947341">
        <w:rPr>
          <w:rFonts w:ascii="Times New Roman" w:hAnsi="Times New Roman" w:cs="Times New Roman"/>
          <w:sz w:val="26"/>
          <w:szCs w:val="26"/>
        </w:rPr>
        <w:lastRenderedPageBreak/>
        <w:t xml:space="preserve">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304,78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смену;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293,43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307,69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  <w:proofErr w:type="gramEnd"/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3D53CA" w:rsidRPr="00947341">
        <w:rPr>
          <w:rFonts w:ascii="Times New Roman" w:hAnsi="Times New Roman" w:cs="Times New Roman"/>
          <w:sz w:val="26"/>
          <w:szCs w:val="26"/>
        </w:rPr>
        <w:t>77,8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3D53CA" w:rsidRPr="00947341">
        <w:rPr>
          <w:rFonts w:ascii="Times New Roman" w:hAnsi="Times New Roman" w:cs="Times New Roman"/>
          <w:sz w:val="26"/>
          <w:szCs w:val="26"/>
        </w:rPr>
        <w:t>70,3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коек;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69,6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71,8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коек, а к 201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9 </w:t>
      </w:r>
      <w:r w:rsidRPr="00947341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3D53CA" w:rsidRPr="00947341">
        <w:rPr>
          <w:rFonts w:ascii="Times New Roman" w:hAnsi="Times New Roman" w:cs="Times New Roman"/>
          <w:sz w:val="26"/>
          <w:szCs w:val="26"/>
        </w:rPr>
        <w:t>70,7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3D53CA" w:rsidRPr="00947341">
        <w:rPr>
          <w:rFonts w:ascii="Times New Roman" w:hAnsi="Times New Roman" w:cs="Times New Roman"/>
          <w:sz w:val="26"/>
          <w:szCs w:val="26"/>
        </w:rPr>
        <w:t>72,5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734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городском округе в </w:t>
      </w:r>
      <w:r w:rsidR="003D53CA" w:rsidRPr="00947341">
        <w:rPr>
          <w:rFonts w:ascii="Times New Roman" w:hAnsi="Times New Roman" w:cs="Times New Roman"/>
          <w:sz w:val="26"/>
          <w:szCs w:val="26"/>
        </w:rPr>
        <w:t>2015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947341">
        <w:rPr>
          <w:rFonts w:ascii="Times New Roman" w:hAnsi="Times New Roman" w:cs="Times New Roman"/>
          <w:sz w:val="26"/>
          <w:szCs w:val="26"/>
        </w:rPr>
        <w:t>у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работало 1</w:t>
      </w:r>
      <w:r w:rsidR="003D53CA" w:rsidRPr="00947341">
        <w:rPr>
          <w:rFonts w:ascii="Times New Roman" w:hAnsi="Times New Roman" w:cs="Times New Roman"/>
          <w:sz w:val="26"/>
          <w:szCs w:val="26"/>
        </w:rPr>
        <w:t xml:space="preserve">07 </w:t>
      </w:r>
      <w:r w:rsidRPr="00947341">
        <w:rPr>
          <w:rFonts w:ascii="Times New Roman" w:hAnsi="Times New Roman" w:cs="Times New Roman"/>
          <w:sz w:val="26"/>
          <w:szCs w:val="26"/>
        </w:rPr>
        <w:t>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4</w:t>
      </w:r>
      <w:r w:rsidRPr="00947341">
        <w:rPr>
          <w:rFonts w:ascii="Times New Roman" w:hAnsi="Times New Roman" w:cs="Times New Roman"/>
          <w:sz w:val="26"/>
          <w:szCs w:val="26"/>
        </w:rPr>
        <w:t>6 средних медицинских работников, в 201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- 1</w:t>
      </w:r>
      <w:r w:rsidR="003D53CA" w:rsidRPr="00947341">
        <w:rPr>
          <w:rFonts w:ascii="Times New Roman" w:hAnsi="Times New Roman" w:cs="Times New Roman"/>
          <w:sz w:val="26"/>
          <w:szCs w:val="26"/>
        </w:rPr>
        <w:t>13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61</w:t>
      </w:r>
      <w:r w:rsidRPr="00947341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3D53CA" w:rsidRPr="00947341">
        <w:rPr>
          <w:rFonts w:ascii="Times New Roman" w:hAnsi="Times New Roman" w:cs="Times New Roman"/>
          <w:sz w:val="26"/>
          <w:szCs w:val="26"/>
        </w:rPr>
        <w:t>й</w:t>
      </w:r>
      <w:r w:rsidRPr="00947341">
        <w:rPr>
          <w:rFonts w:ascii="Times New Roman" w:hAnsi="Times New Roman" w:cs="Times New Roman"/>
          <w:sz w:val="26"/>
          <w:szCs w:val="26"/>
        </w:rPr>
        <w:t xml:space="preserve"> работник, в последующие годы по 1 варианту прогноза будет работать по </w:t>
      </w:r>
      <w:r w:rsidR="003D53CA" w:rsidRPr="00947341">
        <w:rPr>
          <w:rFonts w:ascii="Times New Roman" w:hAnsi="Times New Roman" w:cs="Times New Roman"/>
          <w:sz w:val="26"/>
          <w:szCs w:val="26"/>
        </w:rPr>
        <w:t>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врачей и по 3</w:t>
      </w:r>
      <w:r w:rsidR="003D53CA" w:rsidRPr="00947341">
        <w:rPr>
          <w:rFonts w:ascii="Times New Roman" w:hAnsi="Times New Roman" w:cs="Times New Roman"/>
          <w:sz w:val="26"/>
          <w:szCs w:val="26"/>
        </w:rPr>
        <w:t>46</w:t>
      </w:r>
      <w:r w:rsidRPr="00947341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 По второму </w:t>
      </w:r>
      <w:r w:rsidR="003D53CA" w:rsidRPr="00947341">
        <w:rPr>
          <w:rFonts w:ascii="Times New Roman" w:hAnsi="Times New Roman" w:cs="Times New Roman"/>
          <w:sz w:val="26"/>
          <w:szCs w:val="26"/>
        </w:rPr>
        <w:t>-</w:t>
      </w:r>
      <w:r w:rsidRPr="00947341">
        <w:rPr>
          <w:rFonts w:ascii="Times New Roman" w:hAnsi="Times New Roman" w:cs="Times New Roman"/>
          <w:sz w:val="26"/>
          <w:szCs w:val="26"/>
        </w:rPr>
        <w:t xml:space="preserve"> 1</w:t>
      </w:r>
      <w:r w:rsidR="003D53CA" w:rsidRPr="00947341">
        <w:rPr>
          <w:rFonts w:ascii="Times New Roman" w:hAnsi="Times New Roman" w:cs="Times New Roman"/>
          <w:sz w:val="26"/>
          <w:szCs w:val="26"/>
        </w:rPr>
        <w:t>23</w:t>
      </w:r>
      <w:r w:rsidRPr="00947341">
        <w:rPr>
          <w:rFonts w:ascii="Times New Roman" w:hAnsi="Times New Roman" w:cs="Times New Roman"/>
          <w:sz w:val="26"/>
          <w:szCs w:val="26"/>
        </w:rPr>
        <w:t xml:space="preserve"> врач</w:t>
      </w:r>
      <w:r w:rsidR="003D53CA" w:rsidRPr="00947341">
        <w:rPr>
          <w:rFonts w:ascii="Times New Roman" w:hAnsi="Times New Roman" w:cs="Times New Roman"/>
          <w:sz w:val="26"/>
          <w:szCs w:val="26"/>
        </w:rPr>
        <w:t>а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3</w:t>
      </w:r>
      <w:r w:rsidR="003D53CA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>6 человек среднего медицинского персонала.</w:t>
      </w:r>
    </w:p>
    <w:p w:rsidR="00CE3474" w:rsidRPr="00947341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947341">
        <w:rPr>
          <w:rFonts w:ascii="Times New Roman" w:hAnsi="Times New Roman" w:cs="Times New Roman"/>
          <w:sz w:val="26"/>
          <w:szCs w:val="26"/>
        </w:rPr>
        <w:t>ООО Д</w:t>
      </w:r>
      <w:r w:rsidRPr="00947341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947341">
        <w:rPr>
          <w:rFonts w:ascii="Times New Roman" w:hAnsi="Times New Roman" w:cs="Times New Roman"/>
          <w:sz w:val="26"/>
          <w:szCs w:val="26"/>
        </w:rPr>
        <w:t>.</w:t>
      </w:r>
      <w:r w:rsidR="00985CC7" w:rsidRPr="00947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организацией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 201</w:t>
      </w:r>
      <w:r w:rsidR="009B7D2F" w:rsidRPr="00947341">
        <w:rPr>
          <w:rFonts w:ascii="Times New Roman" w:hAnsi="Times New Roman" w:cs="Times New Roman"/>
          <w:sz w:val="26"/>
          <w:szCs w:val="26"/>
        </w:rPr>
        <w:t>5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-20,</w:t>
      </w:r>
      <w:r w:rsidR="009B7D2F" w:rsidRPr="00947341">
        <w:rPr>
          <w:rFonts w:ascii="Times New Roman" w:hAnsi="Times New Roman" w:cs="Times New Roman"/>
          <w:sz w:val="26"/>
          <w:szCs w:val="26"/>
        </w:rPr>
        <w:t>53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6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по оценке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67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947341">
        <w:rPr>
          <w:rFonts w:ascii="Times New Roman" w:hAnsi="Times New Roman" w:cs="Times New Roman"/>
          <w:sz w:val="26"/>
          <w:szCs w:val="26"/>
        </w:rPr>
        <w:t>7</w:t>
      </w:r>
      <w:r w:rsidRPr="00947341">
        <w:rPr>
          <w:rFonts w:ascii="Times New Roman" w:hAnsi="Times New Roman" w:cs="Times New Roman"/>
          <w:sz w:val="26"/>
          <w:szCs w:val="26"/>
        </w:rPr>
        <w:t xml:space="preserve"> по 1 варианту – 20,</w:t>
      </w:r>
      <w:r w:rsidR="00F2038D" w:rsidRPr="00947341">
        <w:rPr>
          <w:rFonts w:ascii="Times New Roman" w:hAnsi="Times New Roman" w:cs="Times New Roman"/>
          <w:sz w:val="26"/>
          <w:szCs w:val="26"/>
        </w:rPr>
        <w:t>81</w:t>
      </w:r>
      <w:r w:rsidRPr="00947341">
        <w:rPr>
          <w:rFonts w:ascii="Times New Roman" w:hAnsi="Times New Roman" w:cs="Times New Roman"/>
          <w:sz w:val="26"/>
          <w:szCs w:val="26"/>
        </w:rPr>
        <w:t xml:space="preserve"> и по 2 варианту </w:t>
      </w:r>
      <w:r w:rsidR="00F2038D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F2038D" w:rsidRPr="00947341">
        <w:rPr>
          <w:rFonts w:ascii="Times New Roman" w:hAnsi="Times New Roman" w:cs="Times New Roman"/>
          <w:sz w:val="26"/>
          <w:szCs w:val="26"/>
        </w:rPr>
        <w:t>20,78</w:t>
      </w:r>
      <w:r w:rsidRPr="00947341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145E36" w:rsidRPr="00947341">
        <w:rPr>
          <w:rFonts w:ascii="Times New Roman" w:hAnsi="Times New Roman" w:cs="Times New Roman"/>
          <w:sz w:val="26"/>
          <w:szCs w:val="26"/>
        </w:rPr>
        <w:t>9</w:t>
      </w:r>
      <w:r w:rsidRPr="00947341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- 21,</w:t>
      </w:r>
      <w:r w:rsidR="00145E36" w:rsidRPr="00947341">
        <w:rPr>
          <w:rFonts w:ascii="Times New Roman" w:hAnsi="Times New Roman" w:cs="Times New Roman"/>
          <w:sz w:val="26"/>
          <w:szCs w:val="26"/>
        </w:rPr>
        <w:t>1</w:t>
      </w:r>
      <w:r w:rsidRPr="00947341">
        <w:rPr>
          <w:rFonts w:ascii="Times New Roman" w:hAnsi="Times New Roman" w:cs="Times New Roman"/>
          <w:sz w:val="26"/>
          <w:szCs w:val="26"/>
        </w:rPr>
        <w:t xml:space="preserve">3 учреждений, по 2 варианту </w:t>
      </w:r>
      <w:r w:rsidR="00145E36" w:rsidRPr="00947341">
        <w:rPr>
          <w:rFonts w:ascii="Times New Roman" w:hAnsi="Times New Roman" w:cs="Times New Roman"/>
          <w:sz w:val="26"/>
          <w:szCs w:val="26"/>
        </w:rPr>
        <w:t>–</w:t>
      </w:r>
      <w:r w:rsidRPr="00947341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947341">
        <w:rPr>
          <w:rFonts w:ascii="Times New Roman" w:hAnsi="Times New Roman" w:cs="Times New Roman"/>
          <w:sz w:val="26"/>
          <w:szCs w:val="26"/>
        </w:rPr>
        <w:t>20,98</w:t>
      </w:r>
      <w:r w:rsidRPr="00947341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947341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B260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2013C" w:rsidRPr="00947341" w:rsidRDefault="00A2013C" w:rsidP="00B260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04EA6" w:rsidRPr="00947341" w:rsidRDefault="00145E36" w:rsidP="00B260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>Зам. н</w:t>
      </w:r>
      <w:r w:rsidR="00D04EA6" w:rsidRPr="00947341">
        <w:rPr>
          <w:rFonts w:ascii="Times New Roman" w:hAnsi="Times New Roman" w:cs="Times New Roman"/>
          <w:sz w:val="26"/>
          <w:szCs w:val="26"/>
        </w:rPr>
        <w:t>ачальник</w:t>
      </w:r>
      <w:r w:rsidRPr="00947341">
        <w:rPr>
          <w:rFonts w:ascii="Times New Roman" w:hAnsi="Times New Roman" w:cs="Times New Roman"/>
          <w:sz w:val="26"/>
          <w:szCs w:val="26"/>
        </w:rPr>
        <w:t>а</w:t>
      </w:r>
      <w:r w:rsidR="00D04EA6" w:rsidRPr="00947341">
        <w:rPr>
          <w:rFonts w:ascii="Times New Roman" w:hAnsi="Times New Roman" w:cs="Times New Roman"/>
          <w:sz w:val="26"/>
          <w:szCs w:val="26"/>
        </w:rPr>
        <w:t xml:space="preserve"> отдела экономики и поддержки </w:t>
      </w:r>
    </w:p>
    <w:p w:rsidR="00D04EA6" w:rsidRPr="00947341" w:rsidRDefault="00D04EA6" w:rsidP="00B260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47341">
        <w:rPr>
          <w:rFonts w:ascii="Times New Roman" w:hAnsi="Times New Roman" w:cs="Times New Roman"/>
          <w:sz w:val="26"/>
          <w:szCs w:val="26"/>
        </w:rPr>
        <w:t xml:space="preserve">предпринимательства администрации </w:t>
      </w:r>
    </w:p>
    <w:p w:rsidR="00D04EA6" w:rsidRPr="00947341" w:rsidRDefault="00D04EA6" w:rsidP="00B260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734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947341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</w:t>
      </w:r>
      <w:r w:rsidR="00D33168">
        <w:rPr>
          <w:rFonts w:ascii="Times New Roman" w:hAnsi="Times New Roman" w:cs="Times New Roman"/>
          <w:sz w:val="26"/>
          <w:szCs w:val="26"/>
        </w:rPr>
        <w:t xml:space="preserve">     </w:t>
      </w:r>
      <w:r w:rsidRPr="0094734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145E36" w:rsidRPr="00947341">
        <w:rPr>
          <w:rFonts w:ascii="Times New Roman" w:hAnsi="Times New Roman" w:cs="Times New Roman"/>
          <w:sz w:val="26"/>
          <w:szCs w:val="26"/>
        </w:rPr>
        <w:t>Т.В.Фукалова</w:t>
      </w:r>
      <w:proofErr w:type="spellEnd"/>
    </w:p>
    <w:p w:rsidR="005074A0" w:rsidRPr="00947341" w:rsidRDefault="00A303A9" w:rsidP="00B260E4">
      <w:pPr>
        <w:autoSpaceDE w:val="0"/>
        <w:autoSpaceDN w:val="0"/>
        <w:adjustRightInd w:val="0"/>
        <w:spacing w:after="0" w:line="276" w:lineRule="auto"/>
        <w:ind w:firstLine="709"/>
        <w:rPr>
          <w:b/>
          <w:sz w:val="26"/>
          <w:szCs w:val="26"/>
        </w:rPr>
      </w:pPr>
      <w:r w:rsidRPr="00947341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sectPr w:rsidR="005074A0" w:rsidRPr="00947341" w:rsidSect="00B260E4">
      <w:headerReference w:type="default" r:id="rId8"/>
      <w:headerReference w:type="first" r:id="rId9"/>
      <w:pgSz w:w="11906" w:h="16838"/>
      <w:pgMar w:top="568" w:right="567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6A" w:rsidRDefault="0078096A" w:rsidP="00A24E84">
      <w:pPr>
        <w:spacing w:after="0" w:line="240" w:lineRule="auto"/>
      </w:pPr>
      <w:r>
        <w:separator/>
      </w:r>
    </w:p>
  </w:endnote>
  <w:endnote w:type="continuationSeparator" w:id="0">
    <w:p w:rsidR="0078096A" w:rsidRDefault="0078096A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6A" w:rsidRDefault="0078096A" w:rsidP="00A24E84">
      <w:pPr>
        <w:spacing w:after="0" w:line="240" w:lineRule="auto"/>
      </w:pPr>
      <w:r>
        <w:separator/>
      </w:r>
    </w:p>
  </w:footnote>
  <w:footnote w:type="continuationSeparator" w:id="0">
    <w:p w:rsidR="0078096A" w:rsidRDefault="0078096A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66"/>
      <w:docPartObj>
        <w:docPartGallery w:val="Page Numbers (Top of Page)"/>
        <w:docPartUnique/>
      </w:docPartObj>
    </w:sdtPr>
    <w:sdtContent>
      <w:p w:rsidR="00B260E4" w:rsidRDefault="00B260E4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260E4" w:rsidRDefault="00B26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165"/>
      <w:docPartObj>
        <w:docPartGallery w:val="Page Numbers (Top of Page)"/>
        <w:docPartUnique/>
      </w:docPartObj>
    </w:sdtPr>
    <w:sdtContent>
      <w:p w:rsidR="00B260E4" w:rsidRDefault="00B260E4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907B1" w:rsidRDefault="00D90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6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E3237"/>
    <w:rsid w:val="000162D1"/>
    <w:rsid w:val="00021A38"/>
    <w:rsid w:val="00025DE5"/>
    <w:rsid w:val="00037D5B"/>
    <w:rsid w:val="00041254"/>
    <w:rsid w:val="000429AF"/>
    <w:rsid w:val="000440E5"/>
    <w:rsid w:val="000501B2"/>
    <w:rsid w:val="0005063B"/>
    <w:rsid w:val="000528F5"/>
    <w:rsid w:val="000529BC"/>
    <w:rsid w:val="00061EF1"/>
    <w:rsid w:val="00066213"/>
    <w:rsid w:val="0008213A"/>
    <w:rsid w:val="000946FB"/>
    <w:rsid w:val="000A1388"/>
    <w:rsid w:val="000A713C"/>
    <w:rsid w:val="000B70AF"/>
    <w:rsid w:val="000C48DA"/>
    <w:rsid w:val="000C58CE"/>
    <w:rsid w:val="000C7BB5"/>
    <w:rsid w:val="000E0F5C"/>
    <w:rsid w:val="000E47E9"/>
    <w:rsid w:val="000E7D69"/>
    <w:rsid w:val="000F45A2"/>
    <w:rsid w:val="001010D3"/>
    <w:rsid w:val="00101A51"/>
    <w:rsid w:val="00107454"/>
    <w:rsid w:val="0011023A"/>
    <w:rsid w:val="00112DC7"/>
    <w:rsid w:val="001214AC"/>
    <w:rsid w:val="0012670F"/>
    <w:rsid w:val="00132CE0"/>
    <w:rsid w:val="00142D8E"/>
    <w:rsid w:val="00144302"/>
    <w:rsid w:val="00144564"/>
    <w:rsid w:val="001449DE"/>
    <w:rsid w:val="00145E36"/>
    <w:rsid w:val="001544F9"/>
    <w:rsid w:val="00161908"/>
    <w:rsid w:val="0017136D"/>
    <w:rsid w:val="00182DAE"/>
    <w:rsid w:val="00183F4D"/>
    <w:rsid w:val="00187287"/>
    <w:rsid w:val="00195AA9"/>
    <w:rsid w:val="001975E8"/>
    <w:rsid w:val="001B06FE"/>
    <w:rsid w:val="001C667F"/>
    <w:rsid w:val="001E3235"/>
    <w:rsid w:val="001F32DC"/>
    <w:rsid w:val="001F4C10"/>
    <w:rsid w:val="0020126B"/>
    <w:rsid w:val="00210EE3"/>
    <w:rsid w:val="0021201B"/>
    <w:rsid w:val="00217174"/>
    <w:rsid w:val="00237B97"/>
    <w:rsid w:val="002410C0"/>
    <w:rsid w:val="00241FDF"/>
    <w:rsid w:val="0025728D"/>
    <w:rsid w:val="00262CFB"/>
    <w:rsid w:val="0027067A"/>
    <w:rsid w:val="00277183"/>
    <w:rsid w:val="00285433"/>
    <w:rsid w:val="00286F52"/>
    <w:rsid w:val="00287C5E"/>
    <w:rsid w:val="0029075A"/>
    <w:rsid w:val="00296C97"/>
    <w:rsid w:val="002A46AA"/>
    <w:rsid w:val="002A5079"/>
    <w:rsid w:val="002B3DD8"/>
    <w:rsid w:val="002B48DF"/>
    <w:rsid w:val="002C1857"/>
    <w:rsid w:val="002D558E"/>
    <w:rsid w:val="002F7431"/>
    <w:rsid w:val="002F7B39"/>
    <w:rsid w:val="00300BFC"/>
    <w:rsid w:val="00331403"/>
    <w:rsid w:val="003428D7"/>
    <w:rsid w:val="00343B8F"/>
    <w:rsid w:val="0035057A"/>
    <w:rsid w:val="00371614"/>
    <w:rsid w:val="00387627"/>
    <w:rsid w:val="003948ED"/>
    <w:rsid w:val="003A3B87"/>
    <w:rsid w:val="003C2261"/>
    <w:rsid w:val="003C42B7"/>
    <w:rsid w:val="003C6562"/>
    <w:rsid w:val="003C7181"/>
    <w:rsid w:val="003D41B3"/>
    <w:rsid w:val="003D53CA"/>
    <w:rsid w:val="003E0AAC"/>
    <w:rsid w:val="003E79D7"/>
    <w:rsid w:val="003E7FF2"/>
    <w:rsid w:val="003F1D68"/>
    <w:rsid w:val="003F3C75"/>
    <w:rsid w:val="003F6841"/>
    <w:rsid w:val="00404239"/>
    <w:rsid w:val="00412EDB"/>
    <w:rsid w:val="004141A2"/>
    <w:rsid w:val="00430716"/>
    <w:rsid w:val="004370D6"/>
    <w:rsid w:val="00440BB4"/>
    <w:rsid w:val="00442DAB"/>
    <w:rsid w:val="00450E62"/>
    <w:rsid w:val="00456234"/>
    <w:rsid w:val="004600DB"/>
    <w:rsid w:val="004628CC"/>
    <w:rsid w:val="00473435"/>
    <w:rsid w:val="004A7861"/>
    <w:rsid w:val="004C4ACE"/>
    <w:rsid w:val="004C5EF8"/>
    <w:rsid w:val="004D0B77"/>
    <w:rsid w:val="004D63E9"/>
    <w:rsid w:val="00506C51"/>
    <w:rsid w:val="005074A0"/>
    <w:rsid w:val="00515A0A"/>
    <w:rsid w:val="00517AC0"/>
    <w:rsid w:val="00522C4E"/>
    <w:rsid w:val="005364C3"/>
    <w:rsid w:val="0053660B"/>
    <w:rsid w:val="00543CB9"/>
    <w:rsid w:val="00557CB9"/>
    <w:rsid w:val="0056190F"/>
    <w:rsid w:val="00562101"/>
    <w:rsid w:val="0057070E"/>
    <w:rsid w:val="0059305C"/>
    <w:rsid w:val="00595C07"/>
    <w:rsid w:val="005C39D2"/>
    <w:rsid w:val="005C5D13"/>
    <w:rsid w:val="005C793F"/>
    <w:rsid w:val="005D1D9D"/>
    <w:rsid w:val="005E4D64"/>
    <w:rsid w:val="005E659A"/>
    <w:rsid w:val="0060281A"/>
    <w:rsid w:val="0060788E"/>
    <w:rsid w:val="00611F90"/>
    <w:rsid w:val="006126A8"/>
    <w:rsid w:val="00620DDE"/>
    <w:rsid w:val="006513BC"/>
    <w:rsid w:val="00656690"/>
    <w:rsid w:val="00656D95"/>
    <w:rsid w:val="006654DF"/>
    <w:rsid w:val="0067021A"/>
    <w:rsid w:val="006710B0"/>
    <w:rsid w:val="006816E5"/>
    <w:rsid w:val="006832D0"/>
    <w:rsid w:val="00683A76"/>
    <w:rsid w:val="00685F8B"/>
    <w:rsid w:val="00693E12"/>
    <w:rsid w:val="00695003"/>
    <w:rsid w:val="006A12EB"/>
    <w:rsid w:val="006A4346"/>
    <w:rsid w:val="006B1675"/>
    <w:rsid w:val="006D423D"/>
    <w:rsid w:val="006E0244"/>
    <w:rsid w:val="006E0334"/>
    <w:rsid w:val="006F563E"/>
    <w:rsid w:val="0070122C"/>
    <w:rsid w:val="00727F69"/>
    <w:rsid w:val="00731FB1"/>
    <w:rsid w:val="00747C08"/>
    <w:rsid w:val="00750098"/>
    <w:rsid w:val="00753B32"/>
    <w:rsid w:val="00754177"/>
    <w:rsid w:val="0078096A"/>
    <w:rsid w:val="007864AF"/>
    <w:rsid w:val="0078730F"/>
    <w:rsid w:val="00790801"/>
    <w:rsid w:val="007A0B2A"/>
    <w:rsid w:val="007A0EF6"/>
    <w:rsid w:val="007A0FE3"/>
    <w:rsid w:val="007B4F9D"/>
    <w:rsid w:val="007B708C"/>
    <w:rsid w:val="007D0014"/>
    <w:rsid w:val="007D054F"/>
    <w:rsid w:val="007D1502"/>
    <w:rsid w:val="007D46AE"/>
    <w:rsid w:val="007E02CA"/>
    <w:rsid w:val="007E1121"/>
    <w:rsid w:val="007E1DB5"/>
    <w:rsid w:val="007F0DCC"/>
    <w:rsid w:val="007F465F"/>
    <w:rsid w:val="00810C02"/>
    <w:rsid w:val="0081282D"/>
    <w:rsid w:val="008139A2"/>
    <w:rsid w:val="0082234E"/>
    <w:rsid w:val="008365C2"/>
    <w:rsid w:val="00837F01"/>
    <w:rsid w:val="0084047C"/>
    <w:rsid w:val="00844E97"/>
    <w:rsid w:val="008506D8"/>
    <w:rsid w:val="00851701"/>
    <w:rsid w:val="00852ED3"/>
    <w:rsid w:val="00856373"/>
    <w:rsid w:val="008619EC"/>
    <w:rsid w:val="00864BCE"/>
    <w:rsid w:val="00876074"/>
    <w:rsid w:val="008767B6"/>
    <w:rsid w:val="00892F03"/>
    <w:rsid w:val="00897834"/>
    <w:rsid w:val="008B18B6"/>
    <w:rsid w:val="008B3321"/>
    <w:rsid w:val="008B68A8"/>
    <w:rsid w:val="008C1071"/>
    <w:rsid w:val="008C1996"/>
    <w:rsid w:val="008D0F89"/>
    <w:rsid w:val="008D3D07"/>
    <w:rsid w:val="008D6775"/>
    <w:rsid w:val="008F22C1"/>
    <w:rsid w:val="009161B6"/>
    <w:rsid w:val="00926F82"/>
    <w:rsid w:val="00933527"/>
    <w:rsid w:val="0093570D"/>
    <w:rsid w:val="00947341"/>
    <w:rsid w:val="009610B4"/>
    <w:rsid w:val="00963796"/>
    <w:rsid w:val="009672BE"/>
    <w:rsid w:val="009756FA"/>
    <w:rsid w:val="0097795A"/>
    <w:rsid w:val="00981EC4"/>
    <w:rsid w:val="00985CC7"/>
    <w:rsid w:val="00991CFB"/>
    <w:rsid w:val="00993368"/>
    <w:rsid w:val="009A1205"/>
    <w:rsid w:val="009A1AE9"/>
    <w:rsid w:val="009A76E4"/>
    <w:rsid w:val="009B17A1"/>
    <w:rsid w:val="009B3CB7"/>
    <w:rsid w:val="009B3E2D"/>
    <w:rsid w:val="009B67F0"/>
    <w:rsid w:val="009B7D2F"/>
    <w:rsid w:val="009D2845"/>
    <w:rsid w:val="009D71E9"/>
    <w:rsid w:val="009D7439"/>
    <w:rsid w:val="009E030C"/>
    <w:rsid w:val="009E3237"/>
    <w:rsid w:val="009F0C11"/>
    <w:rsid w:val="009F54C3"/>
    <w:rsid w:val="00A0556C"/>
    <w:rsid w:val="00A162CE"/>
    <w:rsid w:val="00A163CE"/>
    <w:rsid w:val="00A2013C"/>
    <w:rsid w:val="00A249F1"/>
    <w:rsid w:val="00A24E84"/>
    <w:rsid w:val="00A303A9"/>
    <w:rsid w:val="00A31686"/>
    <w:rsid w:val="00A35BD5"/>
    <w:rsid w:val="00A4284B"/>
    <w:rsid w:val="00A43E12"/>
    <w:rsid w:val="00A53C2D"/>
    <w:rsid w:val="00A57F99"/>
    <w:rsid w:val="00A76F8A"/>
    <w:rsid w:val="00A830F1"/>
    <w:rsid w:val="00A85787"/>
    <w:rsid w:val="00A94CA4"/>
    <w:rsid w:val="00AA1CEE"/>
    <w:rsid w:val="00AB13B8"/>
    <w:rsid w:val="00AB4670"/>
    <w:rsid w:val="00AB541B"/>
    <w:rsid w:val="00AC2D12"/>
    <w:rsid w:val="00AC7DCD"/>
    <w:rsid w:val="00AD2054"/>
    <w:rsid w:val="00AD3C2F"/>
    <w:rsid w:val="00AF4E41"/>
    <w:rsid w:val="00B22A3F"/>
    <w:rsid w:val="00B260E4"/>
    <w:rsid w:val="00B26224"/>
    <w:rsid w:val="00B2795A"/>
    <w:rsid w:val="00B35297"/>
    <w:rsid w:val="00B41674"/>
    <w:rsid w:val="00B41C5E"/>
    <w:rsid w:val="00B44391"/>
    <w:rsid w:val="00B654C7"/>
    <w:rsid w:val="00B75CB0"/>
    <w:rsid w:val="00B84675"/>
    <w:rsid w:val="00B85215"/>
    <w:rsid w:val="00B9260E"/>
    <w:rsid w:val="00B967D1"/>
    <w:rsid w:val="00BA5941"/>
    <w:rsid w:val="00BB048C"/>
    <w:rsid w:val="00BB224D"/>
    <w:rsid w:val="00BB3351"/>
    <w:rsid w:val="00BD646F"/>
    <w:rsid w:val="00BE6728"/>
    <w:rsid w:val="00BE7722"/>
    <w:rsid w:val="00BE79AB"/>
    <w:rsid w:val="00BF294B"/>
    <w:rsid w:val="00BF29A4"/>
    <w:rsid w:val="00BF5646"/>
    <w:rsid w:val="00C00EA1"/>
    <w:rsid w:val="00C01C10"/>
    <w:rsid w:val="00C26CCB"/>
    <w:rsid w:val="00C279FC"/>
    <w:rsid w:val="00C3576D"/>
    <w:rsid w:val="00C36DB0"/>
    <w:rsid w:val="00C37C7B"/>
    <w:rsid w:val="00C41A9D"/>
    <w:rsid w:val="00C46051"/>
    <w:rsid w:val="00C73D1E"/>
    <w:rsid w:val="00C73EE0"/>
    <w:rsid w:val="00C75657"/>
    <w:rsid w:val="00C75F50"/>
    <w:rsid w:val="00C770D0"/>
    <w:rsid w:val="00C801D6"/>
    <w:rsid w:val="00C82765"/>
    <w:rsid w:val="00C84416"/>
    <w:rsid w:val="00C849C3"/>
    <w:rsid w:val="00C87F26"/>
    <w:rsid w:val="00C912F9"/>
    <w:rsid w:val="00C96209"/>
    <w:rsid w:val="00CA4E93"/>
    <w:rsid w:val="00CA50A9"/>
    <w:rsid w:val="00CB50B8"/>
    <w:rsid w:val="00CC1CB9"/>
    <w:rsid w:val="00CC1D57"/>
    <w:rsid w:val="00CC41FE"/>
    <w:rsid w:val="00CC4C9A"/>
    <w:rsid w:val="00CD41C4"/>
    <w:rsid w:val="00CE0298"/>
    <w:rsid w:val="00CE3474"/>
    <w:rsid w:val="00CE4489"/>
    <w:rsid w:val="00CE59C3"/>
    <w:rsid w:val="00CF1B4E"/>
    <w:rsid w:val="00CF73DB"/>
    <w:rsid w:val="00D04EA6"/>
    <w:rsid w:val="00D11DAB"/>
    <w:rsid w:val="00D22596"/>
    <w:rsid w:val="00D227A8"/>
    <w:rsid w:val="00D31198"/>
    <w:rsid w:val="00D323F7"/>
    <w:rsid w:val="00D33168"/>
    <w:rsid w:val="00D47C78"/>
    <w:rsid w:val="00D52DF7"/>
    <w:rsid w:val="00D56972"/>
    <w:rsid w:val="00D62410"/>
    <w:rsid w:val="00D6653A"/>
    <w:rsid w:val="00D67B7E"/>
    <w:rsid w:val="00D71457"/>
    <w:rsid w:val="00D77E43"/>
    <w:rsid w:val="00D831FD"/>
    <w:rsid w:val="00D907B1"/>
    <w:rsid w:val="00D95D6B"/>
    <w:rsid w:val="00DA22C7"/>
    <w:rsid w:val="00DA575C"/>
    <w:rsid w:val="00DA715E"/>
    <w:rsid w:val="00DB105A"/>
    <w:rsid w:val="00DC2302"/>
    <w:rsid w:val="00DF3846"/>
    <w:rsid w:val="00E0671D"/>
    <w:rsid w:val="00E12ABB"/>
    <w:rsid w:val="00E132F5"/>
    <w:rsid w:val="00E25274"/>
    <w:rsid w:val="00E329A2"/>
    <w:rsid w:val="00E451B5"/>
    <w:rsid w:val="00E53B3B"/>
    <w:rsid w:val="00E5475A"/>
    <w:rsid w:val="00E7508B"/>
    <w:rsid w:val="00E767F2"/>
    <w:rsid w:val="00E83678"/>
    <w:rsid w:val="00E8665F"/>
    <w:rsid w:val="00EA13F6"/>
    <w:rsid w:val="00EA1A1D"/>
    <w:rsid w:val="00EA6244"/>
    <w:rsid w:val="00EB0921"/>
    <w:rsid w:val="00EB225F"/>
    <w:rsid w:val="00EC5E97"/>
    <w:rsid w:val="00ED531E"/>
    <w:rsid w:val="00EE2D7E"/>
    <w:rsid w:val="00EE6C3C"/>
    <w:rsid w:val="00EF0089"/>
    <w:rsid w:val="00EF4C66"/>
    <w:rsid w:val="00F018E6"/>
    <w:rsid w:val="00F01F8D"/>
    <w:rsid w:val="00F0566B"/>
    <w:rsid w:val="00F10F72"/>
    <w:rsid w:val="00F11E1D"/>
    <w:rsid w:val="00F20216"/>
    <w:rsid w:val="00F2038D"/>
    <w:rsid w:val="00F241F4"/>
    <w:rsid w:val="00F337B4"/>
    <w:rsid w:val="00F36132"/>
    <w:rsid w:val="00F43319"/>
    <w:rsid w:val="00F4336F"/>
    <w:rsid w:val="00F44571"/>
    <w:rsid w:val="00F5348C"/>
    <w:rsid w:val="00F645CE"/>
    <w:rsid w:val="00F744AE"/>
    <w:rsid w:val="00F81E8B"/>
    <w:rsid w:val="00F973E5"/>
    <w:rsid w:val="00FA4CCA"/>
    <w:rsid w:val="00FA7079"/>
    <w:rsid w:val="00FB08AF"/>
    <w:rsid w:val="00FB0E89"/>
    <w:rsid w:val="00FB11F1"/>
    <w:rsid w:val="00FB56DE"/>
    <w:rsid w:val="00FC07FE"/>
    <w:rsid w:val="00FC2AE2"/>
    <w:rsid w:val="00FC3B9B"/>
    <w:rsid w:val="00FC4E33"/>
    <w:rsid w:val="00FD205B"/>
    <w:rsid w:val="00FD6498"/>
    <w:rsid w:val="00FF1F26"/>
    <w:rsid w:val="00FF3217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34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9923-F4D0-4388-BB6D-9EED56CA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RePack by SPecialiST</cp:lastModifiedBy>
  <cp:revision>168</cp:revision>
  <cp:lastPrinted>2016-08-23T06:55:00Z</cp:lastPrinted>
  <dcterms:created xsi:type="dcterms:W3CDTF">2014-03-13T16:52:00Z</dcterms:created>
  <dcterms:modified xsi:type="dcterms:W3CDTF">2016-10-26T23:14:00Z</dcterms:modified>
</cp:coreProperties>
</file>