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43" w:rsidRDefault="00E23743" w:rsidP="000935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48E" w:rsidRDefault="00C93D3A" w:rsidP="000935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5FD">
        <w:rPr>
          <w:rFonts w:ascii="Times New Roman" w:hAnsi="Times New Roman" w:cs="Times New Roman"/>
          <w:b/>
          <w:sz w:val="24"/>
          <w:szCs w:val="24"/>
        </w:rPr>
        <w:t>П</w:t>
      </w:r>
      <w:r w:rsidR="00D8048E">
        <w:rPr>
          <w:rFonts w:ascii="Times New Roman" w:hAnsi="Times New Roman" w:cs="Times New Roman"/>
          <w:b/>
          <w:sz w:val="24"/>
          <w:szCs w:val="24"/>
        </w:rPr>
        <w:t>оправки</w:t>
      </w:r>
    </w:p>
    <w:p w:rsidR="009E4C8B" w:rsidRPr="000935FD" w:rsidRDefault="00C93D3A" w:rsidP="000935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5FD">
        <w:rPr>
          <w:rFonts w:ascii="Times New Roman" w:hAnsi="Times New Roman" w:cs="Times New Roman"/>
          <w:b/>
          <w:sz w:val="24"/>
          <w:szCs w:val="24"/>
        </w:rPr>
        <w:t xml:space="preserve"> к проекту</w:t>
      </w:r>
      <w:r w:rsidR="000935FD" w:rsidRPr="000935FD">
        <w:rPr>
          <w:rFonts w:ascii="Times New Roman" w:hAnsi="Times New Roman" w:cs="Times New Roman"/>
          <w:b/>
          <w:sz w:val="24"/>
          <w:szCs w:val="24"/>
        </w:rPr>
        <w:t xml:space="preserve"> решения Думы </w:t>
      </w:r>
      <w:proofErr w:type="spellStart"/>
      <w:r w:rsidR="000935FD" w:rsidRPr="000935FD">
        <w:rPr>
          <w:rFonts w:ascii="Times New Roman" w:hAnsi="Times New Roman" w:cs="Times New Roman"/>
          <w:b/>
          <w:sz w:val="24"/>
          <w:szCs w:val="24"/>
        </w:rPr>
        <w:t>Дальнегорского</w:t>
      </w:r>
      <w:proofErr w:type="spellEnd"/>
      <w:r w:rsidR="00D80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5FD" w:rsidRPr="000935FD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0935FD">
        <w:rPr>
          <w:rFonts w:ascii="Times New Roman" w:hAnsi="Times New Roman" w:cs="Times New Roman"/>
          <w:b/>
          <w:sz w:val="24"/>
          <w:szCs w:val="24"/>
        </w:rPr>
        <w:br/>
      </w:r>
      <w:r w:rsidR="000935FD" w:rsidRPr="000935FD">
        <w:rPr>
          <w:rFonts w:ascii="Times New Roman" w:hAnsi="Times New Roman" w:cs="Times New Roman"/>
          <w:b/>
          <w:sz w:val="24"/>
          <w:szCs w:val="24"/>
        </w:rPr>
        <w:t>«Об утверждении Порядка</w:t>
      </w:r>
      <w:r w:rsidR="00D80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5FD" w:rsidRPr="000935FD">
        <w:rPr>
          <w:rFonts w:ascii="Times New Roman" w:hAnsi="Times New Roman" w:cs="Times New Roman"/>
          <w:b/>
          <w:sz w:val="24"/>
          <w:szCs w:val="24"/>
        </w:rPr>
        <w:t xml:space="preserve">рассмотрения Думой </w:t>
      </w:r>
      <w:proofErr w:type="spellStart"/>
      <w:r w:rsidR="000935FD" w:rsidRPr="000935FD">
        <w:rPr>
          <w:rFonts w:ascii="Times New Roman" w:hAnsi="Times New Roman" w:cs="Times New Roman"/>
          <w:b/>
          <w:sz w:val="24"/>
          <w:szCs w:val="24"/>
        </w:rPr>
        <w:t>Дальнегорского</w:t>
      </w:r>
      <w:proofErr w:type="spellEnd"/>
      <w:r w:rsidR="000935FD" w:rsidRPr="000935FD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="00D80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5FD" w:rsidRPr="000935FD">
        <w:rPr>
          <w:rFonts w:ascii="Times New Roman" w:hAnsi="Times New Roman" w:cs="Times New Roman"/>
          <w:b/>
          <w:sz w:val="24"/>
          <w:szCs w:val="24"/>
        </w:rPr>
        <w:t>округа проектов муниципальных программ и</w:t>
      </w:r>
      <w:r w:rsidR="00D80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5FD" w:rsidRPr="000935FD">
        <w:rPr>
          <w:rFonts w:ascii="Times New Roman" w:hAnsi="Times New Roman" w:cs="Times New Roman"/>
          <w:b/>
          <w:sz w:val="24"/>
          <w:szCs w:val="24"/>
        </w:rPr>
        <w:t>предложений о внесении изменений в муниципальные</w:t>
      </w:r>
      <w:r w:rsidR="00D80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5FD" w:rsidRPr="000935FD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proofErr w:type="spellStart"/>
      <w:r w:rsidR="000935FD" w:rsidRPr="000935FD">
        <w:rPr>
          <w:rFonts w:ascii="Times New Roman" w:hAnsi="Times New Roman" w:cs="Times New Roman"/>
          <w:b/>
          <w:sz w:val="24"/>
          <w:szCs w:val="24"/>
        </w:rPr>
        <w:t>Дальнегорского</w:t>
      </w:r>
      <w:proofErr w:type="spellEnd"/>
      <w:r w:rsidR="000935FD" w:rsidRPr="000935FD">
        <w:rPr>
          <w:rFonts w:ascii="Times New Roman" w:hAnsi="Times New Roman" w:cs="Times New Roman"/>
          <w:b/>
          <w:sz w:val="24"/>
          <w:szCs w:val="24"/>
        </w:rPr>
        <w:t xml:space="preserve"> городского округа»</w:t>
      </w:r>
    </w:p>
    <w:tbl>
      <w:tblPr>
        <w:tblStyle w:val="a3"/>
        <w:tblW w:w="5080" w:type="pct"/>
        <w:tblLayout w:type="fixed"/>
        <w:tblLook w:val="04A0"/>
      </w:tblPr>
      <w:tblGrid>
        <w:gridCol w:w="5345"/>
        <w:gridCol w:w="5111"/>
        <w:gridCol w:w="4567"/>
      </w:tblGrid>
      <w:tr w:rsidR="009E4C8B" w:rsidRPr="00E23743" w:rsidTr="00D8048E">
        <w:tc>
          <w:tcPr>
            <w:tcW w:w="1779" w:type="pct"/>
          </w:tcPr>
          <w:p w:rsidR="009E4C8B" w:rsidRPr="00D8048E" w:rsidRDefault="00D8048E" w:rsidP="00D80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pct"/>
          </w:tcPr>
          <w:p w:rsidR="009E4C8B" w:rsidRPr="00D8048E" w:rsidRDefault="00D8048E" w:rsidP="000935FD">
            <w:pPr>
              <w:jc w:val="center"/>
              <w:rPr>
                <w:rFonts w:ascii="Times New Roman" w:hAnsi="Times New Roman" w:cs="Times New Roman"/>
              </w:rPr>
            </w:pPr>
            <w:r w:rsidRPr="00D8048E">
              <w:rPr>
                <w:rFonts w:ascii="Times New Roman" w:hAnsi="Times New Roman" w:cs="Times New Roman"/>
              </w:rPr>
              <w:t>Поступившая поправка</w:t>
            </w:r>
          </w:p>
        </w:tc>
        <w:tc>
          <w:tcPr>
            <w:tcW w:w="1520" w:type="pct"/>
          </w:tcPr>
          <w:p w:rsidR="009E4C8B" w:rsidRPr="00D8048E" w:rsidRDefault="009E4C8B" w:rsidP="009E4C8B">
            <w:pPr>
              <w:jc w:val="center"/>
              <w:rPr>
                <w:rFonts w:ascii="Times New Roman" w:hAnsi="Times New Roman" w:cs="Times New Roman"/>
              </w:rPr>
            </w:pPr>
            <w:r w:rsidRPr="00D8048E">
              <w:rPr>
                <w:rFonts w:ascii="Times New Roman" w:hAnsi="Times New Roman" w:cs="Times New Roman"/>
              </w:rPr>
              <w:t xml:space="preserve">Согласованная редакция проекта </w:t>
            </w:r>
            <w:r w:rsidR="00D8048E" w:rsidRPr="00D8048E">
              <w:rPr>
                <w:rFonts w:ascii="Times New Roman" w:hAnsi="Times New Roman" w:cs="Times New Roman"/>
              </w:rPr>
              <w:t>с учетом поправки</w:t>
            </w:r>
          </w:p>
        </w:tc>
      </w:tr>
      <w:tr w:rsidR="009E4C8B" w:rsidRPr="00E23743" w:rsidTr="00D8048E">
        <w:tc>
          <w:tcPr>
            <w:tcW w:w="1779" w:type="pct"/>
          </w:tcPr>
          <w:p w:rsidR="009E4C8B" w:rsidRPr="00E23743" w:rsidRDefault="009E4C8B" w:rsidP="000935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pct"/>
          </w:tcPr>
          <w:p w:rsidR="009E4C8B" w:rsidRPr="00E23743" w:rsidRDefault="009E4C8B" w:rsidP="000935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20" w:type="pct"/>
          </w:tcPr>
          <w:p w:rsidR="009E4C8B" w:rsidRPr="00E23743" w:rsidRDefault="009E4C8B" w:rsidP="000935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9E4C8B" w:rsidRPr="00E23743" w:rsidTr="00D8048E">
        <w:tc>
          <w:tcPr>
            <w:tcW w:w="1779" w:type="pct"/>
          </w:tcPr>
          <w:p w:rsidR="00D8048E" w:rsidRPr="00D8048E" w:rsidRDefault="009E4C8B" w:rsidP="009E4C8B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1087"/>
              </w:tabs>
              <w:autoSpaceDE w:val="0"/>
              <w:autoSpaceDN w:val="0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Порядок разработан на основании части 2 статьи 179 Бюджетного кодекса Российской Федерации и определяет процедуру рассмотрения Думой </w:t>
            </w:r>
            <w:proofErr w:type="spellStart"/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(далее – Дума городского округа) проектов муниципальных программ и предложений о внесении изменений в муниципальные программы </w:t>
            </w:r>
            <w:proofErr w:type="spellStart"/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муниципальных программ до их утверждения администрацией </w:t>
            </w:r>
            <w:proofErr w:type="spell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(далее – местная администрация), а также предложения о внесении изменений в муниципальные программы до издания местной администрацией правового акта о внесении изменений в муниципальную программу подлежат обязательному представлению в Думу городского округа в соответствии с настоящим Порядком, за исключением случаев, когда изменения в муниципальные программы вносятся:</w:t>
            </w:r>
            <w:proofErr w:type="gramEnd"/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связи с техническими и орфографическими ошибками;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 отражением в муниципальной программе сре</w:t>
            </w:r>
            <w:proofErr w:type="gram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др</w:t>
            </w:r>
            <w:proofErr w:type="gramEnd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бюджетов бюджетной системы Российской Федерации.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муниципальной программы, предлагаемый к финансированию на очередной финансовый год и плановый период, после согласования со всеми заинтересованными </w:t>
            </w: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структурными подразделениями местной администрации направляется в Думу городского округа не позднее 1 сентября текущего года вместе с проектом правового акта местной администрации об утверждении муниципальной программы с сопроводительным письмом, а также с приложением следующих документов:</w:t>
            </w:r>
            <w:proofErr w:type="gramEnd"/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пояснительной записки с указанием обоснования актуальности и значимости принятия муниципальной программы для решения проблем социально-экономического развития </w:t>
            </w:r>
            <w:proofErr w:type="spell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копии правового акта местной администрации о разработке муниципальной программы;</w:t>
            </w:r>
          </w:p>
          <w:p w:rsidR="009E4C8B" w:rsidRPr="00E23743" w:rsidRDefault="009E4C8B" w:rsidP="009E4C8B">
            <w:pPr>
              <w:widowControl w:val="0"/>
              <w:tabs>
                <w:tab w:val="left" w:pos="712"/>
              </w:tabs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)ф</w:t>
            </w:r>
            <w:proofErr w:type="gramEnd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инансово-экономического обоснования, содержащего: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источнике финансирования расходов в целом и с разбивкой по годам (этапам) её реализации и объемам бюджетных ассигнований на финансовое обеспечение реализации муниципальной программы;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расчетные данные об изменении размеров доходов и (или) расходов бюджета </w:t>
            </w:r>
            <w:proofErr w:type="spell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(включая методику расчета) обоснования объема финансирования с приложением подтверждающих документов;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об объемах финансирования объектов капитального </w:t>
            </w:r>
            <w:proofErr w:type="gram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proofErr w:type="gramEnd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если муниципальная программа предусматривает финансирование указанных объектов за счет средств бюджета </w:t>
            </w:r>
            <w:proofErr w:type="spell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информацию о связанных с утверждением муниципальной программы изменениях в объемах финансирования действующих расходных обязательств городского округа или о принятии новых расходных обязательств </w:t>
            </w:r>
            <w:proofErr w:type="spell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Дальнегорского</w:t>
            </w:r>
            <w:proofErr w:type="spellEnd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 случае если срок реализации муниципальной программы начинается в текущем финансовом году, проект муниципальной программы после согласования со всеми заинтересованными структурными подразделениями местной администрации направляется в Думу городского округа с приложением документов, указанных в пункте 3 настоящего Порядка, не </w:t>
            </w:r>
            <w:proofErr w:type="gram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один месяц до дня внесения в Думу городского округа проекта решения о внесении изменений в решение Думы городского округа о бюджете </w:t>
            </w:r>
            <w:proofErr w:type="spell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текущий финансовый год и плановый период (далее – местный бюджет) при наличии соответствующих источников дополнительных поступлений в местный бюджет и (или) при сокращении бюджетных ассигнований по отдельным статьям расходов местного бюджета.</w:t>
            </w:r>
          </w:p>
          <w:p w:rsidR="009E4C8B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Днем внесения проекта муниципальной программы в Думу городского округа считается день регистрации пакета документов, указанных в пункте 3 настоящего Порядка, в аппарате Думы городского округа.</w:t>
            </w: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E23743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Предложения о внесении изменений в муниципальную программу направляются местной администрацией в Думу городского округа с сопроводительным письмом и приложением документов, указанных в пункте 3 настоящего Порядка, а также заключения структурных подразделений местной администрации, осуществляющих полномочия в области экономической политики, финансов и </w:t>
            </w: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права.</w:t>
            </w: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E23743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Предложения о внесении изменений в муниципальную программу могут быть оформлены в виде: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сравнительной таблицы, содержащей действующую редакцию конкретных структурных единиц муниципальной программы, подлежащих изменению, и предлагаемую редакцию;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проекта правового акта местной администрации о внесении изменений в муниципальную программу.</w:t>
            </w:r>
          </w:p>
          <w:p w:rsidR="009E4C8B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Днем внесения предложений о внесении изменений в муниципальную программу в Думу городского округа считается день регистрации пакета документов в аппарате Думы городского округа.</w:t>
            </w:r>
          </w:p>
          <w:p w:rsidR="00D8048E" w:rsidRPr="00E23743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о внесении изменений в муниципальную программу на текущий финансовый год и плановый период, связанные с изменениями объемов финансирования муниципальной программы, представляются местной администрацией в Думу городского округа не позднее двадцати дней до дня внесения в Думу городского округа проекта решения о внесении изменений в решение Думы городского округа о местном бюджете.</w:t>
            </w:r>
            <w:proofErr w:type="gramEnd"/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о внесении изменений в муниципальную программу, связанные с </w:t>
            </w: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уточнениями параметров финансового обеспечения действующей муниципальной программы в рамках процедуры формирования и утверждения местного бюджета, представляются местной администрацией в Думу городского округа не позднее двадцати дней до дня внесения в Думу городского округа проекта решения о местном бюджете.</w:t>
            </w:r>
            <w:proofErr w:type="gramEnd"/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 случаях, когда изменения в муниципальную программу не затрагивают объемы финансирования муниципальной программы, предложения о внесении изменений в муниципальную программу представляются местной администрацией в Думу городского округа и рассматриваются в порядке и сроки, установленные пунктом 11 настоящего Порядка.</w:t>
            </w:r>
          </w:p>
          <w:p w:rsidR="009E4C8B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Проект муниципальной программы, а также предложения о внесении изменений в муниципальную программу рассматриваются Думой городского округа не позднее чем в течение 40 (сорока) дней со дня их поступления в Думу городского округа.</w:t>
            </w: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E23743" w:rsidRDefault="00D8048E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Проект муниципальной программы, а также предложения о внесении изменений в муниципальную программу Дума городского округа в течение трех рабочих дней направляет в Контрольно-счетную палату </w:t>
            </w:r>
            <w:proofErr w:type="spell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для подготовки мотивированного мнения по указанным документам и в профильный комитет Думы городского округа.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Проект муниципальной программы, а также предложения о внесении изменений в муниципальную программу предварительно </w:t>
            </w: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рассматриваются на заседании профильного комитета Думы городского округа либо на совместном заседании комитетов Думы городского округа с участием: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представителей местной администрации: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заместителя главы местной администрации, курирующего направление муниципальной программы;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представителя отраслевого (функционального) структурного подразделения местной администрации, являющегося координатором (заказчиком) муниципальной программы;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представителей отраслевых (функциональных) структурных подразделений местной администрации, являющихся исполнителями мероприятий муниципальной программы;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представителя финансового органа местной администрации;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представителя отраслевого (функционального) структурного подразделения местной администрации, уполномоченного в области экономической политики городского округа;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представителя Контрольно-счетной палаты городского округа;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иных заинтересованных лиц, в том числе исполнителей мероприятий муниципальной программы, являющихся юридическими и физическими лицами.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Перечень лиц, приглашенных к участию в заседании комитетов Думы городского округа для рассмотрения проекта муниципальной программы и предложений о внесении изменений в муниципальную программу, определяется председателем соответствующих комитетов Думы городского округа.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proofErr w:type="gram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Комитеты Думы городского округа в </w:t>
            </w: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рассмотрения проекта муниципальной программы и предложений о внесении изменений в муниципальную программу при необходимости запрашивают от лиц, указанных в пункте 13 настоящего Порядка, дополнительные материалы и документы, использованные при разработке муниципальной программы (предложений о внесении изменений в муниципальную программу), в том числе заключения экспертов, данные исследований, аналитические материалы, правоустанавливающие документы, документы технического и иного</w:t>
            </w:r>
            <w:proofErr w:type="gramEnd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учета, учредительные документы.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в настоящем пункте дополнительные материалы и документы представляются в комитеты Думы городского округа в сроки, обеспечивающие рассмотрение этими комитетами проекта муниципальной программы и предложений о внесении изменений в муниципальную программу.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В ходе рассмотрения на заседаниях </w:t>
            </w:r>
            <w:proofErr w:type="gramStart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комитетов Думы городского округа проектов муниципальных программ</w:t>
            </w:r>
            <w:proofErr w:type="gramEnd"/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предложений о внесении изменений в муниципальные программы оцениваются: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соответствие задач, намеченных к решению в муниципальной программе, вопросам местного значения городского округа, приоритетам социально-экономического развития городского округа и полномочиям органов местного самоуправления;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обоснованность и результативность предлагаемых мероприятий, их целесообразность и эффективность реализации;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возможность финансирования и объем финансового обеспечения реализации мероприятий программы;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ожидаемые результаты от реализации </w:t>
            </w: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программы.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По итогам рассмотрения проекта муниципальной программы и предложений о внесении изменений в муниципальную программу Дума городского округа в соответствии с рекомендациями комитетов Думы городского округа принимает одно из следующих решений: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согласовать муниципальную программу (предложения о внесении изменений в муниципальную программу);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согласовать муниципальную программу (предложения о внесении изменений в муниципальную программу) с учетом замечаний и предложений Думы городского округа по проекту муниципальной программы (по предложениям о внесении изменений в муниципальную программу);</w:t>
            </w: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рекомендовать местной администрации не утверждать муниципальную программу (не вносить изменения в муниципальную программу).</w:t>
            </w:r>
          </w:p>
          <w:p w:rsidR="009E4C8B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Местная администрация принимает правовой акт об утверждении муниципальной программы или о внесении изменений в муниципальную программу с учетом решения Думы городского округа, принятого в соответствии с пунктом 17 настоящего Порядка.</w:t>
            </w:r>
          </w:p>
          <w:p w:rsidR="00851B3C" w:rsidRPr="00E23743" w:rsidRDefault="00851B3C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Pr="00E23743" w:rsidRDefault="009E4C8B" w:rsidP="009E4C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После утверждения муниципальной программы, а также после принятия правового акта о внесении изменений в муниципальную программу местная администрация направляет в Думу городского округа информацию о принятых правовых актах по указанной муниципальной программе, содержащую сведения об учете решений Думы городского округа, принятых в соответствии с пунктом 17 настоящего Порядка.</w:t>
            </w:r>
          </w:p>
          <w:p w:rsidR="009E4C8B" w:rsidRPr="00E23743" w:rsidRDefault="009E4C8B" w:rsidP="00851B3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 Дума городского округа вправе инициировать разработку муниципальной программы в соответствии с полномочиями органов местного самоуправления, установленными законодательством Российской Федерации и Приморского края, а также вносить предложения о внесении изменений в муниципальные программы.</w:t>
            </w:r>
          </w:p>
        </w:tc>
        <w:tc>
          <w:tcPr>
            <w:tcW w:w="1701" w:type="pct"/>
          </w:tcPr>
          <w:p w:rsidR="009E4C8B" w:rsidRDefault="009E4C8B" w:rsidP="00D30DC7">
            <w:pPr>
              <w:numPr>
                <w:ilvl w:val="0"/>
                <w:numId w:val="3"/>
              </w:num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ind w:left="0"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Настоящий Порядок в соответствии со статьей 179 </w:t>
            </w:r>
            <w:hyperlink r:id="rId5" w:history="1">
              <w:r w:rsidRPr="00D30D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Бюджетного кодекса Российской Федерации</w:t>
              </w:r>
            </w:hyperlink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 процедуру рассмотрения Думой </w:t>
            </w:r>
            <w:proofErr w:type="spellStart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(далее – Дума городского округа) проектов муниципальных программ </w:t>
            </w:r>
            <w:proofErr w:type="spellStart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(далее - проект муниципальной программы).</w:t>
            </w:r>
          </w:p>
          <w:p w:rsidR="00D8048E" w:rsidRPr="00D30DC7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Default="009E4C8B" w:rsidP="00D30DC7">
            <w:pPr>
              <w:numPr>
                <w:ilvl w:val="0"/>
                <w:numId w:val="3"/>
              </w:num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ind w:left="0"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муниципальной программы направляется администрацией </w:t>
            </w:r>
            <w:proofErr w:type="spellStart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(далее – администрация городского округа) в Думу городского округа.</w:t>
            </w: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30DC7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Default="009E4C8B" w:rsidP="00D30DC7">
            <w:pPr>
              <w:numPr>
                <w:ilvl w:val="0"/>
                <w:numId w:val="3"/>
              </w:num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ind w:left="0"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муниципальной программы считается внесенным со дня его регистрации в аппарате Думы городского округа.</w:t>
            </w: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30DC7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Default="009E4C8B" w:rsidP="00D30DC7">
            <w:pPr>
              <w:numPr>
                <w:ilvl w:val="0"/>
                <w:numId w:val="3"/>
              </w:num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ind w:left="0"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городского округа в течение трех дней направляет проект муниципальной программы в комитет Думы городского округа, к ведению которого относятся вопросы проекта муниципальной программы (далее - ответственный комитет Думы городского округа).</w:t>
            </w: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30DC7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Default="009E4C8B" w:rsidP="00D30DC7">
            <w:pPr>
              <w:numPr>
                <w:ilvl w:val="0"/>
                <w:numId w:val="3"/>
              </w:num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ind w:left="0"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муниципальной программы к рассмотрению ответственным комитетом Думы городского округа включает обсуждение проекта муниципальной программы, учет отзывов, замечаний и предложений депутатов Думы городского округа по проекту муниципальной программы ответственным комитетом Думы городского округа.</w:t>
            </w:r>
          </w:p>
          <w:p w:rsidR="00D8048E" w:rsidRPr="00D30DC7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Pr="00D30DC7" w:rsidRDefault="009E4C8B" w:rsidP="00D30DC7">
            <w:pPr>
              <w:numPr>
                <w:ilvl w:val="0"/>
                <w:numId w:val="3"/>
              </w:num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ind w:left="0"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проекта муниципальной программы в ответственном комитете Думы городского округа осуществляется по следующим направлениям:</w:t>
            </w:r>
          </w:p>
          <w:p w:rsidR="009E4C8B" w:rsidRPr="00D30DC7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значимость проблемы для </w:t>
            </w:r>
            <w:proofErr w:type="spellStart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целом и соответствие целей и задач муниципальной программы документам стратегического развития территории;</w:t>
            </w:r>
          </w:p>
          <w:p w:rsidR="009E4C8B" w:rsidRPr="00D30DC7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соответствие и достаточность мероприятий подпрограмм и отдельных мероприятий заявленным целям и задачам муниципальной программы;</w:t>
            </w:r>
          </w:p>
          <w:p w:rsidR="009E4C8B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целесообразность осуществления бюджетных инвестиций из бюджета </w:t>
            </w:r>
            <w:proofErr w:type="spellStart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объекты капитального строительства.</w:t>
            </w: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30DC7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Pr="00D8048E" w:rsidRDefault="009E4C8B" w:rsidP="00D8048E">
            <w:pPr>
              <w:pStyle w:val="a7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городского округа готовит предложения в проект муниципальной программы в соответствии с требованиями настоящего Порядка.</w:t>
            </w: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Pr="00D30DC7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Депутаты Думы городского округа направляют в ответственный комитет Думы городского округа свои предложения в проект муниципальной программы не позднее семи дней со дня его внесения в Думу городского округа.</w:t>
            </w:r>
          </w:p>
          <w:p w:rsidR="009E4C8B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Каждое вносимое предложение в проект муниципальной программы должно быть рассмотрено ответственным комитетом Думы городского округа с точки зрения его законности, целесообразности и реальности осуществления.</w:t>
            </w: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30DC7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Проект муниципальной программы подлежит рассмотрению ответственным комитетом Думы городского округа не позднее 15 дней со дня его внесения в Думу городского округа.</w:t>
            </w: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30DC7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Ответственный комитет Думы городского округа обобщает предложения депутатов Думы городского округа, рассматривает их и разрабатывает перечень предложений в проект муниципальной программы. Решение ответственного комитета Думы городского округа может содержать предложения и (или) замечания либо информацию об отсутствии предложений к проекту муниципальной программы.</w:t>
            </w:r>
          </w:p>
          <w:p w:rsidR="00D8048E" w:rsidRPr="00D30DC7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 перечне предложений в проект муниципальной программы указываются содержание предложений в проект муниципальной программы, мероприятия по их выполнению.</w:t>
            </w: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30DC7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Ответственный комитет Думы городского округа направляет решение комитета и перечень предложений в проект 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председателю Думы городского округа.</w:t>
            </w: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30DC7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Председатель Думы городского округа направляет в администрацию городского округа решение ответственного комитета Думы городского округа с перечнем предложений в проект муниципальной программы.</w:t>
            </w:r>
          </w:p>
          <w:p w:rsidR="00D8048E" w:rsidRPr="00D30DC7" w:rsidRDefault="00D8048E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В случае несогласия с представленными 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предложениями в проект муниципальной программы администрация </w:t>
            </w:r>
            <w:proofErr w:type="spellStart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готовит мотивированное заключение по каждому из отклоненных предложений и направляет его в Думу городского округа.</w:t>
            </w: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Pr="00D30DC7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В случае непредставления Думой городского округа предложений в проект муниципальной программы в установленный срок считается, что у Думы городского округа отсутствуют предложения и (или) замечания в проект муниципальной программы.</w:t>
            </w: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Pr="00D30DC7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Рассмотрение проекта о внесении изменений в муниципальную программу осуществляется в порядке, установленном пунктами 2 - 16 настоящего Порядка, с учетом пунктов 18-20 настоящего Порядка.</w:t>
            </w: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Pr="00D30DC7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Pr="00D30DC7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На рассмотрение в Думу городского округа не вносятся проекты о внесении изменений в муниципальные программы, предусматривающие юридико-технические правки, не влекущие изменения ресурсного обеспечения реализации муниципальных программ.</w:t>
            </w:r>
          </w:p>
          <w:p w:rsidR="009E4C8B" w:rsidRDefault="009E4C8B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Проект о внесении изменений в муниципальную программу подлежит рассмотрению ответственным комитетом Думы городского округа не позднее семи рабочих дней после дня его внесения в Думу городского округа.</w:t>
            </w: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Pr="00D30DC7" w:rsidRDefault="00851B3C" w:rsidP="00D30DC7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8B" w:rsidRPr="00E23743" w:rsidRDefault="009E4C8B" w:rsidP="00D30DC7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В исключительных случаях администрацией городского округа может быть выражена просьба о рассмотрении ответственным комитетом Думы городского округа проекта о внесении изменений в муниципальную программу в более короткий срок.</w:t>
            </w:r>
            <w:bookmarkEnd w:id="0"/>
          </w:p>
        </w:tc>
        <w:tc>
          <w:tcPr>
            <w:tcW w:w="1520" w:type="pct"/>
          </w:tcPr>
          <w:p w:rsidR="00D8048E" w:rsidRPr="00D8048E" w:rsidRDefault="00D8048E" w:rsidP="00D8048E">
            <w:pPr>
              <w:pStyle w:val="a7"/>
              <w:tabs>
                <w:tab w:val="left" w:pos="-33"/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Порядок в соответствии со статьей 179 </w:t>
            </w:r>
            <w:hyperlink r:id="rId6" w:history="1">
              <w:r w:rsidRPr="00D804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Бюджетного кодекса Российской Федерации</w:t>
              </w:r>
            </w:hyperlink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 процедуру рассмотрения Думой </w:t>
            </w:r>
            <w:proofErr w:type="spellStart"/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(далее – Дума городского округа) проектов муниципальных программ </w:t>
            </w:r>
            <w:proofErr w:type="spellStart"/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(далее - проект муниципальной программы).</w:t>
            </w:r>
          </w:p>
          <w:p w:rsidR="00D8048E" w:rsidRPr="00D8048E" w:rsidRDefault="00D8048E" w:rsidP="00D8048E">
            <w:pPr>
              <w:pStyle w:val="a7"/>
              <w:numPr>
                <w:ilvl w:val="0"/>
                <w:numId w:val="4"/>
              </w:numPr>
              <w:tabs>
                <w:tab w:val="left" w:pos="103"/>
                <w:tab w:val="center" w:pos="4153"/>
                <w:tab w:val="right" w:pos="8306"/>
              </w:tabs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муниципальной программы направляется администрацией </w:t>
            </w:r>
            <w:proofErr w:type="spellStart"/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(далее – администрация городского округа) в Думу городского округа.</w:t>
            </w: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муниципальной программы считается внесенным со дня его регистрации в аппарате Думы городского округа.</w:t>
            </w: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pStyle w:val="a7"/>
              <w:numPr>
                <w:ilvl w:val="0"/>
                <w:numId w:val="7"/>
              </w:numPr>
              <w:tabs>
                <w:tab w:val="left" w:pos="34"/>
                <w:tab w:val="center" w:pos="4153"/>
                <w:tab w:val="right" w:pos="8306"/>
              </w:tabs>
              <w:autoSpaceDE w:val="0"/>
              <w:autoSpaceDN w:val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8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городского округа в течение трех дней направляет проект муниципальной программы в комитет Думы городского округа, к ведению которого относятся вопросы проекта муниципальной программы (далее - ответственный комитет Думы городского округа).</w:t>
            </w:r>
          </w:p>
          <w:p w:rsidR="00D8048E" w:rsidRDefault="00D8048E" w:rsidP="00D8048E">
            <w:pPr>
              <w:tabs>
                <w:tab w:val="left" w:pos="34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34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34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34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34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34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34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34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34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34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34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муниципальной программы к рассмотрению ответственным комитетом Думы городского округа включает обсуждение проекта муниципальной программы, учет отзывов, замечаний и предложений депутатов Думы городского округа по проекту муниципальной программы ответственным комитетом Думы городского округа.</w:t>
            </w:r>
          </w:p>
          <w:p w:rsidR="00D8048E" w:rsidRPr="00D30DC7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проекта муниципальной программы в ответственном комитете Думы городского округа осуществляется по следующим направлениям:</w:t>
            </w:r>
          </w:p>
          <w:p w:rsidR="00D8048E" w:rsidRPr="00D30DC7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значимость проблемы для </w:t>
            </w:r>
            <w:proofErr w:type="spellStart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целом и соответствие целей и задач муниципальной программы документам стратегического развития территории;</w:t>
            </w:r>
          </w:p>
          <w:p w:rsidR="00D8048E" w:rsidRPr="00D30DC7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соответствие и достаточность мероприятий подпрограмм и отдельных мероприятий заявленным целям и задачам муниципальной программы;</w:t>
            </w:r>
          </w:p>
          <w:p w:rsidR="00D8048E" w:rsidRPr="00D30DC7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целесообразность осуществления бюджетных инвестиций из бюджета </w:t>
            </w:r>
            <w:proofErr w:type="spellStart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объекты капитального строительства.</w:t>
            </w:r>
          </w:p>
          <w:p w:rsidR="00470A94" w:rsidRDefault="00470A94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A94" w:rsidRDefault="00470A94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городского округа готовит предложения в проект муниципальной программы в соответствии с требованиями настоящего Порядка.</w:t>
            </w: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30DC7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 городского округа направляют в ответственный комитет Думы городского округа свои предложения в проект муниципальной программы не позднее семи дней со дня его внесения в Думу городского округа.</w:t>
            </w: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вносимое предложение в проект муниципальной программы должно быть рассмотрено ответственным комитетом Думы городского округа с точки зрения его законности, целесообразности и реальности осуществления.</w:t>
            </w: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30DC7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муниципальной программы подлежит рассмотрению ответственным комитетом Думы городского округа не позднее 15 дней со дня его внесения в Думу городского округа.</w:t>
            </w:r>
          </w:p>
          <w:p w:rsidR="00D8048E" w:rsidRPr="00D30DC7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30DC7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30DC7" w:rsidRDefault="00D8048E" w:rsidP="00D8048E">
            <w:pPr>
              <w:tabs>
                <w:tab w:val="left" w:pos="708"/>
                <w:tab w:val="left" w:pos="993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30DC7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комитет Думы городского округа обобщает предложения депутатов Думы городского округа, рассматривает их и разрабатывает перечень предложений в проект муниципальной программы. Решение ответственного комитета Думы городского округа может содержать предложения и (или) замечания либо информацию об отсутствии предложений к проекту муниципальной программы.</w:t>
            </w:r>
          </w:p>
          <w:p w:rsidR="00D8048E" w:rsidRPr="00D30DC7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перечне предложений в проект муниципальной программы указываются содержание предложений в проект муниципальной программы, мероприятия по их выполнению.</w:t>
            </w:r>
          </w:p>
          <w:p w:rsidR="00D8048E" w:rsidRPr="00D8048E" w:rsidRDefault="00D8048E" w:rsidP="00D8048E">
            <w:pPr>
              <w:tabs>
                <w:tab w:val="left" w:pos="34"/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8048E" w:rsidRDefault="00D8048E" w:rsidP="00D8048E">
            <w:pPr>
              <w:pStyle w:val="a7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ind w:left="0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Pr="00D30DC7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комитет Думы городского округа направляет решение комитета и перечень предложений в 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муниципальной программы председателю Думы городского округа.</w:t>
            </w: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94" w:rsidRDefault="00470A94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48E" w:rsidRPr="00D30DC7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городского округа направляет в администрацию городского округа решение ответственного комитета Думы городского округа с перечнем предложений в проект муниципальной программы.</w:t>
            </w: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8E" w:rsidRPr="00D30DC7" w:rsidRDefault="00D8048E" w:rsidP="00D8048E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несогласия с 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представленными предложениями в проект муниципальной программы администрация </w:t>
            </w:r>
            <w:proofErr w:type="spellStart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готовит мотивированное заключение по каждому из отклоненных предложений и направляет его в Думу городского округа.</w:t>
            </w:r>
          </w:p>
          <w:p w:rsidR="00D8048E" w:rsidRDefault="00D8048E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94" w:rsidRDefault="00470A94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Pr="00D30DC7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непредставления Думой городского округа предложений в проект муниципальной программы в установленный срок считается, что у Думы городского округа отсутствуют предложения и (или) замечания в проект муниципальной программы.</w:t>
            </w: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3C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94" w:rsidRDefault="00470A94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проекта о внесении изменений в муниципальную программу осуществляется в порядке, установленном пунктами 2 - 16 настоящего Порядка, с учетом пунктов 18-20 настоящего Порядка.</w:t>
            </w: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A94" w:rsidRDefault="00470A94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Pr="00D30DC7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рассмотрение в Думу городского округа не вносятся проекты о внесении изменений в муниципальные программы, предусматривающие юридико-технические правки, не влекущие изменения ресурсного обеспечения реализации муниципальных программ.</w:t>
            </w: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D3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 внесении изменений в муниципальную программу подлежит рассмотрению ответственным комитетом Думы городского округа не позднее семи рабочих дней после дня его внесения в Думу городского округа.</w:t>
            </w: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3C" w:rsidRPr="00D30DC7" w:rsidRDefault="00851B3C" w:rsidP="00851B3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  <w:r w:rsidRPr="00D30DC7">
              <w:rPr>
                <w:rFonts w:ascii="Times New Roman" w:hAnsi="Times New Roman" w:cs="Times New Roman"/>
                <w:sz w:val="24"/>
                <w:szCs w:val="24"/>
              </w:rPr>
              <w:t>В исключительных случаях администрацией городского округа может быть выражена просьба о рассмотрении ответственным комитетом Думы городского округа проекта о внесении изменений в муниципальную программу в более короткий срок.</w:t>
            </w:r>
          </w:p>
          <w:p w:rsidR="00851B3C" w:rsidRPr="00E23743" w:rsidRDefault="00851B3C" w:rsidP="00D8048E">
            <w:pPr>
              <w:tabs>
                <w:tab w:val="left" w:pos="-33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D3A" w:rsidRPr="000935FD" w:rsidRDefault="00C93D3A" w:rsidP="000935FD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C93D3A" w:rsidRPr="000935FD" w:rsidSect="00E2374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BE3"/>
    <w:multiLevelType w:val="hybridMultilevel"/>
    <w:tmpl w:val="F236A27A"/>
    <w:lvl w:ilvl="0" w:tplc="83E44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94336"/>
    <w:multiLevelType w:val="hybridMultilevel"/>
    <w:tmpl w:val="B3C2C07C"/>
    <w:lvl w:ilvl="0" w:tplc="7E4CBDBE">
      <w:start w:val="4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">
    <w:nsid w:val="27F92A25"/>
    <w:multiLevelType w:val="hybridMultilevel"/>
    <w:tmpl w:val="EC5ABF02"/>
    <w:lvl w:ilvl="0" w:tplc="C114C4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A97A18"/>
    <w:multiLevelType w:val="hybridMultilevel"/>
    <w:tmpl w:val="F236A27A"/>
    <w:lvl w:ilvl="0" w:tplc="83E44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A5415C"/>
    <w:multiLevelType w:val="hybridMultilevel"/>
    <w:tmpl w:val="F236A27A"/>
    <w:lvl w:ilvl="0" w:tplc="83E44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522CF7"/>
    <w:multiLevelType w:val="hybridMultilevel"/>
    <w:tmpl w:val="F236A27A"/>
    <w:lvl w:ilvl="0" w:tplc="83E44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084E4C"/>
    <w:multiLevelType w:val="hybridMultilevel"/>
    <w:tmpl w:val="ADAE694A"/>
    <w:lvl w:ilvl="0" w:tplc="7EA4C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49F54B9"/>
    <w:multiLevelType w:val="hybridMultilevel"/>
    <w:tmpl w:val="9F3C4544"/>
    <w:lvl w:ilvl="0" w:tplc="62B6495C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8">
    <w:nsid w:val="75691C9E"/>
    <w:multiLevelType w:val="hybridMultilevel"/>
    <w:tmpl w:val="F236A27A"/>
    <w:lvl w:ilvl="0" w:tplc="83E44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7F19"/>
    <w:rsid w:val="00024FC8"/>
    <w:rsid w:val="00033B01"/>
    <w:rsid w:val="000935FD"/>
    <w:rsid w:val="000B0EB2"/>
    <w:rsid w:val="000B5019"/>
    <w:rsid w:val="001E72F8"/>
    <w:rsid w:val="00226F6D"/>
    <w:rsid w:val="00270BD8"/>
    <w:rsid w:val="002F44BB"/>
    <w:rsid w:val="003B3B33"/>
    <w:rsid w:val="00405815"/>
    <w:rsid w:val="00470A94"/>
    <w:rsid w:val="0049611A"/>
    <w:rsid w:val="005314DF"/>
    <w:rsid w:val="006603D1"/>
    <w:rsid w:val="0069287C"/>
    <w:rsid w:val="00851B3C"/>
    <w:rsid w:val="009D5DA1"/>
    <w:rsid w:val="009D7865"/>
    <w:rsid w:val="009E4C8B"/>
    <w:rsid w:val="00A22C43"/>
    <w:rsid w:val="00A820D5"/>
    <w:rsid w:val="00AD4F1A"/>
    <w:rsid w:val="00B06370"/>
    <w:rsid w:val="00B17F19"/>
    <w:rsid w:val="00C240DF"/>
    <w:rsid w:val="00C34B78"/>
    <w:rsid w:val="00C93D3A"/>
    <w:rsid w:val="00D03153"/>
    <w:rsid w:val="00D30DC7"/>
    <w:rsid w:val="00D376CD"/>
    <w:rsid w:val="00D8048E"/>
    <w:rsid w:val="00E23743"/>
    <w:rsid w:val="00E93A29"/>
    <w:rsid w:val="00F53E33"/>
    <w:rsid w:val="00FB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5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0935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35F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E4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Ирина Олеговна</dc:creator>
  <cp:lastModifiedBy>Администратор</cp:lastModifiedBy>
  <cp:revision>5</cp:revision>
  <cp:lastPrinted>2016-07-27T00:03:00Z</cp:lastPrinted>
  <dcterms:created xsi:type="dcterms:W3CDTF">2016-07-21T05:32:00Z</dcterms:created>
  <dcterms:modified xsi:type="dcterms:W3CDTF">2016-07-27T00:05:00Z</dcterms:modified>
</cp:coreProperties>
</file>