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5" w:rsidRDefault="00FF3C85" w:rsidP="00FF3C85">
      <w:pPr>
        <w:pStyle w:val="a3"/>
        <w:jc w:val="center"/>
        <w:rPr>
          <w:sz w:val="26"/>
        </w:rPr>
      </w:pPr>
    </w:p>
    <w:p w:rsidR="00FF3C85" w:rsidRDefault="00FF3C85" w:rsidP="00FF3C85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FF3C85" w:rsidRDefault="00FF3C85" w:rsidP="00FF3C85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3C85" w:rsidRDefault="00FF3C85" w:rsidP="00FF3C85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3C85" w:rsidRDefault="00FF3C85" w:rsidP="00FF3C85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18 сентября 2015г.</w:t>
      </w:r>
      <w:r>
        <w:rPr>
          <w:rFonts w:ascii="Times New Roman" w:hAnsi="Times New Roman"/>
          <w:sz w:val="26"/>
        </w:rPr>
        <w:t xml:space="preserve">                             г. Дальнегорск                                 </w:t>
      </w:r>
      <w:r w:rsidRPr="005035F9">
        <w:rPr>
          <w:rFonts w:ascii="Times New Roman" w:hAnsi="Times New Roman"/>
          <w:sz w:val="26"/>
          <w:u w:val="single"/>
        </w:rPr>
        <w:t>№ 529-па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sz w:val="26"/>
        </w:rPr>
      </w:pPr>
    </w:p>
    <w:p w:rsidR="00FF3C85" w:rsidRDefault="00FF3C85" w:rsidP="00FF3C85">
      <w:pPr>
        <w:pStyle w:val="a3"/>
        <w:jc w:val="center"/>
        <w:rPr>
          <w:rFonts w:ascii="Times New Roman" w:hAnsi="Times New Roman"/>
          <w:sz w:val="26"/>
        </w:rPr>
      </w:pP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26"/>
        </w:rPr>
      </w:pPr>
    </w:p>
    <w:p w:rsidR="00FF3C85" w:rsidRDefault="00FF3C85" w:rsidP="00FF3C85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на основании  поступившего заявления от собственника земельного участка Сорокиной Светланы Викторовны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FF3C85" w:rsidRDefault="00FF3C85" w:rsidP="00FF3C85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FF3C85" w:rsidRDefault="00FF3C85" w:rsidP="00FF3C8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3C85" w:rsidRDefault="00FF3C85" w:rsidP="00FF3C85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FF3C85" w:rsidRDefault="00FF3C85" w:rsidP="00FF3C85">
      <w:pPr>
        <w:pStyle w:val="a3"/>
        <w:jc w:val="both"/>
        <w:rPr>
          <w:rFonts w:ascii="Times New Roman" w:hAnsi="Times New Roman"/>
          <w:sz w:val="26"/>
        </w:rPr>
      </w:pPr>
    </w:p>
    <w:p w:rsidR="00FF3C85" w:rsidRDefault="00FF3C85" w:rsidP="00FF3C8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FF3C85" w:rsidRDefault="00FF3C85" w:rsidP="00FF3C85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делового, общественного и коммерческого назначения (О 1)  с кадастровым номером 25:03:010211:42, из категории земель населённых пунктов,  площадью 1889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местоположение земельного участка: Приморский край,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Дальнегорск, </w:t>
      </w:r>
    </w:p>
    <w:p w:rsidR="00FF3C85" w:rsidRPr="007F1D4E" w:rsidRDefault="00FF3C85" w:rsidP="00FF3C8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ул. </w:t>
      </w:r>
      <w:proofErr w:type="gramStart"/>
      <w:r>
        <w:rPr>
          <w:rFonts w:ascii="Times New Roman" w:hAnsi="Times New Roman"/>
          <w:sz w:val="26"/>
        </w:rPr>
        <w:t>Речная</w:t>
      </w:r>
      <w:proofErr w:type="gramEnd"/>
      <w:r>
        <w:rPr>
          <w:rFonts w:ascii="Times New Roman" w:hAnsi="Times New Roman"/>
          <w:sz w:val="26"/>
        </w:rPr>
        <w:t xml:space="preserve">, д.2 ,  предоставленного   под   жилую индивидуальную застройку   на  условно разрешённый вид  использования – «индивидуальные жилые дома с приусадебными земельными участками». </w:t>
      </w:r>
    </w:p>
    <w:p w:rsidR="00FF3C85" w:rsidRDefault="00FF3C85" w:rsidP="00FF3C8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FF3C85" w:rsidRDefault="00FF3C85" w:rsidP="00FF3C8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FF3C85" w:rsidRDefault="00FF3C85" w:rsidP="00FF3C8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FF3C85" w:rsidRPr="00ED074E" w:rsidRDefault="00FF3C85" w:rsidP="00FF3C8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В.Н. Колосков                                                                                                    </w:t>
      </w:r>
      <w:r>
        <w:rPr>
          <w:rFonts w:ascii="Times New Roman" w:hAnsi="Times New Roman"/>
          <w:noProof/>
          <w:sz w:val="26"/>
          <w:highlight w:val="yellow"/>
        </w:rPr>
        <w:t xml:space="preserve">  </w:t>
      </w:r>
      <w:r>
        <w:rPr>
          <w:sz w:val="26"/>
          <w:highlight w:val="yellow"/>
        </w:rPr>
        <w:t xml:space="preserve">                            </w:t>
      </w:r>
    </w:p>
    <w:p w:rsidR="00770E53" w:rsidRDefault="00770E53"/>
    <w:sectPr w:rsidR="00770E53" w:rsidSect="00FF3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F3C85"/>
    <w:rsid w:val="00770E53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3C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Diei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2015-09-22T06:13:00Z</dcterms:created>
  <dcterms:modified xsi:type="dcterms:W3CDTF">2015-09-22T06:13:00Z</dcterms:modified>
</cp:coreProperties>
</file>