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F4" w:rsidRDefault="004B19F4" w:rsidP="004B19F4">
      <w:pPr>
        <w:ind w:firstLine="0"/>
        <w:jc w:val="center"/>
        <w:rPr>
          <w:rFonts w:ascii="Times New Roman" w:hAnsi="Times New Roman"/>
          <w:b/>
          <w:sz w:val="28"/>
          <w:szCs w:val="28"/>
        </w:rPr>
      </w:pPr>
      <w:r>
        <w:rPr>
          <w:rFonts w:ascii="Times New Roman" w:hAnsi="Times New Roman"/>
          <w:b/>
          <w:sz w:val="28"/>
          <w:szCs w:val="28"/>
        </w:rPr>
        <w:t xml:space="preserve">СОВЕТ МУНИЦИПАЬНОГО ОБРАЗОВАНИЯ ГОРОДЕЦКОЕ </w:t>
      </w:r>
    </w:p>
    <w:p w:rsidR="004B19F4" w:rsidRDefault="004B19F4" w:rsidP="004B19F4">
      <w:pPr>
        <w:ind w:firstLine="0"/>
        <w:jc w:val="center"/>
        <w:rPr>
          <w:rFonts w:ascii="Times New Roman" w:hAnsi="Times New Roman"/>
          <w:b/>
          <w:sz w:val="28"/>
          <w:szCs w:val="28"/>
        </w:rPr>
      </w:pPr>
      <w:r>
        <w:rPr>
          <w:rFonts w:ascii="Times New Roman" w:hAnsi="Times New Roman"/>
          <w:b/>
          <w:sz w:val="28"/>
          <w:szCs w:val="28"/>
        </w:rPr>
        <w:t xml:space="preserve">КИЧМЕНГСКО-ГОРОДЕЦКОГО МУНИЦИПАЛЬНОГО РАЙОНА </w:t>
      </w:r>
    </w:p>
    <w:p w:rsidR="004B19F4" w:rsidRDefault="004B19F4" w:rsidP="004B19F4">
      <w:pPr>
        <w:ind w:firstLine="0"/>
        <w:jc w:val="center"/>
        <w:rPr>
          <w:rFonts w:ascii="Times New Roman" w:hAnsi="Times New Roman"/>
          <w:b/>
          <w:sz w:val="28"/>
          <w:szCs w:val="28"/>
        </w:rPr>
      </w:pPr>
      <w:r>
        <w:rPr>
          <w:rFonts w:ascii="Times New Roman" w:hAnsi="Times New Roman"/>
          <w:b/>
          <w:sz w:val="28"/>
          <w:szCs w:val="28"/>
        </w:rPr>
        <w:t>ВОЛОГОДСКОЙ ОБЛАСТИ</w:t>
      </w:r>
    </w:p>
    <w:p w:rsidR="004B19F4" w:rsidRDefault="004B19F4" w:rsidP="004B19F4">
      <w:pPr>
        <w:ind w:firstLine="0"/>
        <w:jc w:val="center"/>
        <w:rPr>
          <w:rFonts w:ascii="Times New Roman" w:hAnsi="Times New Roman"/>
          <w:b/>
          <w:sz w:val="28"/>
          <w:szCs w:val="28"/>
        </w:rPr>
      </w:pPr>
    </w:p>
    <w:p w:rsidR="004B19F4" w:rsidRDefault="004B19F4" w:rsidP="004B19F4">
      <w:pPr>
        <w:ind w:firstLine="0"/>
        <w:jc w:val="center"/>
        <w:rPr>
          <w:rFonts w:ascii="Times New Roman" w:hAnsi="Times New Roman"/>
          <w:b/>
          <w:sz w:val="28"/>
          <w:szCs w:val="28"/>
        </w:rPr>
      </w:pPr>
      <w:r>
        <w:rPr>
          <w:rFonts w:ascii="Times New Roman" w:hAnsi="Times New Roman"/>
          <w:b/>
          <w:sz w:val="28"/>
          <w:szCs w:val="28"/>
        </w:rPr>
        <w:t>РЕШЕНИЕ</w:t>
      </w:r>
    </w:p>
    <w:p w:rsidR="004B19F4" w:rsidRDefault="004B19F4" w:rsidP="004B19F4">
      <w:pPr>
        <w:ind w:firstLine="0"/>
        <w:jc w:val="center"/>
        <w:rPr>
          <w:rFonts w:ascii="Times New Roman" w:hAnsi="Times New Roman"/>
          <w:sz w:val="28"/>
          <w:szCs w:val="28"/>
        </w:rPr>
      </w:pPr>
    </w:p>
    <w:p w:rsidR="004B19F4" w:rsidRDefault="004B19F4" w:rsidP="004B19F4">
      <w:pPr>
        <w:ind w:firstLine="0"/>
        <w:jc w:val="center"/>
        <w:rPr>
          <w:rFonts w:ascii="Times New Roman" w:hAnsi="Times New Roman"/>
          <w:sz w:val="28"/>
          <w:szCs w:val="28"/>
        </w:rPr>
      </w:pPr>
    </w:p>
    <w:p w:rsidR="004B19F4" w:rsidRDefault="004B19F4" w:rsidP="004B19F4">
      <w:pPr>
        <w:ind w:firstLine="0"/>
        <w:jc w:val="center"/>
        <w:rPr>
          <w:rFonts w:ascii="Times New Roman" w:hAnsi="Times New Roman"/>
          <w:sz w:val="28"/>
          <w:szCs w:val="28"/>
        </w:rPr>
      </w:pPr>
    </w:p>
    <w:p w:rsidR="004B19F4" w:rsidRDefault="004B19F4" w:rsidP="004B19F4">
      <w:pPr>
        <w:ind w:firstLine="0"/>
        <w:jc w:val="left"/>
        <w:rPr>
          <w:rFonts w:ascii="Times New Roman" w:hAnsi="Times New Roman"/>
          <w:sz w:val="28"/>
          <w:szCs w:val="28"/>
        </w:rPr>
      </w:pPr>
      <w:r>
        <w:rPr>
          <w:rFonts w:ascii="Times New Roman" w:hAnsi="Times New Roman"/>
          <w:sz w:val="28"/>
          <w:szCs w:val="28"/>
        </w:rPr>
        <w:t>09.06.2021 года                                                                                            № 25</w:t>
      </w:r>
    </w:p>
    <w:p w:rsidR="004B19F4" w:rsidRDefault="004B19F4" w:rsidP="004B19F4">
      <w:pPr>
        <w:ind w:firstLine="0"/>
        <w:jc w:val="center"/>
        <w:rPr>
          <w:rFonts w:ascii="Times New Roman" w:hAnsi="Times New Roman"/>
          <w:sz w:val="28"/>
          <w:szCs w:val="28"/>
        </w:rPr>
      </w:pPr>
    </w:p>
    <w:p w:rsidR="004B19F4" w:rsidRDefault="004B19F4" w:rsidP="004B19F4">
      <w:pPr>
        <w:ind w:firstLine="0"/>
        <w:jc w:val="center"/>
        <w:rPr>
          <w:rFonts w:ascii="Times New Roman" w:hAnsi="Times New Roman"/>
          <w:sz w:val="28"/>
          <w:szCs w:val="28"/>
        </w:rPr>
      </w:pPr>
      <w:r>
        <w:rPr>
          <w:rFonts w:ascii="Times New Roman" w:hAnsi="Times New Roman"/>
          <w:sz w:val="28"/>
          <w:szCs w:val="28"/>
        </w:rPr>
        <w:t>с. Кичменгский Городок</w:t>
      </w:r>
    </w:p>
    <w:p w:rsidR="004B19F4" w:rsidRDefault="004B19F4" w:rsidP="004B19F4">
      <w:pPr>
        <w:ind w:firstLine="0"/>
        <w:jc w:val="left"/>
        <w:rPr>
          <w:rFonts w:ascii="Times New Roman" w:hAnsi="Times New Roman"/>
          <w:sz w:val="28"/>
          <w:szCs w:val="28"/>
        </w:rPr>
      </w:pPr>
    </w:p>
    <w:p w:rsidR="004B19F4" w:rsidRDefault="004B19F4" w:rsidP="004B19F4">
      <w:pPr>
        <w:ind w:firstLine="0"/>
        <w:jc w:val="left"/>
        <w:rPr>
          <w:rFonts w:ascii="Times New Roman" w:hAnsi="Times New Roman"/>
          <w:sz w:val="28"/>
          <w:szCs w:val="28"/>
        </w:rPr>
      </w:pPr>
    </w:p>
    <w:p w:rsidR="004B19F4" w:rsidRDefault="004B19F4" w:rsidP="004B19F4">
      <w:pPr>
        <w:ind w:right="-143" w:firstLine="0"/>
        <w:jc w:val="center"/>
        <w:rPr>
          <w:rFonts w:ascii="Times New Roman" w:hAnsi="Times New Roman"/>
          <w:b/>
          <w:sz w:val="28"/>
          <w:szCs w:val="28"/>
        </w:rPr>
      </w:pPr>
      <w:r>
        <w:rPr>
          <w:rFonts w:ascii="Times New Roman" w:hAnsi="Times New Roman"/>
          <w:b/>
          <w:sz w:val="28"/>
          <w:szCs w:val="28"/>
        </w:rPr>
        <w:t>О внесении изменений в решение Совета</w:t>
      </w:r>
    </w:p>
    <w:p w:rsidR="004B19F4" w:rsidRDefault="004B19F4" w:rsidP="004B19F4">
      <w:pPr>
        <w:pStyle w:val="ConsPlusNormal"/>
        <w:jc w:val="center"/>
        <w:rPr>
          <w:rFonts w:ascii="Times New Roman" w:hAnsi="Times New Roman"/>
          <w:b/>
          <w:sz w:val="28"/>
          <w:szCs w:val="28"/>
        </w:rPr>
      </w:pPr>
      <w:r>
        <w:rPr>
          <w:rFonts w:ascii="Times New Roman" w:hAnsi="Times New Roman"/>
          <w:b/>
          <w:sz w:val="28"/>
          <w:szCs w:val="28"/>
        </w:rPr>
        <w:t>муниципального образования Городецкое  от 17.02.2021 года № 07</w:t>
      </w:r>
    </w:p>
    <w:p w:rsidR="004B19F4" w:rsidRDefault="004B19F4" w:rsidP="004B19F4">
      <w:pPr>
        <w:pStyle w:val="ConsPlusNormal"/>
        <w:jc w:val="center"/>
        <w:rPr>
          <w:rFonts w:ascii="Times New Roman" w:hAnsi="Times New Roman" w:cs="Times New Roman"/>
          <w:b/>
          <w:color w:val="000000"/>
          <w:sz w:val="28"/>
          <w:szCs w:val="28"/>
        </w:rPr>
      </w:pPr>
      <w:r>
        <w:rPr>
          <w:rFonts w:ascii="Times New Roman" w:hAnsi="Times New Roman"/>
          <w:b/>
          <w:sz w:val="28"/>
          <w:szCs w:val="28"/>
        </w:rPr>
        <w:t xml:space="preserve"> «</w:t>
      </w:r>
      <w:r w:rsidRPr="004B19F4">
        <w:rPr>
          <w:rFonts w:ascii="Times New Roman" w:hAnsi="Times New Roman"/>
          <w:b/>
          <w:color w:val="000000"/>
          <w:sz w:val="28"/>
          <w:szCs w:val="28"/>
        </w:rPr>
        <w:t xml:space="preserve"> </w:t>
      </w:r>
      <w:r>
        <w:rPr>
          <w:rFonts w:ascii="Times New Roman" w:hAnsi="Times New Roman" w:cs="Times New Roman"/>
          <w:b/>
          <w:color w:val="000000"/>
          <w:sz w:val="28"/>
          <w:szCs w:val="28"/>
        </w:rPr>
        <w:t>Об утверждении Положения</w:t>
      </w:r>
      <w:r w:rsidRPr="003621EE">
        <w:rPr>
          <w:rFonts w:ascii="Times New Roman" w:hAnsi="Times New Roman" w:cs="Times New Roman"/>
          <w:b/>
          <w:color w:val="000000"/>
          <w:sz w:val="28"/>
          <w:szCs w:val="28"/>
        </w:rPr>
        <w:t xml:space="preserve"> о</w:t>
      </w:r>
      <w:r>
        <w:rPr>
          <w:rFonts w:ascii="Times New Roman" w:hAnsi="Times New Roman" w:cs="Times New Roman"/>
          <w:b/>
          <w:color w:val="000000"/>
          <w:sz w:val="28"/>
          <w:szCs w:val="28"/>
        </w:rPr>
        <w:t xml:space="preserve"> </w:t>
      </w:r>
      <w:r w:rsidRPr="003621EE">
        <w:rPr>
          <w:rFonts w:ascii="Times New Roman" w:hAnsi="Times New Roman" w:cs="Times New Roman"/>
          <w:b/>
          <w:color w:val="000000"/>
          <w:sz w:val="28"/>
          <w:szCs w:val="28"/>
        </w:rPr>
        <w:t xml:space="preserve">реализации инициативных проектов </w:t>
      </w:r>
    </w:p>
    <w:p w:rsidR="004B19F4" w:rsidRDefault="004B19F4" w:rsidP="004B19F4">
      <w:pPr>
        <w:pStyle w:val="ConsPlusNormal"/>
        <w:jc w:val="center"/>
        <w:rPr>
          <w:rFonts w:ascii="Times New Roman" w:hAnsi="Times New Roman" w:cs="Times New Roman"/>
          <w:b/>
          <w:color w:val="000000"/>
          <w:sz w:val="28"/>
          <w:szCs w:val="28"/>
        </w:rPr>
      </w:pPr>
      <w:r w:rsidRPr="003621EE">
        <w:rPr>
          <w:rFonts w:ascii="Times New Roman" w:hAnsi="Times New Roman" w:cs="Times New Roman"/>
          <w:b/>
          <w:color w:val="000000"/>
          <w:sz w:val="28"/>
          <w:szCs w:val="28"/>
        </w:rPr>
        <w:t>на территории</w:t>
      </w:r>
      <w:r>
        <w:rPr>
          <w:rFonts w:ascii="Times New Roman" w:hAnsi="Times New Roman" w:cs="Times New Roman"/>
          <w:b/>
          <w:color w:val="000000"/>
          <w:sz w:val="28"/>
          <w:szCs w:val="28"/>
        </w:rPr>
        <w:t xml:space="preserve"> муниципального образования Городецкое »</w:t>
      </w:r>
    </w:p>
    <w:p w:rsidR="004B19F4" w:rsidRPr="003621EE" w:rsidRDefault="004B19F4" w:rsidP="004B19F4">
      <w:pPr>
        <w:pStyle w:val="ConsPlusNormal"/>
        <w:jc w:val="center"/>
        <w:rPr>
          <w:rFonts w:ascii="Times New Roman" w:hAnsi="Times New Roman" w:cs="Times New Roman"/>
          <w:b/>
          <w:color w:val="000000"/>
          <w:sz w:val="28"/>
          <w:szCs w:val="28"/>
        </w:rPr>
      </w:pPr>
    </w:p>
    <w:p w:rsidR="004B19F4" w:rsidRDefault="004B19F4" w:rsidP="004B19F4">
      <w:pPr>
        <w:autoSpaceDE w:val="0"/>
        <w:autoSpaceDN w:val="0"/>
        <w:adjustRightInd w:val="0"/>
        <w:rPr>
          <w:rFonts w:ascii="Times New Roman" w:hAnsi="Times New Roman"/>
          <w:sz w:val="27"/>
          <w:szCs w:val="27"/>
        </w:rPr>
      </w:pPr>
      <w:r w:rsidRPr="004B19F4">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статьей 11.1. Устава  муниципального образования Городецкое</w:t>
      </w:r>
      <w:r w:rsidRPr="004B19F4">
        <w:rPr>
          <w:rFonts w:ascii="Times New Roman" w:hAnsi="Times New Roman"/>
          <w:sz w:val="27"/>
          <w:szCs w:val="27"/>
        </w:rPr>
        <w:t>, Совет муниципального образования Городецкое РЕШИЛ:</w:t>
      </w:r>
    </w:p>
    <w:p w:rsidR="004B19F4" w:rsidRDefault="004B19F4" w:rsidP="004B19F4">
      <w:pPr>
        <w:autoSpaceDE w:val="0"/>
        <w:autoSpaceDN w:val="0"/>
        <w:adjustRightInd w:val="0"/>
        <w:rPr>
          <w:rFonts w:ascii="Times New Roman" w:hAnsi="Times New Roman"/>
          <w:sz w:val="27"/>
          <w:szCs w:val="27"/>
        </w:rPr>
      </w:pPr>
    </w:p>
    <w:p w:rsidR="00872D57" w:rsidRPr="000436A4" w:rsidRDefault="00872D57" w:rsidP="00872D57">
      <w:pPr>
        <w:pStyle w:val="ConsPlusNormal"/>
        <w:spacing w:line="200" w:lineRule="atLeast"/>
        <w:ind w:right="-1"/>
        <w:jc w:val="both"/>
        <w:rPr>
          <w:rFonts w:ascii="Times New Roman" w:hAnsi="Times New Roman" w:cs="Times New Roman"/>
          <w:sz w:val="28"/>
          <w:szCs w:val="28"/>
        </w:rPr>
      </w:pPr>
      <w:r>
        <w:rPr>
          <w:rFonts w:ascii="Times New Roman" w:hAnsi="Times New Roman"/>
          <w:sz w:val="27"/>
          <w:szCs w:val="27"/>
        </w:rPr>
        <w:t>1.Внести</w:t>
      </w:r>
      <w:r w:rsidR="004B19F4">
        <w:rPr>
          <w:rFonts w:ascii="Times New Roman" w:hAnsi="Times New Roman"/>
          <w:sz w:val="27"/>
          <w:szCs w:val="27"/>
        </w:rPr>
        <w:t xml:space="preserve"> в </w:t>
      </w:r>
      <w:r w:rsidR="004B19F4">
        <w:rPr>
          <w:rFonts w:ascii="Times New Roman" w:hAnsi="Times New Roman" w:cs="Times New Roman"/>
          <w:color w:val="000000"/>
          <w:sz w:val="28"/>
          <w:szCs w:val="28"/>
        </w:rPr>
        <w:t xml:space="preserve">Положение </w:t>
      </w:r>
      <w:r w:rsidR="004B19F4" w:rsidRPr="004B19F4">
        <w:rPr>
          <w:rFonts w:ascii="Times New Roman" w:hAnsi="Times New Roman" w:cs="Times New Roman"/>
          <w:color w:val="000000"/>
          <w:sz w:val="28"/>
          <w:szCs w:val="28"/>
        </w:rPr>
        <w:t xml:space="preserve">о реализации инициативных проектов </w:t>
      </w:r>
      <w:r w:rsidR="004B19F4" w:rsidRPr="00490631">
        <w:rPr>
          <w:rFonts w:ascii="Times New Roman" w:hAnsi="Times New Roman" w:cs="Times New Roman"/>
          <w:color w:val="000000"/>
          <w:sz w:val="28"/>
          <w:szCs w:val="28"/>
        </w:rPr>
        <w:t>на территории муниципального образования Городецкое</w:t>
      </w:r>
      <w:r w:rsidR="004B19F4" w:rsidRPr="00490631">
        <w:rPr>
          <w:rFonts w:ascii="Times New Roman" w:hAnsi="Times New Roman"/>
          <w:color w:val="000000"/>
          <w:sz w:val="28"/>
          <w:szCs w:val="28"/>
        </w:rPr>
        <w:t>, утвержденное решением</w:t>
      </w:r>
      <w:r w:rsidR="004B19F4" w:rsidRPr="00490631">
        <w:rPr>
          <w:rFonts w:ascii="Times New Roman" w:hAnsi="Times New Roman"/>
          <w:b/>
          <w:sz w:val="28"/>
          <w:szCs w:val="28"/>
        </w:rPr>
        <w:t xml:space="preserve"> </w:t>
      </w:r>
      <w:r w:rsidR="004B19F4" w:rsidRPr="00490631">
        <w:rPr>
          <w:rFonts w:ascii="Times New Roman" w:hAnsi="Times New Roman"/>
          <w:sz w:val="28"/>
          <w:szCs w:val="28"/>
        </w:rPr>
        <w:t>от 17.02.2021 года № 07</w:t>
      </w:r>
      <w:r w:rsidR="004B19F4" w:rsidRPr="00490631">
        <w:rPr>
          <w:rFonts w:ascii="Times New Roman" w:hAnsi="Times New Roman"/>
          <w:b/>
          <w:sz w:val="28"/>
          <w:szCs w:val="28"/>
        </w:rPr>
        <w:t xml:space="preserve"> </w:t>
      </w:r>
      <w:r w:rsidR="004B19F4" w:rsidRPr="00490631">
        <w:rPr>
          <w:rFonts w:ascii="Times New Roman" w:hAnsi="Times New Roman"/>
          <w:sz w:val="28"/>
          <w:szCs w:val="28"/>
        </w:rPr>
        <w:t>«</w:t>
      </w:r>
      <w:r w:rsidR="004B19F4" w:rsidRPr="00490631">
        <w:rPr>
          <w:rFonts w:ascii="Times New Roman" w:hAnsi="Times New Roman"/>
          <w:color w:val="000000"/>
          <w:sz w:val="28"/>
          <w:szCs w:val="28"/>
        </w:rPr>
        <w:t xml:space="preserve"> </w:t>
      </w:r>
      <w:r w:rsidR="004B19F4" w:rsidRPr="00490631">
        <w:rPr>
          <w:rFonts w:ascii="Times New Roman" w:hAnsi="Times New Roman" w:cs="Times New Roman"/>
          <w:color w:val="000000"/>
          <w:sz w:val="28"/>
          <w:szCs w:val="28"/>
        </w:rPr>
        <w:t>Об утверждении Положения о реализации инициативных проектов на территории муниципального образования Городецкое »</w:t>
      </w:r>
      <w:r w:rsidRPr="00872D57">
        <w:rPr>
          <w:rFonts w:ascii="Times New Roman" w:hAnsi="Times New Roman" w:cs="Times New Roman"/>
          <w:sz w:val="28"/>
          <w:szCs w:val="28"/>
        </w:rPr>
        <w:t xml:space="preserve"> </w:t>
      </w:r>
      <w:r w:rsidRPr="000436A4">
        <w:rPr>
          <w:rFonts w:ascii="Times New Roman" w:hAnsi="Times New Roman" w:cs="Times New Roman"/>
          <w:sz w:val="28"/>
          <w:szCs w:val="28"/>
        </w:rPr>
        <w:t>изменения</w:t>
      </w:r>
      <w:r>
        <w:rPr>
          <w:rFonts w:ascii="Times New Roman" w:hAnsi="Times New Roman" w:cs="Times New Roman"/>
          <w:sz w:val="28"/>
          <w:szCs w:val="28"/>
        </w:rPr>
        <w:t>,</w:t>
      </w:r>
      <w:r w:rsidRPr="000436A4">
        <w:rPr>
          <w:rFonts w:ascii="Times New Roman" w:hAnsi="Times New Roman" w:cs="Times New Roman"/>
          <w:sz w:val="28"/>
          <w:szCs w:val="28"/>
        </w:rPr>
        <w:t xml:space="preserve"> согласно приложению к настоящ</w:t>
      </w:r>
      <w:r>
        <w:rPr>
          <w:rFonts w:ascii="Times New Roman" w:hAnsi="Times New Roman" w:cs="Times New Roman"/>
          <w:sz w:val="28"/>
          <w:szCs w:val="28"/>
        </w:rPr>
        <w:t>ему реш</w:t>
      </w:r>
      <w:r w:rsidRPr="000436A4">
        <w:rPr>
          <w:rFonts w:ascii="Times New Roman" w:hAnsi="Times New Roman" w:cs="Times New Roman"/>
          <w:sz w:val="28"/>
          <w:szCs w:val="28"/>
        </w:rPr>
        <w:t>ению.</w:t>
      </w:r>
    </w:p>
    <w:p w:rsidR="004B19F4" w:rsidRDefault="004B19F4" w:rsidP="00872D57">
      <w:pPr>
        <w:pStyle w:val="ConsPlusNormal"/>
        <w:ind w:left="720"/>
        <w:jc w:val="both"/>
        <w:rPr>
          <w:rFonts w:ascii="Times New Roman" w:hAnsi="Times New Roman" w:cs="Times New Roman"/>
          <w:color w:val="000000"/>
          <w:sz w:val="28"/>
          <w:szCs w:val="28"/>
        </w:rPr>
      </w:pPr>
    </w:p>
    <w:p w:rsidR="00872D57" w:rsidRDefault="00872D57" w:rsidP="00872D57">
      <w:pPr>
        <w:pStyle w:val="ConsPlusNormal"/>
        <w:ind w:left="720"/>
        <w:jc w:val="both"/>
        <w:rPr>
          <w:rFonts w:ascii="Times New Roman" w:hAnsi="Times New Roman" w:cs="Times New Roman"/>
          <w:color w:val="000000"/>
          <w:sz w:val="28"/>
          <w:szCs w:val="28"/>
        </w:rPr>
      </w:pPr>
    </w:p>
    <w:p w:rsidR="00872D57" w:rsidRPr="00872D57" w:rsidRDefault="00872D57" w:rsidP="00872D57">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2. Настоящее реш</w:t>
      </w:r>
      <w:r w:rsidRPr="00872D57">
        <w:rPr>
          <w:rFonts w:ascii="Times New Roman" w:hAnsi="Times New Roman"/>
          <w:sz w:val="28"/>
          <w:szCs w:val="28"/>
        </w:rPr>
        <w:t>ение подлежит</w:t>
      </w:r>
      <w:r>
        <w:rPr>
          <w:sz w:val="28"/>
          <w:szCs w:val="28"/>
        </w:rPr>
        <w:t xml:space="preserve"> </w:t>
      </w:r>
      <w:r>
        <w:rPr>
          <w:rFonts w:ascii="Times New Roman" w:hAnsi="Times New Roman"/>
          <w:sz w:val="28"/>
          <w:szCs w:val="28"/>
        </w:rPr>
        <w:t>официальному опубликованию</w:t>
      </w:r>
      <w:r w:rsidRPr="00872D57">
        <w:rPr>
          <w:rFonts w:ascii="Times New Roman" w:hAnsi="Times New Roman"/>
          <w:sz w:val="28"/>
          <w:szCs w:val="28"/>
        </w:rPr>
        <w:t xml:space="preserve"> в районной газете «Заря Севера»  </w:t>
      </w:r>
      <w:r>
        <w:rPr>
          <w:rFonts w:ascii="Times New Roman" w:hAnsi="Times New Roman"/>
          <w:sz w:val="28"/>
          <w:szCs w:val="28"/>
        </w:rPr>
        <w:t xml:space="preserve">и </w:t>
      </w:r>
      <w:r w:rsidRPr="00872D57">
        <w:rPr>
          <w:rFonts w:ascii="Times New Roman" w:hAnsi="Times New Roman"/>
          <w:sz w:val="28"/>
          <w:szCs w:val="28"/>
        </w:rPr>
        <w:t xml:space="preserve">размещению на официальном </w:t>
      </w:r>
      <w:hyperlink r:id="rId8" w:history="1">
        <w:r w:rsidRPr="00872D57">
          <w:rPr>
            <w:rStyle w:val="a7"/>
            <w:rFonts w:ascii="Times New Roman" w:hAnsi="Times New Roman"/>
            <w:sz w:val="28"/>
            <w:szCs w:val="28"/>
          </w:rPr>
          <w:t>сайте</w:t>
        </w:r>
      </w:hyperlink>
      <w:r w:rsidRPr="00872D57">
        <w:rPr>
          <w:rFonts w:ascii="Times New Roman" w:hAnsi="Times New Roman"/>
          <w:sz w:val="28"/>
          <w:szCs w:val="28"/>
        </w:rPr>
        <w:t xml:space="preserve"> муниципального образования Городецкое в информационно-телекоммуникационной сети "Интернет".</w:t>
      </w:r>
    </w:p>
    <w:p w:rsidR="00872D57" w:rsidRPr="00872D57" w:rsidRDefault="00872D57" w:rsidP="00872D57">
      <w:pPr>
        <w:widowControl w:val="0"/>
        <w:autoSpaceDE w:val="0"/>
        <w:autoSpaceDN w:val="0"/>
        <w:adjustRightInd w:val="0"/>
        <w:rPr>
          <w:rFonts w:ascii="Times New Roman" w:hAnsi="Times New Roman"/>
          <w:sz w:val="28"/>
          <w:szCs w:val="28"/>
        </w:rPr>
      </w:pPr>
    </w:p>
    <w:p w:rsidR="00872D57" w:rsidRDefault="00872D57" w:rsidP="00872D57">
      <w:pPr>
        <w:autoSpaceDE w:val="0"/>
        <w:autoSpaceDN w:val="0"/>
        <w:adjustRightInd w:val="0"/>
        <w:rPr>
          <w:sz w:val="28"/>
          <w:szCs w:val="28"/>
        </w:rPr>
      </w:pPr>
    </w:p>
    <w:p w:rsidR="00872D57" w:rsidRDefault="00872D57" w:rsidP="00872D57">
      <w:pPr>
        <w:autoSpaceDE w:val="0"/>
        <w:autoSpaceDN w:val="0"/>
        <w:adjustRightInd w:val="0"/>
        <w:rPr>
          <w:sz w:val="28"/>
          <w:szCs w:val="28"/>
        </w:rPr>
      </w:pPr>
    </w:p>
    <w:p w:rsidR="00872D57" w:rsidRPr="00872D57" w:rsidRDefault="00872D57" w:rsidP="00872D57">
      <w:pPr>
        <w:autoSpaceDE w:val="0"/>
        <w:autoSpaceDN w:val="0"/>
        <w:adjustRightInd w:val="0"/>
        <w:ind w:firstLine="0"/>
        <w:rPr>
          <w:rFonts w:ascii="Times New Roman" w:hAnsi="Times New Roman"/>
          <w:sz w:val="28"/>
          <w:szCs w:val="28"/>
        </w:rPr>
      </w:pPr>
      <w:r w:rsidRPr="00872D57">
        <w:rPr>
          <w:rFonts w:ascii="Times New Roman" w:hAnsi="Times New Roman"/>
          <w:sz w:val="28"/>
          <w:szCs w:val="28"/>
        </w:rPr>
        <w:t>Глава муниц</w:t>
      </w:r>
      <w:r>
        <w:rPr>
          <w:rFonts w:ascii="Times New Roman" w:hAnsi="Times New Roman"/>
          <w:sz w:val="28"/>
          <w:szCs w:val="28"/>
        </w:rPr>
        <w:t xml:space="preserve">ипального образования </w:t>
      </w:r>
      <w:r w:rsidRPr="00872D57">
        <w:rPr>
          <w:rFonts w:ascii="Times New Roman" w:hAnsi="Times New Roman"/>
          <w:sz w:val="28"/>
          <w:szCs w:val="28"/>
        </w:rPr>
        <w:t xml:space="preserve"> -           </w:t>
      </w:r>
      <w:r>
        <w:rPr>
          <w:rFonts w:ascii="Times New Roman" w:hAnsi="Times New Roman"/>
          <w:sz w:val="28"/>
          <w:szCs w:val="28"/>
        </w:rPr>
        <w:t xml:space="preserve">                     </w:t>
      </w:r>
      <w:r w:rsidRPr="00872D57">
        <w:rPr>
          <w:rFonts w:ascii="Times New Roman" w:hAnsi="Times New Roman"/>
          <w:sz w:val="28"/>
          <w:szCs w:val="28"/>
        </w:rPr>
        <w:t>Некипелова И.В.</w:t>
      </w:r>
    </w:p>
    <w:p w:rsidR="00872D57" w:rsidRDefault="00872D57" w:rsidP="00872D57">
      <w:pPr>
        <w:rPr>
          <w:sz w:val="27"/>
          <w:szCs w:val="27"/>
        </w:rPr>
      </w:pPr>
    </w:p>
    <w:p w:rsidR="003E2385" w:rsidRDefault="003E2385" w:rsidP="003E2385">
      <w:pPr>
        <w:pStyle w:val="ConsPlusNormal"/>
        <w:ind w:left="720"/>
        <w:jc w:val="both"/>
        <w:rPr>
          <w:rFonts w:ascii="Times New Roman" w:hAnsi="Times New Roman" w:cs="Times New Roman"/>
          <w:color w:val="000000"/>
          <w:sz w:val="28"/>
          <w:szCs w:val="28"/>
        </w:rPr>
      </w:pPr>
    </w:p>
    <w:p w:rsidR="00872D57" w:rsidRDefault="00872D57" w:rsidP="003E2385">
      <w:pPr>
        <w:pStyle w:val="a3"/>
        <w:spacing w:before="0" w:beforeAutospacing="0" w:after="0" w:afterAutospacing="0" w:line="360" w:lineRule="auto"/>
        <w:ind w:firstLine="709"/>
        <w:jc w:val="both"/>
        <w:rPr>
          <w:color w:val="000000"/>
          <w:sz w:val="28"/>
          <w:szCs w:val="28"/>
        </w:rPr>
      </w:pPr>
    </w:p>
    <w:p w:rsidR="00872D57" w:rsidRDefault="00872D57" w:rsidP="003E2385">
      <w:pPr>
        <w:pStyle w:val="a3"/>
        <w:spacing w:before="0" w:beforeAutospacing="0" w:after="0" w:afterAutospacing="0" w:line="360" w:lineRule="auto"/>
        <w:ind w:firstLine="709"/>
        <w:jc w:val="both"/>
        <w:rPr>
          <w:color w:val="000000"/>
          <w:sz w:val="28"/>
          <w:szCs w:val="28"/>
        </w:rPr>
      </w:pPr>
    </w:p>
    <w:p w:rsidR="00872D57" w:rsidRDefault="00872D57" w:rsidP="003E2385">
      <w:pPr>
        <w:pStyle w:val="a3"/>
        <w:spacing w:before="0" w:beforeAutospacing="0" w:after="0" w:afterAutospacing="0" w:line="360" w:lineRule="auto"/>
        <w:ind w:firstLine="709"/>
        <w:jc w:val="both"/>
        <w:rPr>
          <w:color w:val="000000"/>
          <w:sz w:val="28"/>
          <w:szCs w:val="28"/>
        </w:rPr>
      </w:pPr>
    </w:p>
    <w:p w:rsidR="00872D57" w:rsidRDefault="00872D57" w:rsidP="00872D57">
      <w:pPr>
        <w:ind w:left="5664" w:firstLine="708"/>
        <w:jc w:val="right"/>
        <w:rPr>
          <w:rFonts w:ascii="Times New Roman" w:hAnsi="Times New Roman"/>
          <w:sz w:val="28"/>
          <w:szCs w:val="28"/>
        </w:rPr>
      </w:pPr>
    </w:p>
    <w:p w:rsidR="00872D57" w:rsidRPr="00872D57" w:rsidRDefault="00872D57" w:rsidP="00872D57">
      <w:pPr>
        <w:ind w:left="5664" w:firstLine="708"/>
        <w:jc w:val="right"/>
        <w:rPr>
          <w:rFonts w:ascii="Times New Roman" w:hAnsi="Times New Roman"/>
          <w:sz w:val="28"/>
          <w:szCs w:val="28"/>
        </w:rPr>
      </w:pPr>
      <w:r>
        <w:rPr>
          <w:rFonts w:ascii="Times New Roman" w:hAnsi="Times New Roman"/>
          <w:sz w:val="28"/>
          <w:szCs w:val="28"/>
        </w:rPr>
        <w:t>Приложение к реш</w:t>
      </w:r>
      <w:r w:rsidRPr="00872D57">
        <w:rPr>
          <w:rFonts w:ascii="Times New Roman" w:hAnsi="Times New Roman"/>
          <w:sz w:val="28"/>
          <w:szCs w:val="28"/>
        </w:rPr>
        <w:t xml:space="preserve">ению </w:t>
      </w:r>
    </w:p>
    <w:p w:rsidR="00872D57" w:rsidRPr="00872D57" w:rsidRDefault="00872D57" w:rsidP="00872D57">
      <w:pPr>
        <w:ind w:firstLine="540"/>
        <w:jc w:val="right"/>
        <w:rPr>
          <w:rFonts w:ascii="Times New Roman" w:hAnsi="Times New Roman"/>
          <w:sz w:val="28"/>
          <w:szCs w:val="28"/>
        </w:rPr>
      </w:pPr>
      <w:r>
        <w:rPr>
          <w:rFonts w:ascii="Times New Roman" w:hAnsi="Times New Roman"/>
          <w:sz w:val="28"/>
          <w:szCs w:val="28"/>
        </w:rPr>
        <w:t xml:space="preserve">Совета </w:t>
      </w:r>
      <w:r w:rsidRPr="00872D57">
        <w:rPr>
          <w:rFonts w:ascii="Times New Roman" w:hAnsi="Times New Roman"/>
          <w:sz w:val="28"/>
          <w:szCs w:val="28"/>
        </w:rPr>
        <w:t>муниципального</w:t>
      </w:r>
    </w:p>
    <w:p w:rsidR="00872D57" w:rsidRPr="00872D57" w:rsidRDefault="00872D57" w:rsidP="00872D57">
      <w:pPr>
        <w:ind w:firstLine="540"/>
        <w:jc w:val="right"/>
        <w:rPr>
          <w:rFonts w:ascii="Times New Roman" w:hAnsi="Times New Roman"/>
          <w:sz w:val="28"/>
          <w:szCs w:val="28"/>
        </w:rPr>
      </w:pPr>
      <w:r>
        <w:rPr>
          <w:rFonts w:ascii="Times New Roman" w:hAnsi="Times New Roman"/>
          <w:sz w:val="28"/>
          <w:szCs w:val="28"/>
        </w:rPr>
        <w:t xml:space="preserve"> образования Городецкое</w:t>
      </w:r>
    </w:p>
    <w:p w:rsidR="00872D57" w:rsidRPr="00872D57" w:rsidRDefault="00872D57" w:rsidP="00872D57">
      <w:pPr>
        <w:jc w:val="right"/>
        <w:rPr>
          <w:rFonts w:ascii="Times New Roman" w:hAnsi="Times New Roman"/>
          <w:sz w:val="28"/>
          <w:szCs w:val="28"/>
        </w:rPr>
      </w:pPr>
      <w:r w:rsidRPr="00872D57">
        <w:rPr>
          <w:rFonts w:ascii="Times New Roman" w:hAnsi="Times New Roman"/>
          <w:sz w:val="28"/>
          <w:szCs w:val="28"/>
        </w:rPr>
        <w:t>от</w:t>
      </w:r>
      <w:r>
        <w:rPr>
          <w:rFonts w:ascii="Times New Roman" w:hAnsi="Times New Roman"/>
          <w:sz w:val="28"/>
          <w:szCs w:val="28"/>
        </w:rPr>
        <w:t xml:space="preserve"> 09</w:t>
      </w:r>
      <w:r w:rsidRPr="00872D57">
        <w:rPr>
          <w:rFonts w:ascii="Times New Roman" w:hAnsi="Times New Roman"/>
          <w:sz w:val="28"/>
          <w:szCs w:val="28"/>
        </w:rPr>
        <w:t>.</w:t>
      </w:r>
      <w:r>
        <w:rPr>
          <w:rFonts w:ascii="Times New Roman" w:hAnsi="Times New Roman"/>
          <w:sz w:val="28"/>
          <w:szCs w:val="28"/>
        </w:rPr>
        <w:t>06</w:t>
      </w:r>
      <w:r w:rsidRPr="00872D57">
        <w:rPr>
          <w:rFonts w:ascii="Times New Roman" w:hAnsi="Times New Roman"/>
          <w:sz w:val="28"/>
          <w:szCs w:val="28"/>
        </w:rPr>
        <w:t xml:space="preserve">.2021 года № </w:t>
      </w:r>
      <w:r>
        <w:rPr>
          <w:rFonts w:ascii="Times New Roman" w:hAnsi="Times New Roman"/>
          <w:sz w:val="28"/>
          <w:szCs w:val="28"/>
        </w:rPr>
        <w:t>25</w:t>
      </w:r>
    </w:p>
    <w:p w:rsidR="00872D57" w:rsidRDefault="00872D57" w:rsidP="00872D57">
      <w:pPr>
        <w:jc w:val="right"/>
        <w:rPr>
          <w:sz w:val="28"/>
          <w:szCs w:val="28"/>
        </w:rPr>
      </w:pPr>
    </w:p>
    <w:p w:rsidR="00872D57" w:rsidRDefault="00872D57" w:rsidP="00872D57">
      <w:pPr>
        <w:pStyle w:val="a3"/>
        <w:spacing w:before="0" w:beforeAutospacing="0" w:after="0" w:afterAutospacing="0" w:line="360" w:lineRule="auto"/>
        <w:ind w:firstLine="709"/>
        <w:jc w:val="center"/>
        <w:rPr>
          <w:b/>
          <w:sz w:val="28"/>
          <w:szCs w:val="28"/>
        </w:rPr>
      </w:pPr>
      <w:r w:rsidRPr="00872D57">
        <w:rPr>
          <w:b/>
          <w:sz w:val="28"/>
          <w:szCs w:val="28"/>
        </w:rPr>
        <w:t>Изменения, вносимые в</w:t>
      </w:r>
      <w:r w:rsidRPr="00872D57">
        <w:rPr>
          <w:b/>
          <w:color w:val="000000"/>
          <w:sz w:val="28"/>
          <w:szCs w:val="28"/>
        </w:rPr>
        <w:t xml:space="preserve"> Положение о реализации инициативных проектов на территории муниципального образования Городецкое</w:t>
      </w:r>
      <w:r>
        <w:rPr>
          <w:b/>
          <w:color w:val="000000"/>
          <w:sz w:val="28"/>
          <w:szCs w:val="28"/>
        </w:rPr>
        <w:t>,</w:t>
      </w:r>
      <w:r w:rsidRPr="00872D57">
        <w:rPr>
          <w:b/>
          <w:color w:val="000000"/>
          <w:sz w:val="28"/>
          <w:szCs w:val="28"/>
        </w:rPr>
        <w:t xml:space="preserve"> утвержденное решением</w:t>
      </w:r>
      <w:r w:rsidRPr="00872D57">
        <w:rPr>
          <w:b/>
          <w:sz w:val="28"/>
          <w:szCs w:val="28"/>
        </w:rPr>
        <w:t xml:space="preserve"> от 17.02.2021 года № 07</w:t>
      </w:r>
    </w:p>
    <w:p w:rsidR="00872D57" w:rsidRPr="00872D57" w:rsidRDefault="00872D57" w:rsidP="00872D57">
      <w:pPr>
        <w:pStyle w:val="a3"/>
        <w:spacing w:before="0" w:beforeAutospacing="0" w:after="0" w:afterAutospacing="0" w:line="360" w:lineRule="auto"/>
        <w:ind w:firstLine="709"/>
        <w:jc w:val="center"/>
        <w:rPr>
          <w:b/>
          <w:color w:val="000000"/>
          <w:sz w:val="28"/>
          <w:szCs w:val="28"/>
        </w:rPr>
      </w:pPr>
    </w:p>
    <w:p w:rsidR="003E2385" w:rsidRPr="00EC7C41" w:rsidRDefault="003E2385" w:rsidP="003E2385">
      <w:pPr>
        <w:pStyle w:val="a3"/>
        <w:spacing w:before="0" w:beforeAutospacing="0" w:after="0" w:afterAutospacing="0" w:line="360" w:lineRule="auto"/>
        <w:ind w:firstLine="709"/>
        <w:jc w:val="both"/>
        <w:rPr>
          <w:color w:val="000000"/>
          <w:sz w:val="28"/>
          <w:szCs w:val="28"/>
        </w:rPr>
      </w:pPr>
      <w:r>
        <w:rPr>
          <w:color w:val="000000"/>
          <w:sz w:val="28"/>
          <w:szCs w:val="28"/>
        </w:rPr>
        <w:t xml:space="preserve">1.1. </w:t>
      </w:r>
      <w:r w:rsidR="00490631">
        <w:rPr>
          <w:color w:val="000000"/>
          <w:sz w:val="28"/>
          <w:szCs w:val="28"/>
        </w:rPr>
        <w:t xml:space="preserve">Пункт 1.3. Положения </w:t>
      </w:r>
      <w:r>
        <w:rPr>
          <w:color w:val="000000"/>
          <w:sz w:val="28"/>
          <w:szCs w:val="28"/>
        </w:rPr>
        <w:t>дополнить словами «</w:t>
      </w:r>
      <w:r w:rsidRPr="00EC7C41">
        <w:rPr>
          <w:color w:val="000000"/>
          <w:sz w:val="28"/>
          <w:szCs w:val="28"/>
        </w:rPr>
        <w:t>Часть территории муниципального образования, на которой планируется реализация инициативного проекта, опре</w:t>
      </w:r>
      <w:r>
        <w:rPr>
          <w:color w:val="000000"/>
          <w:sz w:val="28"/>
          <w:szCs w:val="28"/>
        </w:rPr>
        <w:t>деляется</w:t>
      </w:r>
      <w:r w:rsidRPr="00EC7C41">
        <w:rPr>
          <w:color w:val="000000"/>
          <w:sz w:val="28"/>
          <w:szCs w:val="28"/>
        </w:rPr>
        <w:t xml:space="preserve">  в инициативном проекте при соблюдении следующих условий:</w:t>
      </w:r>
    </w:p>
    <w:p w:rsidR="003E2385" w:rsidRPr="00EC7C41" w:rsidRDefault="003E2385" w:rsidP="003E2385">
      <w:pPr>
        <w:pStyle w:val="a3"/>
        <w:spacing w:before="0" w:beforeAutospacing="0" w:after="0" w:afterAutospacing="0" w:line="360" w:lineRule="auto"/>
        <w:ind w:firstLine="709"/>
        <w:jc w:val="both"/>
        <w:rPr>
          <w:color w:val="000000"/>
          <w:sz w:val="28"/>
          <w:szCs w:val="28"/>
        </w:rPr>
      </w:pPr>
      <w:r w:rsidRPr="00EC7C41">
        <w:rPr>
          <w:color w:val="000000"/>
          <w:sz w:val="28"/>
          <w:szCs w:val="28"/>
        </w:rPr>
        <w:t xml:space="preserve">а) реализация инициативного проекта на данной части территории </w:t>
      </w:r>
      <w:r w:rsidRPr="00EC7C41">
        <w:rPr>
          <w:color w:val="000000"/>
          <w:sz w:val="28"/>
          <w:szCs w:val="28"/>
          <w:shd w:val="clear" w:color="auto" w:fill="FFFFFF"/>
        </w:rPr>
        <w:t>муниципального образования</w:t>
      </w:r>
      <w:r w:rsidRPr="00EC7C41">
        <w:rPr>
          <w:color w:val="000000"/>
          <w:sz w:val="28"/>
          <w:szCs w:val="28"/>
        </w:rPr>
        <w:t xml:space="preserve"> не противоречит нормам федерального законодательства, законодательства Вологодской области, муниципальным правовым актам;</w:t>
      </w:r>
    </w:p>
    <w:p w:rsidR="003E2385" w:rsidRPr="00EC7C41" w:rsidRDefault="003E2385" w:rsidP="003E2385">
      <w:pPr>
        <w:pStyle w:val="a3"/>
        <w:spacing w:before="0" w:beforeAutospacing="0" w:after="0" w:afterAutospacing="0" w:line="360" w:lineRule="auto"/>
        <w:ind w:firstLine="709"/>
        <w:jc w:val="both"/>
        <w:rPr>
          <w:color w:val="000000"/>
          <w:sz w:val="28"/>
          <w:szCs w:val="28"/>
        </w:rPr>
      </w:pPr>
      <w:r w:rsidRPr="00EC7C41">
        <w:rPr>
          <w:color w:val="000000"/>
          <w:sz w:val="28"/>
          <w:szCs w:val="28"/>
        </w:rPr>
        <w:t xml:space="preserve">б) реализация инициативного проекта на данной части территории </w:t>
      </w:r>
      <w:r w:rsidRPr="00EC7C41">
        <w:rPr>
          <w:color w:val="000000"/>
          <w:sz w:val="28"/>
          <w:szCs w:val="28"/>
          <w:shd w:val="clear" w:color="auto" w:fill="FFFFFF"/>
        </w:rPr>
        <w:t>муниципального образования</w:t>
      </w:r>
      <w:r w:rsidRPr="00EC7C41">
        <w:rPr>
          <w:color w:val="000000"/>
          <w:sz w:val="28"/>
          <w:szCs w:val="28"/>
        </w:rPr>
        <w:t xml:space="preserve"> не нарушает права и законные интересы третьих лиц.</w:t>
      </w:r>
      <w:r>
        <w:rPr>
          <w:color w:val="000000"/>
          <w:sz w:val="28"/>
          <w:szCs w:val="28"/>
        </w:rPr>
        <w:t>».</w:t>
      </w:r>
    </w:p>
    <w:p w:rsidR="003E2385" w:rsidRPr="00EC7C41" w:rsidRDefault="003E2385" w:rsidP="003E2385">
      <w:pPr>
        <w:pStyle w:val="a3"/>
        <w:spacing w:before="0" w:beforeAutospacing="0" w:after="0" w:afterAutospacing="0" w:line="360" w:lineRule="auto"/>
        <w:ind w:firstLine="709"/>
        <w:jc w:val="both"/>
        <w:rPr>
          <w:color w:val="000000"/>
          <w:sz w:val="28"/>
          <w:szCs w:val="28"/>
        </w:rPr>
      </w:pPr>
    </w:p>
    <w:p w:rsidR="00490631" w:rsidRDefault="003E2385" w:rsidP="003E2385">
      <w:pPr>
        <w:pStyle w:val="ConsPlusNormal"/>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6650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дополнить Положение Приложением :</w:t>
      </w:r>
    </w:p>
    <w:p w:rsidR="003E2385" w:rsidRPr="00490631" w:rsidRDefault="00665061" w:rsidP="003E2385">
      <w:pPr>
        <w:pStyle w:val="ConsPlusNormal"/>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665061" w:rsidRPr="00EC7C41" w:rsidRDefault="00665061" w:rsidP="00665061">
      <w:pPr>
        <w:pStyle w:val="s1"/>
        <w:shd w:val="clear" w:color="auto" w:fill="FFFFFF"/>
        <w:spacing w:before="0" w:beforeAutospacing="0" w:after="0" w:afterAutospacing="0" w:line="360" w:lineRule="auto"/>
        <w:ind w:left="7230"/>
        <w:jc w:val="both"/>
        <w:rPr>
          <w:color w:val="000000"/>
          <w:sz w:val="28"/>
          <w:szCs w:val="28"/>
        </w:rPr>
      </w:pPr>
      <w:r>
        <w:rPr>
          <w:color w:val="000000"/>
          <w:sz w:val="28"/>
          <w:szCs w:val="28"/>
        </w:rPr>
        <w:t xml:space="preserve">« </w:t>
      </w:r>
      <w:r w:rsidRPr="00EC7C41">
        <w:rPr>
          <w:color w:val="000000"/>
          <w:sz w:val="28"/>
          <w:szCs w:val="28"/>
        </w:rPr>
        <w:t>Приложение</w:t>
      </w:r>
    </w:p>
    <w:p w:rsidR="00665061" w:rsidRPr="00EC7C41" w:rsidRDefault="00665061" w:rsidP="00665061">
      <w:pPr>
        <w:pStyle w:val="s1"/>
        <w:shd w:val="clear" w:color="auto" w:fill="FFFFFF"/>
        <w:spacing w:before="0" w:beforeAutospacing="0" w:after="0" w:afterAutospacing="0" w:line="360" w:lineRule="auto"/>
        <w:ind w:left="7230"/>
        <w:jc w:val="both"/>
        <w:rPr>
          <w:color w:val="000000"/>
          <w:sz w:val="28"/>
          <w:szCs w:val="28"/>
        </w:rPr>
      </w:pPr>
      <w:r w:rsidRPr="00EC7C41">
        <w:rPr>
          <w:color w:val="000000"/>
          <w:sz w:val="28"/>
          <w:szCs w:val="28"/>
        </w:rPr>
        <w:t xml:space="preserve">к Положению </w:t>
      </w:r>
    </w:p>
    <w:p w:rsidR="00665061" w:rsidRPr="00EC7C41" w:rsidRDefault="00665061" w:rsidP="00665061">
      <w:pPr>
        <w:pStyle w:val="s1"/>
        <w:shd w:val="clear" w:color="auto" w:fill="FFFFFF"/>
        <w:spacing w:before="0" w:beforeAutospacing="0" w:after="0" w:afterAutospacing="0" w:line="360" w:lineRule="auto"/>
        <w:ind w:firstLine="709"/>
        <w:jc w:val="both"/>
        <w:rPr>
          <w:color w:val="000000"/>
          <w:sz w:val="28"/>
          <w:szCs w:val="28"/>
        </w:rPr>
      </w:pPr>
    </w:p>
    <w:p w:rsidR="00665061" w:rsidRPr="00EC7C41" w:rsidRDefault="00665061" w:rsidP="00665061">
      <w:pPr>
        <w:pStyle w:val="s1"/>
        <w:shd w:val="clear" w:color="auto" w:fill="FFFFFF"/>
        <w:spacing w:before="0" w:beforeAutospacing="0" w:after="0" w:afterAutospacing="0" w:line="360" w:lineRule="auto"/>
        <w:ind w:firstLine="709"/>
        <w:rPr>
          <w:b/>
          <w:color w:val="000000"/>
          <w:sz w:val="28"/>
          <w:szCs w:val="28"/>
        </w:rPr>
      </w:pPr>
      <w:r w:rsidRPr="00EC7C41">
        <w:rPr>
          <w:b/>
          <w:color w:val="000000"/>
          <w:sz w:val="28"/>
          <w:szCs w:val="28"/>
        </w:rPr>
        <w:t xml:space="preserve">                                                Методика</w:t>
      </w:r>
    </w:p>
    <w:p w:rsidR="00665061" w:rsidRPr="00EC7C41" w:rsidRDefault="00665061" w:rsidP="00665061">
      <w:pPr>
        <w:pStyle w:val="s1"/>
        <w:shd w:val="clear" w:color="auto" w:fill="FFFFFF"/>
        <w:spacing w:before="0" w:beforeAutospacing="0" w:after="0" w:afterAutospacing="0" w:line="360" w:lineRule="auto"/>
        <w:ind w:firstLine="709"/>
        <w:jc w:val="center"/>
        <w:rPr>
          <w:b/>
          <w:color w:val="000000"/>
          <w:sz w:val="28"/>
          <w:szCs w:val="28"/>
        </w:rPr>
      </w:pPr>
      <w:r w:rsidRPr="00EC7C41">
        <w:rPr>
          <w:b/>
          <w:color w:val="000000"/>
          <w:sz w:val="28"/>
          <w:szCs w:val="28"/>
        </w:rPr>
        <w:t>оценки инициативных проектов и определения победителей конкурсного отбора</w:t>
      </w:r>
    </w:p>
    <w:p w:rsidR="00665061" w:rsidRPr="00EC7C41" w:rsidRDefault="00665061" w:rsidP="00665061">
      <w:pPr>
        <w:pStyle w:val="s1"/>
        <w:shd w:val="clear" w:color="auto" w:fill="FFFFFF"/>
        <w:spacing w:before="0" w:beforeAutospacing="0" w:after="0" w:afterAutospacing="0" w:line="360" w:lineRule="auto"/>
        <w:ind w:firstLine="709"/>
        <w:rPr>
          <w:color w:val="000000"/>
          <w:sz w:val="28"/>
          <w:szCs w:val="28"/>
        </w:rPr>
      </w:pP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 xml:space="preserve">1. Максимальное количество баллов, присваиваемых инициативному проекту по критерию, предусмотренному подпунктом 1 пункта 3.19 </w:t>
      </w:r>
      <w:r w:rsidRPr="00EC7C41">
        <w:rPr>
          <w:color w:val="000000"/>
          <w:sz w:val="28"/>
          <w:szCs w:val="28"/>
        </w:rPr>
        <w:lastRenderedPageBreak/>
        <w:t>Положения (критерий К1), составляет 40 баллов</w:t>
      </w:r>
      <w:r>
        <w:rPr>
          <w:color w:val="000000"/>
          <w:sz w:val="28"/>
          <w:szCs w:val="28"/>
        </w:rPr>
        <w:t xml:space="preserve"> </w:t>
      </w:r>
      <w:r w:rsidRPr="00EC7C41">
        <w:rPr>
          <w:color w:val="000000"/>
          <w:sz w:val="28"/>
          <w:szCs w:val="28"/>
        </w:rPr>
        <w:t>.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w:t>
      </w:r>
      <w:r w:rsidRPr="00EC7C41">
        <w:rPr>
          <w:rStyle w:val="a6"/>
          <w:color w:val="000000"/>
          <w:sz w:val="28"/>
          <w:szCs w:val="28"/>
        </w:rPr>
        <w:footnoteReference w:id="2"/>
      </w:r>
      <w:r w:rsidRPr="00EC7C41">
        <w:rPr>
          <w:color w:val="000000"/>
          <w:sz w:val="28"/>
          <w:szCs w:val="28"/>
        </w:rPr>
        <w:t xml:space="preserve"> или более процентов от общей стоимости реализации инициативного проекта.</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К1 = 40 * ДУН/20,</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где: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ДУН - заявленная доля участия населения в процентах от общей стоимости реализации инициативного проекта.</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2. Количество баллов, присваиваемых инициативному проекту             по критерию, предусмотренному подпунктом 2 пункта 3.19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 xml:space="preserve">Количество баллов, присваиваемых инициативному проекту по критерию, предусмотренному подпунктом 2 пункта 3.19 Положения </w:t>
      </w:r>
      <w:r w:rsidRPr="00EC7C41">
        <w:rPr>
          <w:color w:val="000000"/>
          <w:sz w:val="28"/>
          <w:szCs w:val="28"/>
        </w:rPr>
        <w:lastRenderedPageBreak/>
        <w:t>(критерий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3.19 Положения,                                  в соответствующей части составляет 0 баллов.</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Общее количество баллов по критерию К2 определяется по формуле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К2 = Киу + Кту,</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где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Киу – количество баллов, присваиваемых инициативному проекту по критерию, предусмотренному подпунктом 2 пункта 3.19 Положения, в части имущественного участия заинтересованных лиц в реализации инициативного проекта;</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Кту - количество баллов, присваиваемых инициативному проекту         по критерию, предусмотренному подпунктом 2 пункта 3.19 Положения,           в части трудового участия заинтересованных лиц в реализации инициативного проекта.</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3. Максимальное количество баллов, которое может быть присвоено инициативному проекту по критерию, предусмотренному подпунктом 3 пункта 3.19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3.19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w:t>
      </w:r>
      <w:r w:rsidRPr="00EC7C41">
        <w:rPr>
          <w:color w:val="000000"/>
          <w:sz w:val="28"/>
          <w:szCs w:val="28"/>
        </w:rPr>
        <w:lastRenderedPageBreak/>
        <w:t xml:space="preserve">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К3 = 10 / КБмкд(</w:t>
      </w:r>
      <w:r w:rsidRPr="00EC7C41">
        <w:rPr>
          <w:color w:val="000000"/>
          <w:sz w:val="28"/>
          <w:szCs w:val="28"/>
          <w:lang w:val="en-US"/>
        </w:rPr>
        <w:t>max</w:t>
      </w:r>
      <w:r w:rsidRPr="00EC7C41">
        <w:rPr>
          <w:color w:val="000000"/>
          <w:sz w:val="28"/>
          <w:szCs w:val="28"/>
        </w:rPr>
        <w:t>) * КБмкд,</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где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lastRenderedPageBreak/>
        <w:t>КБмкд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4. Максимальное количество баллов, присваиваемых инициативному проекту по критерию, предусмотренному подпунктом 4 пункта 3.19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К4 = 10 * КБподд / КБмкд,</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где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КБподд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КБмкд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ОП=</w:t>
      </w:r>
      <w:r w:rsidRPr="00EC7C41">
        <w:rPr>
          <w:color w:val="000000"/>
          <w:sz w:val="28"/>
          <w:szCs w:val="28"/>
          <w:lang w:val="en-US"/>
        </w:rPr>
        <w:t>K</w:t>
      </w:r>
      <w:r w:rsidRPr="00EC7C41">
        <w:rPr>
          <w:color w:val="000000"/>
          <w:sz w:val="28"/>
          <w:szCs w:val="28"/>
        </w:rPr>
        <w:t xml:space="preserve">1 + </w:t>
      </w:r>
      <w:r w:rsidRPr="00EC7C41">
        <w:rPr>
          <w:color w:val="000000"/>
          <w:sz w:val="28"/>
          <w:szCs w:val="28"/>
          <w:lang w:val="en-US"/>
        </w:rPr>
        <w:t>K</w:t>
      </w:r>
      <w:r w:rsidRPr="00EC7C41">
        <w:rPr>
          <w:color w:val="000000"/>
          <w:sz w:val="28"/>
          <w:szCs w:val="28"/>
        </w:rPr>
        <w:t xml:space="preserve">2 + </w:t>
      </w:r>
      <w:r w:rsidRPr="00EC7C41">
        <w:rPr>
          <w:color w:val="000000"/>
          <w:sz w:val="28"/>
          <w:szCs w:val="28"/>
          <w:lang w:val="en-US"/>
        </w:rPr>
        <w:t>K</w:t>
      </w:r>
      <w:r w:rsidRPr="00EC7C41">
        <w:rPr>
          <w:color w:val="000000"/>
          <w:sz w:val="28"/>
          <w:szCs w:val="28"/>
        </w:rPr>
        <w:t xml:space="preserve">3 + </w:t>
      </w:r>
      <w:r w:rsidRPr="00EC7C41">
        <w:rPr>
          <w:color w:val="000000"/>
          <w:sz w:val="28"/>
          <w:szCs w:val="28"/>
          <w:lang w:val="en-US"/>
        </w:rPr>
        <w:t>K</w:t>
      </w:r>
      <w:r w:rsidRPr="00EC7C41">
        <w:rPr>
          <w:color w:val="000000"/>
          <w:sz w:val="28"/>
          <w:szCs w:val="28"/>
        </w:rPr>
        <w:t>4,</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где: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lastRenderedPageBreak/>
        <w:t>ОП - общее количество баллов, полученных инициативным проектом;</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К1, К2, К3, К4 - баллы, присвоенные соответствующему инициативному проекту в соответствии с пунктами 1 – 4 настоящей Методики по каждому из критериев оценки.</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настоящей Методикой присваивается количество баллов, рассчитанное по следующей формуле:</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ОП=</w:t>
      </w:r>
      <w:r w:rsidRPr="00EC7C41">
        <w:rPr>
          <w:color w:val="000000"/>
          <w:sz w:val="28"/>
          <w:szCs w:val="28"/>
          <w:lang w:val="en-US"/>
        </w:rPr>
        <w:t>K</w:t>
      </w:r>
      <w:r w:rsidRPr="00EC7C41">
        <w:rPr>
          <w:color w:val="000000"/>
          <w:sz w:val="28"/>
          <w:szCs w:val="28"/>
        </w:rPr>
        <w:t xml:space="preserve">1 + </w:t>
      </w:r>
      <w:r w:rsidRPr="00EC7C41">
        <w:rPr>
          <w:color w:val="000000"/>
          <w:sz w:val="28"/>
          <w:szCs w:val="28"/>
          <w:lang w:val="en-US"/>
        </w:rPr>
        <w:t>K</w:t>
      </w:r>
      <w:r w:rsidRPr="00EC7C41">
        <w:rPr>
          <w:color w:val="000000"/>
          <w:sz w:val="28"/>
          <w:szCs w:val="28"/>
        </w:rPr>
        <w:t xml:space="preserve">2 + </w:t>
      </w:r>
      <w:r w:rsidRPr="00EC7C41">
        <w:rPr>
          <w:color w:val="000000"/>
          <w:sz w:val="28"/>
          <w:szCs w:val="28"/>
          <w:lang w:val="en-US"/>
        </w:rPr>
        <w:t>K</w:t>
      </w:r>
      <w:r w:rsidRPr="00EC7C41">
        <w:rPr>
          <w:color w:val="000000"/>
          <w:sz w:val="28"/>
          <w:szCs w:val="28"/>
        </w:rPr>
        <w:t>3.</w:t>
      </w:r>
    </w:p>
    <w:p w:rsidR="00665061" w:rsidRPr="00EC7C41" w:rsidRDefault="00665061" w:rsidP="00665061">
      <w:pPr>
        <w:pStyle w:val="a3"/>
        <w:spacing w:before="0" w:beforeAutospacing="0" w:after="0" w:afterAutospacing="0" w:line="360" w:lineRule="auto"/>
        <w:ind w:firstLine="709"/>
        <w:jc w:val="both"/>
        <w:rPr>
          <w:color w:val="000000"/>
          <w:sz w:val="28"/>
          <w:szCs w:val="28"/>
        </w:rPr>
      </w:pPr>
      <w:r w:rsidRPr="00EC7C41">
        <w:rPr>
          <w:color w:val="000000"/>
          <w:sz w:val="28"/>
          <w:szCs w:val="28"/>
        </w:rPr>
        <w:t>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муниципального образования, которые могут быть предоставлены на реализацию инициативных проектов, а также с учетом абзаца второго настоящего пункта.</w:t>
      </w:r>
    </w:p>
    <w:p w:rsidR="00665061" w:rsidRPr="005B5548" w:rsidRDefault="00665061" w:rsidP="00665061">
      <w:pPr>
        <w:pStyle w:val="s1"/>
        <w:shd w:val="clear" w:color="auto" w:fill="FFFFFF"/>
        <w:spacing w:before="0" w:beforeAutospacing="0" w:after="0" w:afterAutospacing="0" w:line="360" w:lineRule="auto"/>
        <w:ind w:firstLine="709"/>
        <w:jc w:val="both"/>
        <w:rPr>
          <w:color w:val="000000"/>
          <w:sz w:val="28"/>
          <w:szCs w:val="28"/>
        </w:rPr>
      </w:pPr>
      <w:r w:rsidRPr="00EC7C41">
        <w:rPr>
          <w:color w:val="000000"/>
          <w:sz w:val="28"/>
          <w:szCs w:val="28"/>
        </w:rPr>
        <w:t>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муниципального образования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муниципального образования, в соответствии с пунктами 2.3 – 2.6 Положения. В случае равного количества поддержавших инициативный проект указанных граждан средства бюджета муниципального образования предоставляются на реализацию того инициативного проекта, который был представлен в администрацию муниципального образования раньше.</w:t>
      </w:r>
      <w:r>
        <w:rPr>
          <w:color w:val="000000"/>
          <w:sz w:val="28"/>
          <w:szCs w:val="28"/>
        </w:rPr>
        <w:t>».</w:t>
      </w:r>
    </w:p>
    <w:p w:rsidR="00665061" w:rsidRPr="005B5548" w:rsidRDefault="00665061" w:rsidP="00665061">
      <w:pPr>
        <w:pStyle w:val="s1"/>
        <w:shd w:val="clear" w:color="auto" w:fill="FFFFFF"/>
        <w:spacing w:before="0" w:beforeAutospacing="0" w:after="0" w:afterAutospacing="0" w:line="360" w:lineRule="auto"/>
        <w:ind w:firstLine="709"/>
        <w:rPr>
          <w:color w:val="000000"/>
        </w:rPr>
      </w:pPr>
    </w:p>
    <w:p w:rsidR="00665061" w:rsidRDefault="00665061" w:rsidP="00665061">
      <w:pPr>
        <w:rPr>
          <w:color w:val="000000"/>
          <w:sz w:val="28"/>
          <w:szCs w:val="28"/>
        </w:rPr>
      </w:pPr>
    </w:p>
    <w:p w:rsidR="00665061" w:rsidRPr="005B5548" w:rsidRDefault="00665061" w:rsidP="00665061">
      <w:pPr>
        <w:rPr>
          <w:color w:val="000000"/>
          <w:sz w:val="28"/>
          <w:szCs w:val="28"/>
        </w:rPr>
      </w:pPr>
      <w:bookmarkStart w:id="0" w:name="_GoBack"/>
      <w:bookmarkEnd w:id="0"/>
    </w:p>
    <w:p w:rsidR="004B19F4" w:rsidRPr="004B19F4" w:rsidRDefault="004B19F4" w:rsidP="004B19F4">
      <w:pPr>
        <w:autoSpaceDE w:val="0"/>
        <w:autoSpaceDN w:val="0"/>
        <w:adjustRightInd w:val="0"/>
        <w:rPr>
          <w:rFonts w:ascii="Times New Roman" w:hAnsi="Times New Roman"/>
          <w:sz w:val="27"/>
          <w:szCs w:val="27"/>
        </w:rPr>
      </w:pPr>
    </w:p>
    <w:p w:rsidR="00E82DEB" w:rsidRPr="004B19F4" w:rsidRDefault="00EB548B" w:rsidP="004B19F4"/>
    <w:sectPr w:rsidR="00E82DEB" w:rsidRPr="004B19F4" w:rsidSect="004822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48B" w:rsidRDefault="00EB548B" w:rsidP="00665061">
      <w:r>
        <w:separator/>
      </w:r>
    </w:p>
  </w:endnote>
  <w:endnote w:type="continuationSeparator" w:id="1">
    <w:p w:rsidR="00EB548B" w:rsidRDefault="00EB548B" w:rsidP="00665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48B" w:rsidRDefault="00EB548B" w:rsidP="00665061">
      <w:r>
        <w:separator/>
      </w:r>
    </w:p>
  </w:footnote>
  <w:footnote w:type="continuationSeparator" w:id="1">
    <w:p w:rsidR="00EB548B" w:rsidRDefault="00EB548B" w:rsidP="00665061">
      <w:r>
        <w:continuationSeparator/>
      </w:r>
    </w:p>
  </w:footnote>
  <w:footnote w:id="2">
    <w:p w:rsidR="00665061" w:rsidRPr="00755684" w:rsidRDefault="00665061" w:rsidP="00665061">
      <w:pPr>
        <w:pStyle w:val="a4"/>
        <w:spacing w:after="0" w:line="240" w:lineRule="auto"/>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E4E61"/>
    <w:multiLevelType w:val="multilevel"/>
    <w:tmpl w:val="7CFAE618"/>
    <w:lvl w:ilvl="0">
      <w:start w:val="1"/>
      <w:numFmt w:val="decimal"/>
      <w:lvlText w:val="%1."/>
      <w:lvlJc w:val="left"/>
      <w:pPr>
        <w:ind w:left="720" w:hanging="360"/>
      </w:pPr>
      <w:rPr>
        <w:rFonts w:cs="Arial" w:hint="default"/>
        <w:color w:val="auto"/>
        <w:sz w:val="27"/>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3B50580"/>
    <w:multiLevelType w:val="hybridMultilevel"/>
    <w:tmpl w:val="FD78A7D8"/>
    <w:lvl w:ilvl="0" w:tplc="8E70D0BE">
      <w:start w:val="1"/>
      <w:numFmt w:val="decimal"/>
      <w:lvlText w:val="%1."/>
      <w:lvlJc w:val="left"/>
      <w:pPr>
        <w:ind w:left="720"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19F4"/>
    <w:rsid w:val="003E2385"/>
    <w:rsid w:val="003F2A57"/>
    <w:rsid w:val="0048222A"/>
    <w:rsid w:val="004862E3"/>
    <w:rsid w:val="00490631"/>
    <w:rsid w:val="004B19F4"/>
    <w:rsid w:val="00665061"/>
    <w:rsid w:val="006D7A4D"/>
    <w:rsid w:val="00872D57"/>
    <w:rsid w:val="00EB5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F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9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3E2385"/>
    <w:pPr>
      <w:spacing w:before="100" w:beforeAutospacing="1" w:after="100" w:afterAutospacing="1"/>
      <w:ind w:firstLine="0"/>
      <w:jc w:val="left"/>
    </w:pPr>
    <w:rPr>
      <w:rFonts w:ascii="Times New Roman" w:eastAsia="Times New Roman" w:hAnsi="Times New Roman"/>
      <w:sz w:val="24"/>
      <w:szCs w:val="24"/>
      <w:lang w:eastAsia="ru-RU"/>
    </w:rPr>
  </w:style>
  <w:style w:type="paragraph" w:styleId="a4">
    <w:name w:val="footnote text"/>
    <w:basedOn w:val="a"/>
    <w:link w:val="a5"/>
    <w:uiPriority w:val="99"/>
    <w:semiHidden/>
    <w:unhideWhenUsed/>
    <w:rsid w:val="00665061"/>
    <w:pPr>
      <w:spacing w:after="200" w:line="276" w:lineRule="auto"/>
      <w:ind w:firstLine="0"/>
      <w:jc w:val="left"/>
    </w:pPr>
    <w:rPr>
      <w:rFonts w:eastAsia="Times New Roman"/>
      <w:sz w:val="20"/>
      <w:szCs w:val="20"/>
      <w:lang w:eastAsia="ru-RU"/>
    </w:rPr>
  </w:style>
  <w:style w:type="character" w:customStyle="1" w:styleId="a5">
    <w:name w:val="Текст сноски Знак"/>
    <w:basedOn w:val="a0"/>
    <w:link w:val="a4"/>
    <w:uiPriority w:val="99"/>
    <w:semiHidden/>
    <w:rsid w:val="00665061"/>
    <w:rPr>
      <w:rFonts w:ascii="Calibri" w:eastAsia="Times New Roman" w:hAnsi="Calibri" w:cs="Times New Roman"/>
      <w:sz w:val="20"/>
      <w:szCs w:val="20"/>
      <w:lang w:eastAsia="ru-RU"/>
    </w:rPr>
  </w:style>
  <w:style w:type="character" w:styleId="a6">
    <w:name w:val="footnote reference"/>
    <w:basedOn w:val="a0"/>
    <w:uiPriority w:val="99"/>
    <w:semiHidden/>
    <w:unhideWhenUsed/>
    <w:rsid w:val="00665061"/>
    <w:rPr>
      <w:vertAlign w:val="superscript"/>
    </w:rPr>
  </w:style>
  <w:style w:type="paragraph" w:customStyle="1" w:styleId="s1">
    <w:name w:val="s_1"/>
    <w:basedOn w:val="a"/>
    <w:rsid w:val="00665061"/>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ListParagraph">
    <w:name w:val="List Paragraph"/>
    <w:basedOn w:val="a"/>
    <w:rsid w:val="00872D57"/>
    <w:pPr>
      <w:ind w:left="720" w:firstLine="0"/>
      <w:contextualSpacing/>
      <w:jc w:val="left"/>
    </w:pPr>
    <w:rPr>
      <w:rFonts w:ascii="Times New Roman" w:hAnsi="Times New Roman"/>
      <w:sz w:val="24"/>
      <w:szCs w:val="24"/>
      <w:lang w:eastAsia="ru-RU"/>
    </w:rPr>
  </w:style>
  <w:style w:type="character" w:styleId="a7">
    <w:name w:val="Hyperlink"/>
    <w:basedOn w:val="a0"/>
    <w:rsid w:val="00872D5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656CE92A08E9BD6C6EE8EBFFE90316EC5DB16712AB059975C36E9097E4DFBA1C26FD2039021C549BBFBD28g7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DABE2-8FBD-406B-A8B9-46433B3C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2021-06-03T08:49:00Z</dcterms:created>
  <dcterms:modified xsi:type="dcterms:W3CDTF">2021-06-03T13:11:00Z</dcterms:modified>
</cp:coreProperties>
</file>