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A3" w:rsidRPr="003618D6" w:rsidRDefault="00CD2BA3" w:rsidP="00CD2BA3">
      <w:pPr>
        <w:jc w:val="center"/>
        <w:rPr>
          <w:b/>
          <w:sz w:val="36"/>
          <w:szCs w:val="36"/>
        </w:rPr>
      </w:pPr>
      <w:r w:rsidRPr="003618D6">
        <w:rPr>
          <w:b/>
          <w:sz w:val="36"/>
          <w:szCs w:val="36"/>
        </w:rPr>
        <w:t xml:space="preserve">АДМИНИСТРАЦИЯ  СУСУМАНСКОГО  </w:t>
      </w:r>
    </w:p>
    <w:p w:rsidR="00CD2BA3" w:rsidRPr="003618D6" w:rsidRDefault="00CD2BA3" w:rsidP="00CD2BA3">
      <w:pPr>
        <w:jc w:val="center"/>
        <w:rPr>
          <w:b/>
          <w:sz w:val="36"/>
          <w:szCs w:val="36"/>
        </w:rPr>
      </w:pPr>
      <w:r w:rsidRPr="003618D6">
        <w:rPr>
          <w:b/>
          <w:sz w:val="36"/>
          <w:szCs w:val="36"/>
        </w:rPr>
        <w:t>ГОРОДСКОГО ОКРУГА</w:t>
      </w:r>
    </w:p>
    <w:p w:rsidR="00CD2BA3" w:rsidRPr="003618D6" w:rsidRDefault="00CD2BA3" w:rsidP="00CD2BA3">
      <w:pPr>
        <w:rPr>
          <w:sz w:val="18"/>
        </w:rPr>
      </w:pPr>
    </w:p>
    <w:p w:rsidR="00CD2BA3" w:rsidRPr="003618D6" w:rsidRDefault="00CD2BA3" w:rsidP="00CD2BA3">
      <w:pPr>
        <w:rPr>
          <w:sz w:val="18"/>
        </w:rPr>
      </w:pPr>
    </w:p>
    <w:p w:rsidR="00CD2BA3" w:rsidRPr="003618D6" w:rsidRDefault="00CD2BA3" w:rsidP="00CD2BA3">
      <w:pPr>
        <w:jc w:val="center"/>
        <w:rPr>
          <w:b/>
          <w:sz w:val="52"/>
          <w:szCs w:val="52"/>
        </w:rPr>
      </w:pPr>
      <w:r w:rsidRPr="003618D6">
        <w:rPr>
          <w:b/>
          <w:sz w:val="52"/>
          <w:szCs w:val="52"/>
        </w:rPr>
        <w:t>ПОСТАНОВЛЕНИЕ</w:t>
      </w:r>
    </w:p>
    <w:p w:rsidR="00CD2BA3" w:rsidRPr="003618D6" w:rsidRDefault="00CD2BA3">
      <w:pPr>
        <w:pStyle w:val="ConsPlusTitle"/>
        <w:jc w:val="center"/>
        <w:rPr>
          <w:rFonts w:ascii="Times New Roman" w:hAnsi="Times New Roman" w:cs="Times New Roman"/>
        </w:rPr>
      </w:pPr>
    </w:p>
    <w:p w:rsidR="00CD2BA3" w:rsidRPr="003618D6" w:rsidRDefault="00CD2BA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206" w:type="dxa"/>
        <w:tblLook w:val="0000" w:firstRow="0" w:lastRow="0" w:firstColumn="0" w:lastColumn="0" w:noHBand="0" w:noVBand="0"/>
      </w:tblPr>
      <w:tblGrid>
        <w:gridCol w:w="9571"/>
        <w:gridCol w:w="5635"/>
      </w:tblGrid>
      <w:tr w:rsidR="00CD2BA3" w:rsidRPr="003618D6" w:rsidTr="00D1746D">
        <w:tc>
          <w:tcPr>
            <w:tcW w:w="9571" w:type="dxa"/>
          </w:tcPr>
          <w:p w:rsidR="00CD2BA3" w:rsidRPr="003618D6" w:rsidRDefault="00D1746D" w:rsidP="00716C2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06.06.</w:t>
            </w:r>
            <w:r w:rsidR="003618D6" w:rsidRPr="003618D6">
              <w:rPr>
                <w:sz w:val="24"/>
                <w:szCs w:val="24"/>
              </w:rPr>
              <w:t>2016</w:t>
            </w:r>
            <w:r w:rsidR="00346E2D">
              <w:rPr>
                <w:sz w:val="24"/>
                <w:szCs w:val="24"/>
              </w:rPr>
              <w:t xml:space="preserve"> г.</w:t>
            </w:r>
            <w:r w:rsidR="00CD2BA3" w:rsidRPr="003618D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CD2BA3" w:rsidRPr="003618D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310</w:t>
            </w:r>
          </w:p>
          <w:p w:rsidR="00CD2BA3" w:rsidRPr="003618D6" w:rsidRDefault="00CD2BA3" w:rsidP="00716C26">
            <w:pPr>
              <w:suppressAutoHyphens/>
              <w:jc w:val="both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 xml:space="preserve">г. </w:t>
            </w:r>
            <w:proofErr w:type="spellStart"/>
            <w:r w:rsidRPr="003618D6">
              <w:rPr>
                <w:sz w:val="24"/>
                <w:szCs w:val="24"/>
              </w:rPr>
              <w:t>Сусуман</w:t>
            </w:r>
            <w:proofErr w:type="spellEnd"/>
          </w:p>
          <w:p w:rsidR="00CD2BA3" w:rsidRPr="003618D6" w:rsidRDefault="00CD2BA3" w:rsidP="00716C2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D2BA3" w:rsidRPr="003618D6" w:rsidRDefault="00CD2BA3" w:rsidP="00716C2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D2BA3" w:rsidRPr="003618D6" w:rsidTr="00D1746D">
        <w:tc>
          <w:tcPr>
            <w:tcW w:w="9571" w:type="dxa"/>
          </w:tcPr>
          <w:p w:rsidR="00CD2BA3" w:rsidRPr="003618D6" w:rsidRDefault="00CD2BA3" w:rsidP="00716C26">
            <w:pPr>
              <w:suppressAutoHyphens/>
              <w:jc w:val="both"/>
            </w:pPr>
          </w:p>
        </w:tc>
        <w:tc>
          <w:tcPr>
            <w:tcW w:w="5635" w:type="dxa"/>
          </w:tcPr>
          <w:p w:rsidR="00CD2BA3" w:rsidRPr="003618D6" w:rsidRDefault="00CD2BA3" w:rsidP="00716C26">
            <w:pPr>
              <w:suppressAutoHyphens/>
              <w:jc w:val="both"/>
            </w:pPr>
          </w:p>
        </w:tc>
      </w:tr>
      <w:tr w:rsidR="00CD2BA3" w:rsidRPr="003618D6" w:rsidTr="00D1746D">
        <w:tc>
          <w:tcPr>
            <w:tcW w:w="9571" w:type="dxa"/>
          </w:tcPr>
          <w:p w:rsidR="00D1746D" w:rsidRDefault="00CD2BA3" w:rsidP="00C037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gramStart"/>
            <w:r w:rsidR="00C03783"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оложении</w:t>
            </w:r>
            <w:proofErr w:type="gramEnd"/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адресном плане и </w:t>
            </w:r>
          </w:p>
          <w:p w:rsidR="00D1746D" w:rsidRDefault="00CD2BA3" w:rsidP="00D174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адресном </w:t>
            </w:r>
            <w:proofErr w:type="gramStart"/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реестре</w:t>
            </w:r>
            <w:proofErr w:type="gramEnd"/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</w:p>
          <w:p w:rsidR="00CD2BA3" w:rsidRPr="003618D6" w:rsidRDefault="00CD2BA3" w:rsidP="00D174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18D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</w:t>
            </w:r>
          </w:p>
        </w:tc>
        <w:tc>
          <w:tcPr>
            <w:tcW w:w="5635" w:type="dxa"/>
          </w:tcPr>
          <w:p w:rsidR="00CD2BA3" w:rsidRPr="003618D6" w:rsidRDefault="00CD2BA3" w:rsidP="00716C26">
            <w:pPr>
              <w:suppressAutoHyphens/>
              <w:jc w:val="both"/>
            </w:pPr>
          </w:p>
        </w:tc>
      </w:tr>
    </w:tbl>
    <w:p w:rsidR="00CD2BA3" w:rsidRPr="003618D6" w:rsidRDefault="00CD2BA3" w:rsidP="00CD2BA3">
      <w:pPr>
        <w:jc w:val="both"/>
        <w:rPr>
          <w:sz w:val="24"/>
          <w:szCs w:val="24"/>
        </w:rPr>
      </w:pPr>
    </w:p>
    <w:p w:rsidR="00CD2BA3" w:rsidRPr="003618D6" w:rsidRDefault="00CD2BA3" w:rsidP="00CD2BA3">
      <w:pPr>
        <w:jc w:val="both"/>
        <w:rPr>
          <w:sz w:val="24"/>
          <w:szCs w:val="24"/>
        </w:rPr>
      </w:pPr>
    </w:p>
    <w:p w:rsidR="00CD2BA3" w:rsidRPr="003618D6" w:rsidRDefault="00CD2BA3" w:rsidP="00CD2BA3">
      <w:pPr>
        <w:shd w:val="clear" w:color="auto" w:fill="FFFFFF"/>
        <w:ind w:right="34" w:firstLine="708"/>
        <w:jc w:val="both"/>
        <w:rPr>
          <w:sz w:val="24"/>
          <w:szCs w:val="24"/>
        </w:rPr>
      </w:pPr>
      <w:proofErr w:type="gramStart"/>
      <w:r w:rsidRPr="003618D6">
        <w:rPr>
          <w:bCs/>
          <w:sz w:val="24"/>
          <w:szCs w:val="24"/>
        </w:rPr>
        <w:t xml:space="preserve">В </w:t>
      </w:r>
      <w:r w:rsidRPr="003618D6">
        <w:rPr>
          <w:sz w:val="24"/>
          <w:szCs w:val="24"/>
        </w:rPr>
        <w:t xml:space="preserve">целях достоверного отображения и учета адресной системы </w:t>
      </w:r>
      <w:proofErr w:type="spellStart"/>
      <w:r w:rsidRPr="003618D6">
        <w:rPr>
          <w:sz w:val="24"/>
          <w:szCs w:val="24"/>
        </w:rPr>
        <w:t>Сусуманского</w:t>
      </w:r>
      <w:proofErr w:type="spellEnd"/>
      <w:r w:rsidRPr="003618D6">
        <w:rPr>
          <w:sz w:val="24"/>
          <w:szCs w:val="24"/>
        </w:rPr>
        <w:t xml:space="preserve"> городского округа", в соответствии </w:t>
      </w:r>
      <w:r w:rsidR="00C03783" w:rsidRPr="003618D6">
        <w:rPr>
          <w:sz w:val="24"/>
          <w:szCs w:val="24"/>
        </w:rPr>
        <w:t xml:space="preserve">с </w:t>
      </w:r>
      <w:r w:rsidRPr="003618D6">
        <w:rPr>
          <w:sz w:val="24"/>
          <w:szCs w:val="24"/>
        </w:rPr>
        <w:t>Федеральн</w:t>
      </w:r>
      <w:r w:rsidR="00C03783" w:rsidRPr="003618D6">
        <w:rPr>
          <w:sz w:val="24"/>
          <w:szCs w:val="24"/>
        </w:rPr>
        <w:t>ым</w:t>
      </w:r>
      <w:r w:rsidRPr="003618D6">
        <w:rPr>
          <w:sz w:val="24"/>
          <w:szCs w:val="24"/>
        </w:rPr>
        <w:t xml:space="preserve"> закон</w:t>
      </w:r>
      <w:r w:rsidR="00C03783" w:rsidRPr="003618D6">
        <w:rPr>
          <w:sz w:val="24"/>
          <w:szCs w:val="24"/>
        </w:rPr>
        <w:t>ом</w:t>
      </w:r>
      <w:r w:rsidRPr="003618D6">
        <w:rPr>
          <w:sz w:val="24"/>
          <w:szCs w:val="24"/>
        </w:rPr>
        <w:t xml:space="preserve"> от </w:t>
      </w:r>
      <w:r w:rsidR="00C03783" w:rsidRPr="003618D6">
        <w:rPr>
          <w:sz w:val="24"/>
          <w:szCs w:val="24"/>
        </w:rPr>
        <w:t>0</w:t>
      </w:r>
      <w:r w:rsidRPr="003618D6">
        <w:rPr>
          <w:sz w:val="24"/>
          <w:szCs w:val="24"/>
        </w:rPr>
        <w:t>6</w:t>
      </w:r>
      <w:r w:rsidR="00C03783" w:rsidRPr="003618D6">
        <w:rPr>
          <w:sz w:val="24"/>
          <w:szCs w:val="24"/>
        </w:rPr>
        <w:t>.10.</w:t>
      </w:r>
      <w:r w:rsidRPr="003618D6">
        <w:rPr>
          <w:sz w:val="24"/>
          <w:szCs w:val="24"/>
        </w:rPr>
        <w:t xml:space="preserve">2003 года N 131-ФЗ "Об общих принципах организации местного самоуправления в Российской Федерации" и </w:t>
      </w:r>
      <w:hyperlink r:id="rId6" w:history="1">
        <w:r w:rsidRPr="003618D6">
          <w:rPr>
            <w:sz w:val="24"/>
            <w:szCs w:val="24"/>
          </w:rPr>
          <w:t>постановлением</w:t>
        </w:r>
      </w:hyperlink>
      <w:r w:rsidRPr="003618D6">
        <w:rPr>
          <w:sz w:val="24"/>
          <w:szCs w:val="24"/>
        </w:rPr>
        <w:t xml:space="preserve"> Правительства Российской Федерации от 19</w:t>
      </w:r>
      <w:r w:rsidR="00C03783" w:rsidRPr="003618D6">
        <w:rPr>
          <w:sz w:val="24"/>
          <w:szCs w:val="24"/>
        </w:rPr>
        <w:t>.11.</w:t>
      </w:r>
      <w:r w:rsidRPr="003618D6">
        <w:rPr>
          <w:sz w:val="24"/>
          <w:szCs w:val="24"/>
        </w:rPr>
        <w:t>2014 года N 1221 "Об утверждении Правил присвоения, изменения и аннулирования адресов",</w:t>
      </w:r>
      <w:r w:rsidR="006A1262" w:rsidRPr="003618D6">
        <w:rPr>
          <w:sz w:val="24"/>
          <w:szCs w:val="24"/>
        </w:rPr>
        <w:t xml:space="preserve"> администрация </w:t>
      </w:r>
      <w:proofErr w:type="spellStart"/>
      <w:r w:rsidR="006A1262" w:rsidRPr="003618D6">
        <w:rPr>
          <w:sz w:val="24"/>
          <w:szCs w:val="24"/>
        </w:rPr>
        <w:t>Сусуманского</w:t>
      </w:r>
      <w:proofErr w:type="spellEnd"/>
      <w:r w:rsidR="006A1262" w:rsidRPr="003618D6">
        <w:rPr>
          <w:sz w:val="24"/>
          <w:szCs w:val="24"/>
        </w:rPr>
        <w:t xml:space="preserve"> городского округа</w:t>
      </w:r>
      <w:proofErr w:type="gramEnd"/>
    </w:p>
    <w:p w:rsidR="00CD2BA3" w:rsidRDefault="00CD2BA3" w:rsidP="00CD2BA3">
      <w:pPr>
        <w:shd w:val="clear" w:color="auto" w:fill="FFFFFF"/>
        <w:jc w:val="both"/>
        <w:rPr>
          <w:sz w:val="24"/>
          <w:szCs w:val="24"/>
        </w:rPr>
      </w:pPr>
    </w:p>
    <w:p w:rsidR="00346E2D" w:rsidRPr="003618D6" w:rsidRDefault="00346E2D" w:rsidP="00CD2BA3">
      <w:pPr>
        <w:shd w:val="clear" w:color="auto" w:fill="FFFFFF"/>
        <w:jc w:val="both"/>
        <w:rPr>
          <w:bCs/>
          <w:spacing w:val="60"/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A1262" w:rsidRPr="003618D6" w:rsidRDefault="006A1262" w:rsidP="00CD2BA3">
      <w:pPr>
        <w:shd w:val="clear" w:color="auto" w:fill="FFFFFF"/>
        <w:jc w:val="both"/>
        <w:rPr>
          <w:bCs/>
          <w:spacing w:val="60"/>
          <w:sz w:val="24"/>
          <w:szCs w:val="24"/>
        </w:rPr>
      </w:pPr>
    </w:p>
    <w:p w:rsidR="00CD2BA3" w:rsidRPr="003618D6" w:rsidRDefault="006A1262" w:rsidP="006A1262">
      <w:pPr>
        <w:shd w:val="clear" w:color="auto" w:fill="FFFFFF"/>
        <w:ind w:firstLine="708"/>
        <w:jc w:val="both"/>
        <w:rPr>
          <w:bCs/>
          <w:spacing w:val="60"/>
          <w:sz w:val="24"/>
          <w:szCs w:val="24"/>
        </w:rPr>
      </w:pPr>
      <w:r w:rsidRPr="003618D6">
        <w:rPr>
          <w:sz w:val="24"/>
          <w:szCs w:val="24"/>
        </w:rPr>
        <w:t xml:space="preserve">1. Утвердить </w:t>
      </w:r>
      <w:hyperlink w:anchor="P33" w:history="1">
        <w:r w:rsidRPr="003618D6">
          <w:rPr>
            <w:sz w:val="24"/>
            <w:szCs w:val="24"/>
          </w:rPr>
          <w:t>Положение</w:t>
        </w:r>
      </w:hyperlink>
      <w:r w:rsidRPr="003618D6">
        <w:rPr>
          <w:sz w:val="24"/>
          <w:szCs w:val="24"/>
        </w:rPr>
        <w:t xml:space="preserve"> об адресном плане и адресном реестре </w:t>
      </w:r>
      <w:proofErr w:type="spellStart"/>
      <w:r w:rsidRPr="003618D6">
        <w:rPr>
          <w:sz w:val="24"/>
          <w:szCs w:val="24"/>
        </w:rPr>
        <w:t>Сусуманского</w:t>
      </w:r>
      <w:proofErr w:type="spellEnd"/>
      <w:r w:rsidRPr="003618D6">
        <w:rPr>
          <w:sz w:val="24"/>
          <w:szCs w:val="24"/>
        </w:rPr>
        <w:t xml:space="preserve"> городского округа (прилагается).</w:t>
      </w:r>
    </w:p>
    <w:p w:rsidR="00C03783" w:rsidRPr="003618D6" w:rsidRDefault="001C1249" w:rsidP="001C1249">
      <w:pPr>
        <w:ind w:firstLine="708"/>
        <w:jc w:val="both"/>
        <w:rPr>
          <w:sz w:val="24"/>
          <w:szCs w:val="24"/>
        </w:rPr>
      </w:pPr>
      <w:r w:rsidRPr="003618D6">
        <w:rPr>
          <w:sz w:val="24"/>
          <w:szCs w:val="24"/>
        </w:rPr>
        <w:t xml:space="preserve">2. </w:t>
      </w:r>
      <w:r w:rsidR="00CD2BA3" w:rsidRPr="003618D6">
        <w:rPr>
          <w:sz w:val="24"/>
          <w:szCs w:val="24"/>
        </w:rPr>
        <w:t xml:space="preserve">Настоящее постановление </w:t>
      </w:r>
      <w:r w:rsidR="00C03783" w:rsidRPr="003618D6">
        <w:rPr>
          <w:sz w:val="24"/>
          <w:szCs w:val="24"/>
        </w:rPr>
        <w:t>подлежит официальному опубликованию</w:t>
      </w:r>
      <w:r w:rsidR="005849F4">
        <w:rPr>
          <w:sz w:val="24"/>
          <w:szCs w:val="24"/>
        </w:rPr>
        <w:t xml:space="preserve">, размещению на сайте администрации </w:t>
      </w:r>
      <w:proofErr w:type="spellStart"/>
      <w:r w:rsidR="005849F4">
        <w:rPr>
          <w:sz w:val="24"/>
          <w:szCs w:val="24"/>
        </w:rPr>
        <w:t>Сусуманского</w:t>
      </w:r>
      <w:proofErr w:type="spellEnd"/>
      <w:r w:rsidR="005849F4">
        <w:rPr>
          <w:sz w:val="24"/>
          <w:szCs w:val="24"/>
        </w:rPr>
        <w:t xml:space="preserve"> городского округа</w:t>
      </w:r>
      <w:r w:rsidR="00C03783" w:rsidRPr="003618D6">
        <w:rPr>
          <w:sz w:val="24"/>
          <w:szCs w:val="24"/>
        </w:rPr>
        <w:t xml:space="preserve"> и </w:t>
      </w:r>
      <w:r w:rsidR="003618D6" w:rsidRPr="003618D6">
        <w:rPr>
          <w:sz w:val="24"/>
          <w:szCs w:val="24"/>
        </w:rPr>
        <w:t xml:space="preserve">распространяется на правоотношения, возникшие </w:t>
      </w:r>
      <w:r w:rsidR="00C03783" w:rsidRPr="003618D6">
        <w:rPr>
          <w:sz w:val="24"/>
          <w:szCs w:val="24"/>
        </w:rPr>
        <w:t>с 01 января 2016 г.</w:t>
      </w:r>
    </w:p>
    <w:p w:rsidR="00CD2BA3" w:rsidRDefault="00CD2BA3" w:rsidP="006A1262">
      <w:pPr>
        <w:pStyle w:val="ConsPlusTitle"/>
        <w:rPr>
          <w:rFonts w:ascii="Times New Roman" w:hAnsi="Times New Roman" w:cs="Times New Roman"/>
        </w:rPr>
      </w:pPr>
    </w:p>
    <w:p w:rsidR="00346E2D" w:rsidRPr="003618D6" w:rsidRDefault="00346E2D" w:rsidP="006A1262">
      <w:pPr>
        <w:pStyle w:val="ConsPlusTitle"/>
        <w:rPr>
          <w:rFonts w:ascii="Times New Roman" w:hAnsi="Times New Roman" w:cs="Times New Roman"/>
        </w:rPr>
      </w:pPr>
    </w:p>
    <w:p w:rsidR="006A1262" w:rsidRPr="003618D6" w:rsidRDefault="006A1262" w:rsidP="006A1262">
      <w:pPr>
        <w:pStyle w:val="ConsPlusTitle"/>
        <w:rPr>
          <w:rFonts w:ascii="Times New Roman" w:hAnsi="Times New Roman" w:cs="Times New Roman"/>
        </w:rPr>
      </w:pPr>
    </w:p>
    <w:p w:rsidR="006A1262" w:rsidRPr="003618D6" w:rsidRDefault="003618D6" w:rsidP="006A126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618D6">
        <w:rPr>
          <w:rFonts w:ascii="Times New Roman" w:hAnsi="Times New Roman" w:cs="Times New Roman"/>
          <w:b w:val="0"/>
          <w:sz w:val="24"/>
          <w:szCs w:val="24"/>
        </w:rPr>
        <w:t>Г</w:t>
      </w:r>
      <w:r w:rsidR="006A1262" w:rsidRPr="003618D6">
        <w:rPr>
          <w:rFonts w:ascii="Times New Roman" w:hAnsi="Times New Roman" w:cs="Times New Roman"/>
          <w:b w:val="0"/>
          <w:sz w:val="24"/>
          <w:szCs w:val="24"/>
        </w:rPr>
        <w:t>лав</w:t>
      </w:r>
      <w:r w:rsidRPr="003618D6">
        <w:rPr>
          <w:rFonts w:ascii="Times New Roman" w:hAnsi="Times New Roman" w:cs="Times New Roman"/>
          <w:b w:val="0"/>
          <w:sz w:val="24"/>
          <w:szCs w:val="24"/>
        </w:rPr>
        <w:t>а</w:t>
      </w:r>
      <w:r w:rsidR="006A1262" w:rsidRPr="00361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1262" w:rsidRPr="003618D6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 w:rsidR="006A1262" w:rsidRPr="003618D6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             </w:t>
      </w:r>
      <w:r w:rsidRPr="003618D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49F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3618D6">
        <w:rPr>
          <w:rFonts w:ascii="Times New Roman" w:hAnsi="Times New Roman" w:cs="Times New Roman"/>
          <w:b w:val="0"/>
          <w:sz w:val="24"/>
          <w:szCs w:val="24"/>
        </w:rPr>
        <w:t>А.В.</w:t>
      </w:r>
      <w:r w:rsidR="00584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18D6">
        <w:rPr>
          <w:rFonts w:ascii="Times New Roman" w:hAnsi="Times New Roman" w:cs="Times New Roman"/>
          <w:b w:val="0"/>
          <w:sz w:val="24"/>
          <w:szCs w:val="24"/>
        </w:rPr>
        <w:t>Лобов</w:t>
      </w:r>
    </w:p>
    <w:p w:rsidR="00CD2BA3" w:rsidRPr="003618D6" w:rsidRDefault="00CD2BA3">
      <w:pPr>
        <w:pStyle w:val="ConsPlusTitle"/>
        <w:jc w:val="center"/>
        <w:rPr>
          <w:rFonts w:ascii="Times New Roman" w:hAnsi="Times New Roman" w:cs="Times New Roman"/>
        </w:rPr>
      </w:pPr>
    </w:p>
    <w:p w:rsidR="00003941" w:rsidRPr="003618D6" w:rsidRDefault="00003941" w:rsidP="006A1262">
      <w:pPr>
        <w:pStyle w:val="ConsPlusNormal"/>
        <w:rPr>
          <w:rFonts w:ascii="Times New Roman" w:hAnsi="Times New Roman" w:cs="Times New Roman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3618D6" w:rsidRPr="003618D6" w:rsidRDefault="003618D6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3800F3" w:rsidRPr="003618D6" w:rsidRDefault="003800F3">
      <w:pPr>
        <w:pStyle w:val="ConsPlusNormal"/>
        <w:jc w:val="right"/>
        <w:rPr>
          <w:rFonts w:ascii="Times New Roman" w:hAnsi="Times New Roman" w:cs="Times New Roman"/>
        </w:rPr>
      </w:pPr>
    </w:p>
    <w:p w:rsidR="005C5CB3" w:rsidRPr="003618D6" w:rsidRDefault="005C5CB3">
      <w:pPr>
        <w:pStyle w:val="ConsPlusNormal"/>
        <w:jc w:val="right"/>
        <w:rPr>
          <w:rFonts w:ascii="Times New Roman" w:hAnsi="Times New Roman" w:cs="Times New Roman"/>
        </w:rPr>
      </w:pPr>
    </w:p>
    <w:p w:rsidR="003800F3" w:rsidRPr="003618D6" w:rsidRDefault="003800F3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6A1262" w:rsidRPr="003618D6" w:rsidRDefault="006A1262">
      <w:pPr>
        <w:pStyle w:val="ConsPlusNormal"/>
        <w:jc w:val="right"/>
        <w:rPr>
          <w:rFonts w:ascii="Times New Roman" w:hAnsi="Times New Roman" w:cs="Times New Roman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</w:rPr>
      </w:pPr>
    </w:p>
    <w:p w:rsidR="00EA0721" w:rsidRPr="003618D6" w:rsidRDefault="00EA0721" w:rsidP="00EA0721">
      <w:pPr>
        <w:pStyle w:val="ConsPlusNormal"/>
        <w:jc w:val="right"/>
        <w:rPr>
          <w:rFonts w:ascii="Times New Roman" w:hAnsi="Times New Roman" w:cs="Times New Roman"/>
        </w:rPr>
      </w:pPr>
      <w:bookmarkStart w:id="0" w:name="P33"/>
      <w:bookmarkEnd w:id="0"/>
      <w:r w:rsidRPr="003618D6">
        <w:rPr>
          <w:rFonts w:ascii="Times New Roman" w:hAnsi="Times New Roman" w:cs="Times New Roman"/>
        </w:rPr>
        <w:t>Приложение</w:t>
      </w:r>
    </w:p>
    <w:p w:rsidR="00EA0721" w:rsidRPr="003618D6" w:rsidRDefault="00EA0721" w:rsidP="00EA0721">
      <w:pPr>
        <w:pStyle w:val="ConsPlusNormal"/>
        <w:jc w:val="right"/>
        <w:rPr>
          <w:rFonts w:ascii="Times New Roman" w:hAnsi="Times New Roman" w:cs="Times New Roman"/>
        </w:rPr>
      </w:pPr>
      <w:r w:rsidRPr="003618D6">
        <w:rPr>
          <w:rFonts w:ascii="Times New Roman" w:hAnsi="Times New Roman" w:cs="Times New Roman"/>
        </w:rPr>
        <w:t>к постановлению</w:t>
      </w:r>
    </w:p>
    <w:p w:rsidR="00EA0721" w:rsidRPr="003618D6" w:rsidRDefault="00EA0721" w:rsidP="00EA0721">
      <w:pPr>
        <w:pStyle w:val="ConsPlusNormal"/>
        <w:jc w:val="right"/>
        <w:rPr>
          <w:rFonts w:ascii="Times New Roman" w:hAnsi="Times New Roman" w:cs="Times New Roman"/>
        </w:rPr>
      </w:pPr>
      <w:r w:rsidRPr="003618D6">
        <w:rPr>
          <w:rFonts w:ascii="Times New Roman" w:hAnsi="Times New Roman" w:cs="Times New Roman"/>
        </w:rPr>
        <w:t xml:space="preserve">администрации </w:t>
      </w:r>
      <w:proofErr w:type="spellStart"/>
      <w:r w:rsidRPr="003618D6">
        <w:rPr>
          <w:rFonts w:ascii="Times New Roman" w:hAnsi="Times New Roman" w:cs="Times New Roman"/>
        </w:rPr>
        <w:t>Сусуманского</w:t>
      </w:r>
      <w:proofErr w:type="spellEnd"/>
      <w:r w:rsidRPr="003618D6">
        <w:rPr>
          <w:rFonts w:ascii="Times New Roman" w:hAnsi="Times New Roman" w:cs="Times New Roman"/>
        </w:rPr>
        <w:t xml:space="preserve"> </w:t>
      </w:r>
    </w:p>
    <w:p w:rsidR="00EA0721" w:rsidRPr="003618D6" w:rsidRDefault="00EA0721" w:rsidP="00EA0721">
      <w:pPr>
        <w:pStyle w:val="ConsPlusNormal"/>
        <w:jc w:val="right"/>
        <w:rPr>
          <w:rFonts w:ascii="Times New Roman" w:hAnsi="Times New Roman" w:cs="Times New Roman"/>
        </w:rPr>
      </w:pPr>
      <w:r w:rsidRPr="003618D6">
        <w:rPr>
          <w:rFonts w:ascii="Times New Roman" w:hAnsi="Times New Roman" w:cs="Times New Roman"/>
        </w:rPr>
        <w:t>городского округа</w:t>
      </w:r>
    </w:p>
    <w:p w:rsidR="00EA0721" w:rsidRPr="003618D6" w:rsidRDefault="00EA0721" w:rsidP="00D1746D">
      <w:pPr>
        <w:pStyle w:val="ConsPlusNormal"/>
        <w:jc w:val="right"/>
        <w:rPr>
          <w:rFonts w:ascii="Times New Roman" w:hAnsi="Times New Roman" w:cs="Times New Roman"/>
        </w:rPr>
      </w:pPr>
      <w:r w:rsidRPr="003618D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1746D">
        <w:rPr>
          <w:rFonts w:ascii="Times New Roman" w:hAnsi="Times New Roman" w:cs="Times New Roman"/>
        </w:rPr>
        <w:t xml:space="preserve">                  от  06.06.2016</w:t>
      </w:r>
      <w:r w:rsidRPr="003618D6">
        <w:rPr>
          <w:rFonts w:ascii="Times New Roman" w:hAnsi="Times New Roman" w:cs="Times New Roman"/>
        </w:rPr>
        <w:t xml:space="preserve"> г. N</w:t>
      </w:r>
      <w:r w:rsidR="00D1746D">
        <w:rPr>
          <w:rFonts w:ascii="Times New Roman" w:hAnsi="Times New Roman" w:cs="Times New Roman"/>
        </w:rPr>
        <w:t xml:space="preserve"> 310</w:t>
      </w:r>
      <w:r w:rsidRPr="003618D6">
        <w:rPr>
          <w:rFonts w:ascii="Times New Roman" w:hAnsi="Times New Roman" w:cs="Times New Roman"/>
        </w:rPr>
        <w:t xml:space="preserve">                 </w:t>
      </w:r>
    </w:p>
    <w:p w:rsidR="00EA0721" w:rsidRPr="003618D6" w:rsidRDefault="00EA0721">
      <w:pPr>
        <w:pStyle w:val="ConsPlusTitle"/>
        <w:jc w:val="center"/>
        <w:rPr>
          <w:rFonts w:ascii="Times New Roman" w:hAnsi="Times New Roman" w:cs="Times New Roman"/>
        </w:rPr>
      </w:pPr>
    </w:p>
    <w:p w:rsidR="00003941" w:rsidRPr="003618D6" w:rsidRDefault="00003941">
      <w:pPr>
        <w:pStyle w:val="ConsPlusTitle"/>
        <w:jc w:val="center"/>
        <w:rPr>
          <w:rFonts w:ascii="Times New Roman" w:hAnsi="Times New Roman" w:cs="Times New Roman"/>
        </w:rPr>
      </w:pPr>
      <w:r w:rsidRPr="003618D6">
        <w:rPr>
          <w:rFonts w:ascii="Times New Roman" w:hAnsi="Times New Roman" w:cs="Times New Roman"/>
        </w:rPr>
        <w:t>ПОЛОЖЕНИЕ</w:t>
      </w:r>
    </w:p>
    <w:p w:rsidR="006A1262" w:rsidRPr="003618D6" w:rsidRDefault="00003941" w:rsidP="006A1262">
      <w:pPr>
        <w:pStyle w:val="ConsPlusTitle"/>
        <w:jc w:val="center"/>
        <w:rPr>
          <w:rFonts w:ascii="Times New Roman" w:hAnsi="Times New Roman" w:cs="Times New Roman"/>
        </w:rPr>
      </w:pPr>
      <w:r w:rsidRPr="003618D6">
        <w:rPr>
          <w:rFonts w:ascii="Times New Roman" w:hAnsi="Times New Roman" w:cs="Times New Roman"/>
        </w:rPr>
        <w:t xml:space="preserve">ОБ АДРЕСНОМ ПЛАНЕ И АДРЕСНОМ РЕЕСТРЕ </w:t>
      </w:r>
    </w:p>
    <w:p w:rsidR="00003941" w:rsidRPr="003618D6" w:rsidRDefault="006A1262" w:rsidP="006A1262">
      <w:pPr>
        <w:pStyle w:val="ConsPlusTitle"/>
        <w:jc w:val="center"/>
        <w:rPr>
          <w:rFonts w:ascii="Times New Roman" w:hAnsi="Times New Roman" w:cs="Times New Roman"/>
        </w:rPr>
      </w:pPr>
      <w:r w:rsidRPr="003618D6">
        <w:rPr>
          <w:rFonts w:ascii="Times New Roman" w:hAnsi="Times New Roman" w:cs="Times New Roman"/>
        </w:rPr>
        <w:t>СУСУМАНСКОГО ГОРОДСКОГО ОКРУГА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 w:rsidP="0038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Настоящее Положение об адресном плане и адресном реестре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определяет порядок и основные правила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на территории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>, изменения, аннулирования таких наименований, размещения информации в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государственном адресном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>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1.2. Адрес, присвоенный объекту адресации, должен отвечать следующим требованиям: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а) </w:t>
      </w:r>
      <w:r w:rsidR="003618D6" w:rsidRPr="003618D6">
        <w:rPr>
          <w:rFonts w:ascii="Times New Roman" w:hAnsi="Times New Roman" w:cs="Times New Roman"/>
          <w:sz w:val="24"/>
          <w:szCs w:val="24"/>
        </w:rPr>
        <w:t>У</w:t>
      </w:r>
      <w:r w:rsidRPr="003618D6">
        <w:rPr>
          <w:rFonts w:ascii="Times New Roman" w:hAnsi="Times New Roman" w:cs="Times New Roman"/>
          <w:sz w:val="24"/>
          <w:szCs w:val="24"/>
        </w:rPr>
        <w:t xml:space="preserve">никальность.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строительства.</w:t>
      </w:r>
      <w:proofErr w:type="gramEnd"/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б) </w:t>
      </w:r>
      <w:r w:rsidR="003618D6" w:rsidRPr="003618D6">
        <w:rPr>
          <w:rFonts w:ascii="Times New Roman" w:hAnsi="Times New Roman" w:cs="Times New Roman"/>
          <w:sz w:val="24"/>
          <w:szCs w:val="24"/>
        </w:rPr>
        <w:t>О</w:t>
      </w:r>
      <w:r w:rsidRPr="003618D6">
        <w:rPr>
          <w:rFonts w:ascii="Times New Roman" w:hAnsi="Times New Roman" w:cs="Times New Roman"/>
          <w:sz w:val="24"/>
          <w:szCs w:val="24"/>
        </w:rPr>
        <w:t>бязательность. Каждому объекту адресации должен быть присвоен адрес в соответствии с настоящим Положением.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в) </w:t>
      </w:r>
      <w:r w:rsidR="003618D6" w:rsidRPr="003618D6">
        <w:rPr>
          <w:rFonts w:ascii="Times New Roman" w:hAnsi="Times New Roman" w:cs="Times New Roman"/>
          <w:sz w:val="24"/>
          <w:szCs w:val="24"/>
        </w:rPr>
        <w:t>Л</w:t>
      </w:r>
      <w:r w:rsidRPr="003618D6">
        <w:rPr>
          <w:rFonts w:ascii="Times New Roman" w:hAnsi="Times New Roman" w:cs="Times New Roman"/>
          <w:sz w:val="24"/>
          <w:szCs w:val="24"/>
        </w:rPr>
        <w:t>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1.3. Присвоение, изменение и аннулирование адресов осуществляется без взимания платы.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1.4.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II. Термины, определения и понятия, используемые в Положении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2.1. Элементы адресации - структурные планировочные элементы, в том числе линейные и расположенные на них объекты капитального строительства.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2.2.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lastRenderedPageBreak/>
        <w:t>2.4. 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строительства.</w:t>
      </w:r>
    </w:p>
    <w:p w:rsidR="00003941" w:rsidRPr="003618D6" w:rsidRDefault="00003941" w:rsidP="0088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2.5. Адресный план - графическое изображение всех объектов улично-дорожной сети с надписями их наименований и объектов капитального строительства в границах</w:t>
      </w:r>
      <w:r w:rsidR="00881140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81140" w:rsidRPr="003618D6">
        <w:rPr>
          <w:rFonts w:ascii="Times New Roman" w:hAnsi="Times New Roman" w:cs="Times New Roman"/>
          <w:sz w:val="24"/>
          <w:szCs w:val="24"/>
        </w:rPr>
        <w:t xml:space="preserve"> </w:t>
      </w:r>
      <w:r w:rsidRPr="003618D6">
        <w:rPr>
          <w:rFonts w:ascii="Times New Roman" w:hAnsi="Times New Roman" w:cs="Times New Roman"/>
          <w:sz w:val="24"/>
          <w:szCs w:val="24"/>
        </w:rPr>
        <w:t>на бумажном и электронном носителе.</w:t>
      </w:r>
    </w:p>
    <w:p w:rsidR="00003941" w:rsidRPr="003618D6" w:rsidRDefault="00003941" w:rsidP="00F64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2.6. Адресный реестр - полный перечень наименований элементов улично-дорожной сети и полный список адресов в границах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>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2.7. Адресное хозяйство - имущественные адресные реквизиты (аншлаги, указатели улиц, переулков, площадей, номерные знаки, устройства освещения знаков, информационные щиты-указатели и т.п.), устанавливаемые на элементах адресации по образцам в соответствии с </w:t>
      </w:r>
      <w:hyperlink w:anchor="P261" w:history="1">
        <w:r w:rsidRPr="003618D6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3" w:history="1">
        <w:r w:rsidRPr="003618D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Pr="003618D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Объекты культурного наследия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свидетельством эпох и цивилизаций, подлинными источниками информации о зарождении и развитии культуры.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2.9. Структурные планировочные элементы.</w:t>
      </w:r>
    </w:p>
    <w:p w:rsidR="00BE4BD8" w:rsidRPr="003618D6" w:rsidRDefault="00003941" w:rsidP="00F647A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Структурные планировочные элементы территорий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03941" w:rsidRPr="003618D6" w:rsidRDefault="00003941" w:rsidP="005C1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(с учетом преимущественного функционального использования территория города подразделяется на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селитебную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>, производственную и ландшафтно-рекреационную):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микрорайон - градостроительный структурно-планировочный элемент селитебной территории в установленных границах. Границами, как правило, являются красные линии, магистральные улицы, естественные рубежи;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б) жилой район - структурный элемент селитебной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территории объектов культурного наследия -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историко-культурный заповедник - достопримечательное место, представляющее собой выдающийся целостный историко-культурный и природный комплекс, нуждающийся в особом режиме содержания.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2.10. Линейные планировочные элементы - элементы улично-дорожной сети: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проспект - широкая прямая магистральная улица общественного районного значения в сформировавшейся застройке, имеющая линейные фиксированные по всей длине границы, начало и окончание;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парк - сад или лес для массового отдыха населения, оборудованный цветниками, дорожками для гулянья, аттракционами и пр., пространство городской территории общественного назначения с установленными границами;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сквер - окруженная жилой застройкой, благоустроенная территория с регулярной обсадкой деревьями по краю, а в средней части - с лужайками, газонами, клумбами и оборудованная малыми формами, являющаяся элементом городского ландшафта;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площадь - градостроительный планировочный элемент, являющийся связующим элементом транспортных и пешеходных связей и имеющий замкнутые визуальные границы;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lastRenderedPageBreak/>
        <w:t>д) шоссе - дорога с искусственным покрытием из камня (в том числе и щебня), асфальта или бетона;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е) бульвар - широкая, с посаженными деревьями улица, с несколькими полосами транспортного движения и тротуаром для пешеходов;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ж) магистральные улицы общегородского значения - транспортная связь между жилыми, промышленными районами и центром города, центрами планировочных районов; выходы на магистральные улицы и дороги и внешние автомобильные дороги;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з) транспортно-пешеходные магистральные улицы районного значения - 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пешеходно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>-транспортные магистральные улицы районного значения - пешеходная и транспортная связи (преимущественно общественный пассажирский транспорт) в пределах планировочного района;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к) набережная - территория общего пользования - улица или проезд вдоль водоемов: рек, морей.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2.10.1. Улицы и дороги местного значения: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улицы в жилой застройке - транспортные (без пропуска грузового и общественного транспорта) и пешеходные связи на территории жилых районов (микрорайонов), выходы на магистральные улицы и дороги с регулируемым движением;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парковые дороги - транспортная связь в пределах территорий парков преимущественно для движения легковых автомобилей;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проезд - подъезд транспортных сре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дств к ж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>илым и общественным зданиям, учреждениям, предприятиям и другим объектам городской застройки внутри районов, микрорайонов, кварталов;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велосипедная дорожка - проезд на велосипедах или свободная от других видов транспортного движения трасса к местам отдыха, общественным центрам, и связь в пределах планировочных районов;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д) переулок - небольшая транспортно-пешеходная связь, соединяющая две улицы либо завершающаяся тупиком.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2.11. Объекты капитального строительства: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здание - искусственное наземное строение, состоящее из несущих и ограждающих или совмещенных (несущих и ограждающих) конструкций, образующих наземный замкнутый объем,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сооружение, строение - искусственное строение, состоящее из несущих, а в отдельных случаях и ограждающих конструкций и предназначенное для выполнения различного вида производственных процессов, хранения материалов, изделий, оборудования для временного пребывания людей, перемещения людей, грузов и т.д.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2.12. Земельный участок - часть земной поверхности, имеющая фиксированную границу.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III. Структура адреса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3618D6">
        <w:rPr>
          <w:rFonts w:ascii="Times New Roman" w:hAnsi="Times New Roman" w:cs="Times New Roman"/>
          <w:sz w:val="24"/>
          <w:szCs w:val="24"/>
        </w:rPr>
        <w:t xml:space="preserve">3.1. Структура адреса включает в себя следующую последовательность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При написании адреса используется определенная последовательность написания адреса. Перечень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</w:t>
      </w:r>
      <w:r w:rsidR="00F647A8" w:rsidRPr="003618D6">
        <w:rPr>
          <w:rFonts w:ascii="Times New Roman" w:hAnsi="Times New Roman" w:cs="Times New Roman"/>
          <w:sz w:val="24"/>
          <w:szCs w:val="24"/>
        </w:rPr>
        <w:t>,</w:t>
      </w:r>
      <w:r w:rsidRPr="003618D6">
        <w:rPr>
          <w:rFonts w:ascii="Times New Roman" w:hAnsi="Times New Roman" w:cs="Times New Roman"/>
          <w:sz w:val="24"/>
          <w:szCs w:val="24"/>
        </w:rPr>
        <w:t xml:space="preserve"> зависит от вида объекта адресации.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</w:t>
      </w:r>
      <w:r w:rsidRPr="003618D6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Российская Федерация;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Магаданская область;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647A8" w:rsidRPr="003618D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647A8" w:rsidRPr="003618D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3618D6">
        <w:rPr>
          <w:rFonts w:ascii="Times New Roman" w:hAnsi="Times New Roman" w:cs="Times New Roman"/>
          <w:sz w:val="24"/>
          <w:szCs w:val="24"/>
        </w:rPr>
        <w:t>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г) населенный пункт (город </w:t>
      </w:r>
      <w:proofErr w:type="spellStart"/>
      <w:r w:rsidR="00F647A8" w:rsidRPr="003618D6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756EDC" w:rsidRPr="003618D6">
        <w:rPr>
          <w:rFonts w:ascii="Times New Roman" w:hAnsi="Times New Roman" w:cs="Times New Roman"/>
          <w:sz w:val="24"/>
          <w:szCs w:val="24"/>
        </w:rPr>
        <w:t xml:space="preserve"> </w:t>
      </w:r>
      <w:r w:rsidR="003618D6">
        <w:rPr>
          <w:rFonts w:ascii="Times New Roman" w:hAnsi="Times New Roman" w:cs="Times New Roman"/>
          <w:sz w:val="24"/>
          <w:szCs w:val="24"/>
        </w:rPr>
        <w:t>и пр.</w:t>
      </w:r>
      <w:r w:rsidR="00756EDC" w:rsidRPr="003618D6">
        <w:rPr>
          <w:rFonts w:ascii="Times New Roman" w:hAnsi="Times New Roman" w:cs="Times New Roman"/>
          <w:sz w:val="24"/>
          <w:szCs w:val="24"/>
        </w:rPr>
        <w:t>).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3.2. Структура адреса земельного участка в дополнение к обязательным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87" w:history="1">
        <w:r w:rsidRPr="003618D6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настоящего Положения включает: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3.3.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87" w:history="1">
        <w:r w:rsidRPr="003618D6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настоящего Положения включает: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тип и номер здания, сооружения, объекта незавершенного строительства.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3.4. Структура адреса помещения в пределах здания (сооружения) в дополнение к обязательным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87" w:history="1">
        <w:r w:rsidRPr="003618D6">
          <w:rPr>
            <w:rFonts w:ascii="Times New Roman" w:hAnsi="Times New Roman" w:cs="Times New Roman"/>
            <w:sz w:val="24"/>
            <w:szCs w:val="24"/>
          </w:rPr>
          <w:t>пункте 3.1.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IV. Правила написания наименований и нумерации объектов адресации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>открывающаяся круглая скобка;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D6">
        <w:rPr>
          <w:rFonts w:ascii="Times New Roman" w:hAnsi="Times New Roman" w:cs="Times New Roman"/>
          <w:sz w:val="24"/>
          <w:szCs w:val="24"/>
        </w:rPr>
        <w:t>г) ")" - закрывающаяся круглая скобка;</w:t>
      </w:r>
      <w:proofErr w:type="gramEnd"/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4.5.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Собственное наименование, состоящее из имени и фамилии или из звания и фамилии употребляются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 </w:t>
      </w:r>
      <w:r w:rsidRPr="003618D6">
        <w:rPr>
          <w:rFonts w:ascii="Times New Roman" w:hAnsi="Times New Roman" w:cs="Times New Roman"/>
          <w:sz w:val="24"/>
          <w:szCs w:val="24"/>
        </w:rPr>
        <w:lastRenderedPageBreak/>
        <w:t>Наименования в честь несовершеннолетних героев оформляются с сокращенным вариантом имени.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4.6.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и при необходимости буквы русского алфавита, за исключением букв "е", "з", "й", "ъ", "ь" и "ы", а также символ "/" - косая черта.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4.7. Нумерация объектов адресации, находящихся на линейно-планировочных элементах (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кольцевых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>), осуществляется последовательно от места их начала: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нечетные номера - по левой стороне линейно-планировочного элемента;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четные номера - по правой стороне линейно-планировочного элемента.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При этом стороны определяются по ходу движения от начал линейно-планировочного элемента.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4.8. Нумерац</w:t>
      </w:r>
      <w:r w:rsidR="008A7E1F" w:rsidRPr="003618D6">
        <w:rPr>
          <w:rFonts w:ascii="Times New Roman" w:hAnsi="Times New Roman" w:cs="Times New Roman"/>
          <w:sz w:val="24"/>
          <w:szCs w:val="24"/>
        </w:rPr>
        <w:t>ия объектов адресации, находящих</w:t>
      </w:r>
      <w:r w:rsidRPr="003618D6">
        <w:rPr>
          <w:rFonts w:ascii="Times New Roman" w:hAnsi="Times New Roman" w:cs="Times New Roman"/>
          <w:sz w:val="24"/>
          <w:szCs w:val="24"/>
        </w:rPr>
        <w:t>ся на линейно-планировочных элементах кольцевого направления осуществляется по ходу часовой стрелки: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нечетные номера - по левой стороне линейно-планировочного элемента;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четные номера - по правой стороне линейно-планировочного элемента.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4.10.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В условиях плотной застройки объектам адресации, расположенным в глубине квартала (микрорайона) возможно дополнение адреса терминами "корпус" или "строение" с соответствующим порядковым номером.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4.11. Все собственные наименования элементов планировочной структуры и элементов улично-дорожной сети сопровождаются графическими терминами, обозначающими вид элемента уличной сети. Эти термины даются, как правило, в сокращенном виде, но в зависимости от величины (протяженности) элемента и наличия на плане свободного места, могут даваться полностью. В обоих случаях они пишутся, как правило, со строчной буквы. С прописной буквы пишутся географические термины, входящие в состав собственного названия не в </w:t>
      </w:r>
      <w:r w:rsidR="00F12707" w:rsidRPr="003618D6">
        <w:rPr>
          <w:rFonts w:ascii="Times New Roman" w:hAnsi="Times New Roman" w:cs="Times New Roman"/>
          <w:sz w:val="24"/>
          <w:szCs w:val="24"/>
        </w:rPr>
        <w:t>прямом значении. Например: пер</w:t>
      </w:r>
      <w:proofErr w:type="gramStart"/>
      <w:r w:rsidR="00F12707" w:rsidRPr="003618D6">
        <w:rPr>
          <w:rFonts w:ascii="Times New Roman" w:hAnsi="Times New Roman" w:cs="Times New Roman"/>
          <w:sz w:val="24"/>
          <w:szCs w:val="24"/>
        </w:rPr>
        <w:t>.</w:t>
      </w:r>
      <w:r w:rsidRPr="003618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>ухой Лог.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4.12. При написании адреса возможно использование следующих сокращений: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D6">
        <w:rPr>
          <w:rFonts w:ascii="Times New Roman" w:hAnsi="Times New Roman" w:cs="Times New Roman"/>
          <w:sz w:val="24"/>
          <w:szCs w:val="24"/>
        </w:rPr>
        <w:t xml:space="preserve">а) термины элементов уличной сети: бульвар -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.; набережная - наб.; переулок - пер.; площадь - пл.; проезд -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>-д.; проспект - просп.; тупик - туп.; улица - ул.;</w:t>
      </w:r>
      <w:proofErr w:type="gramEnd"/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б) части собственного названия: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 xml:space="preserve">Восточный - Вост.; Второй - 2-й; Главный - Гл.; Западный - Зап.; Имени - им.; Красный -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Красн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>.; Первый - 1-й; Северный - Сев.; Третий - 3-й; Центральный - Ц., Центр.; Южный - Ю. и т.п.</w:t>
      </w:r>
      <w:proofErr w:type="gramEnd"/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AB6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ГЛАВА V. Порядок присвоения объекту адресации адреса, изменения 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 w:rsidP="008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5.1. Присвоение объектам адресации адресов и аннулирование таких адресов осуществляется постановлением 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40057" w:rsidRPr="003618D6">
        <w:rPr>
          <w:rFonts w:ascii="Times New Roman" w:hAnsi="Times New Roman" w:cs="Times New Roman"/>
          <w:sz w:val="24"/>
          <w:szCs w:val="24"/>
        </w:rPr>
        <w:t xml:space="preserve"> </w:t>
      </w:r>
      <w:r w:rsidRPr="003618D6">
        <w:rPr>
          <w:rFonts w:ascii="Times New Roman" w:hAnsi="Times New Roman" w:cs="Times New Roman"/>
          <w:sz w:val="24"/>
          <w:szCs w:val="24"/>
        </w:rPr>
        <w:t>- по представлению органа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>, уполномоченного в сфере архитектуры и градостроительства (далее по тексту - уполномоченный орган) на основании заявлений физических или юридических лиц.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D6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</w:t>
      </w:r>
      <w:r w:rsidRPr="003618D6">
        <w:rPr>
          <w:rFonts w:ascii="Times New Roman" w:hAnsi="Times New Roman" w:cs="Times New Roman"/>
          <w:sz w:val="24"/>
          <w:szCs w:val="24"/>
        </w:rPr>
        <w:lastRenderedPageBreak/>
        <w:t xml:space="preserve">отказе в осуществлении кадастрового учета объекта недвижимости по основаниям, указанным в </w:t>
      </w:r>
      <w:hyperlink r:id="rId7" w:history="1">
        <w:r w:rsidRPr="003618D6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618D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при ведении государственного адресного реестра.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Изменение адресов объектов адресации осуществляется на основании постановления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proofErr w:type="spellStart"/>
      <w:r w:rsidRPr="003618D6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618D6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5.2. С заявлением о присвоении объекту адресации адреса или об аннулировании его адреса (далее - заявление) вправе обратиться: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собственник объекта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лицо, обладающее правом хозяйственного ведения на объект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лицо, обладающее правом оперативного управления на объект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лицо, обладающее правом пожизненно наследуемого владения на объект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д) лицо, обладающее правом постоянного (бессрочного) пользования на объект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е) представитель заявителя, действующий в силу полномочий, основанных на оформленной в установленном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D6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5.3. Присвоение объекту адресации адреса осуществляется: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3618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D6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3618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D6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3618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</w:t>
      </w:r>
      <w:r w:rsidRPr="003618D6">
        <w:rPr>
          <w:rFonts w:ascii="Times New Roman" w:hAnsi="Times New Roman" w:cs="Times New Roman"/>
          <w:sz w:val="24"/>
          <w:szCs w:val="24"/>
        </w:rPr>
        <w:lastRenderedPageBreak/>
        <w:t>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2" w:history="1">
        <w:r w:rsidRPr="003618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3618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3618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03941" w:rsidRPr="003618D6" w:rsidRDefault="008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5.5. В случае</w:t>
      </w:r>
      <w:r w:rsidR="00003941" w:rsidRPr="003618D6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3618D6">
        <w:rPr>
          <w:rFonts w:ascii="Times New Roman" w:hAnsi="Times New Roman" w:cs="Times New Roman"/>
          <w:sz w:val="24"/>
          <w:szCs w:val="24"/>
        </w:rPr>
        <w:t>В случае присвоения постановлением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данное постановление принимается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</w:t>
      </w:r>
      <w:proofErr w:type="gramEnd"/>
      <w:r w:rsidRPr="003618D6">
        <w:rPr>
          <w:rFonts w:ascii="Times New Roman" w:hAnsi="Times New Roman" w:cs="Times New Roman"/>
          <w:sz w:val="24"/>
          <w:szCs w:val="24"/>
        </w:rPr>
        <w:t xml:space="preserve"> адресного реестра.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5.8. Аннулирование адреса объекта адресации осуществляется в случаях: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3618D6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3618D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части 2 статьи 27 Федерального закона "О государственном кадастре недвижимости";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5.9.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3618D6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3618D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"О государственном кадастре недвижимости", из государственного кадастра недвижимости.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5.12. При присвоении объекту адресации адреса или аннулировании его адреса</w:t>
      </w:r>
      <w:r w:rsidR="00623200" w:rsidRPr="003618D6">
        <w:rPr>
          <w:rFonts w:ascii="Times New Roman" w:hAnsi="Times New Roman" w:cs="Times New Roman"/>
          <w:sz w:val="24"/>
          <w:szCs w:val="24"/>
        </w:rPr>
        <w:t xml:space="preserve"> </w:t>
      </w:r>
      <w:r w:rsidR="00623200" w:rsidRPr="003618D6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совместно с уполномоченным органом</w:t>
      </w:r>
      <w:r w:rsidR="003618D6">
        <w:rPr>
          <w:rFonts w:ascii="Times New Roman" w:hAnsi="Times New Roman" w:cs="Times New Roman"/>
          <w:sz w:val="24"/>
          <w:szCs w:val="24"/>
        </w:rPr>
        <w:t xml:space="preserve"> – Управлением городского хозяйства и жизнеобеспечения территории,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5.13. Присвоение объекту адресации адреса или аннулирование его адреса подтверждается постановлением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003941" w:rsidRPr="00AA3BF5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F5">
        <w:rPr>
          <w:rFonts w:ascii="Times New Roman" w:hAnsi="Times New Roman" w:cs="Times New Roman"/>
          <w:sz w:val="24"/>
          <w:szCs w:val="24"/>
        </w:rPr>
        <w:t>5.14. Постановление</w:t>
      </w:r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AA3B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A3BF5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003941" w:rsidRPr="00AA3BF5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F5">
        <w:rPr>
          <w:rFonts w:ascii="Times New Roman" w:hAnsi="Times New Roman" w:cs="Times New Roman"/>
          <w:sz w:val="24"/>
          <w:szCs w:val="24"/>
        </w:rPr>
        <w:t>а) с утверждением</w:t>
      </w:r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BE4BD8" w:rsidRPr="00AA3B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A3BF5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03941" w:rsidRPr="00AA3BF5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F5">
        <w:rPr>
          <w:rFonts w:ascii="Times New Roman" w:hAnsi="Times New Roman" w:cs="Times New Roman"/>
          <w:sz w:val="24"/>
          <w:szCs w:val="24"/>
        </w:rPr>
        <w:t>б) с заключением</w:t>
      </w:r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23200" w:rsidRPr="00AA3BF5">
        <w:rPr>
          <w:rFonts w:ascii="Times New Roman" w:hAnsi="Times New Roman" w:cs="Times New Roman"/>
          <w:sz w:val="24"/>
          <w:szCs w:val="24"/>
        </w:rPr>
        <w:t>ей</w:t>
      </w:r>
      <w:r w:rsidR="00BE4BD8" w:rsidRPr="00AA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AA3B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A3BF5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602C20" w:rsidRPr="00AA3BF5">
        <w:rPr>
          <w:rFonts w:ascii="Times New Roman" w:hAnsi="Times New Roman" w:cs="Times New Roman"/>
          <w:sz w:val="24"/>
          <w:szCs w:val="24"/>
        </w:rPr>
        <w:t xml:space="preserve">с комитетом по управлению муниципальным имуществом </w:t>
      </w:r>
      <w:r w:rsidRPr="00AA3BF5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участков, являющихся объектами адресации, в соответствии с Земельным </w:t>
      </w:r>
      <w:hyperlink r:id="rId19" w:history="1">
        <w:r w:rsidRPr="00AA3B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3BF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F5">
        <w:rPr>
          <w:rFonts w:ascii="Times New Roman" w:hAnsi="Times New Roman" w:cs="Times New Roman"/>
          <w:sz w:val="24"/>
          <w:szCs w:val="24"/>
        </w:rPr>
        <w:t>в) с заключением</w:t>
      </w:r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23200" w:rsidRPr="00AA3BF5">
        <w:rPr>
          <w:rFonts w:ascii="Times New Roman" w:hAnsi="Times New Roman" w:cs="Times New Roman"/>
          <w:sz w:val="24"/>
          <w:szCs w:val="24"/>
        </w:rPr>
        <w:t>ей</w:t>
      </w:r>
      <w:r w:rsidR="00BE4BD8" w:rsidRPr="00AA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AA3B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AA3B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A3BF5">
        <w:rPr>
          <w:rFonts w:ascii="Times New Roman" w:hAnsi="Times New Roman" w:cs="Times New Roman"/>
          <w:sz w:val="24"/>
          <w:szCs w:val="24"/>
        </w:rPr>
        <w:t xml:space="preserve"> договора о развитии застроенной территории в соответствии с Градостроительным </w:t>
      </w:r>
      <w:hyperlink r:id="rId20" w:history="1">
        <w:r w:rsidRPr="00AA3B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5.15. Постановление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содержит: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присвоенный объекту адресации адрес;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реквизиты и наименования документов, на основании которых принято решение о присвоении адреса;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описание местоположения объекта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кадастровые номера, адреса и сведения об объектах недвижимости, из которых образуется объект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д)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е) другие необходимые сведения, определенные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23200" w:rsidRPr="003618D6">
        <w:rPr>
          <w:rFonts w:ascii="Times New Roman" w:hAnsi="Times New Roman" w:cs="Times New Roman"/>
          <w:sz w:val="24"/>
          <w:szCs w:val="24"/>
        </w:rPr>
        <w:t>ей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>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5.16. Постановление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об аннулировании адреса объекта адресации содержит: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аннулируемый адрес объекта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уникальный номер аннулируемого адреса объекта адресации в государственном адресном реестре;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причину аннулирования адреса объекта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lastRenderedPageBreak/>
        <w:t>д)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е) другие необходимые сведения, определенные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23200" w:rsidRPr="003618D6">
        <w:rPr>
          <w:rFonts w:ascii="Times New Roman" w:hAnsi="Times New Roman" w:cs="Times New Roman"/>
          <w:sz w:val="24"/>
          <w:szCs w:val="24"/>
        </w:rPr>
        <w:t>ей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>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5.17. Решения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5.18.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5.19.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VI. Правила организации адресного хозяйства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6.1. Аншлаги, номерные знаки размещаются на фасадах зданий в соответствии со следующими требованиями: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аншлаги, наименования улицы, переулка, площади и т.п. устанавливаются на стенах зданий, расположенных на перекрестках, обеих сторонах объекта капитального строительства;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указатели должны иметь направленные к середине квартала стрелки с номерами крайних домов, расположенных в квартале;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высота цифр, обозначающих номер здания (строения) должна составлять, как правило, 20 см;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г) размеры номерного знака и указателя наименования улицы на зданиях исторической застройки могут быть особого вида и размера;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D6">
        <w:rPr>
          <w:rFonts w:ascii="Times New Roman" w:hAnsi="Times New Roman" w:cs="Times New Roman"/>
          <w:sz w:val="24"/>
          <w:szCs w:val="24"/>
        </w:rPr>
        <w:t>д) номерные знаки располагают: на правой стороне объектов адресации, имеющих четные номера, на левой стороне -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проезда).</w:t>
      </w:r>
      <w:proofErr w:type="gramEnd"/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6.2. При большой протяженности здания (строения, сооружения) через каждые 75-90 метров устанавливаются дополнительные номерные знаки, а именно в середине объекта и (или) с правой (левой) стороны соответственно.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6.3. В районах новой застройки при большой глубине микрорайона (квартала) должны быть установлены щиты - указатели с изображением схемы застройки, названий улиц, номеров домов и корпусов.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6.4. Аншлаги, номерные знаки, средства освещения указателей и аншлагов следует устанавливать на высоте от 2,5 до 3,5 метров от уровня земли на расстоянии не более одного метра от угла здания.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6.5. Изготовление (реставрация, ремонт), установка указателей и номерных знаков осуществляется: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на объектах капитального строительства, принадлежащих муниципальному образованию - за счет средств местного бюджета;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на объектах капитального строительства иных форм собственности - за счет средств собственников этих объектов.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 xml:space="preserve">6.6. Установка памятных и мемориальных досок на фасадах объектов капитального </w:t>
      </w:r>
      <w:r w:rsidRPr="003618D6">
        <w:rPr>
          <w:rFonts w:ascii="Times New Roman" w:hAnsi="Times New Roman" w:cs="Times New Roman"/>
          <w:sz w:val="24"/>
          <w:szCs w:val="24"/>
        </w:rPr>
        <w:lastRenderedPageBreak/>
        <w:t>строительства осуществляется в порядке, утвержденном муниципальными правовыми актами.</w:t>
      </w:r>
    </w:p>
    <w:p w:rsidR="00003941" w:rsidRPr="001C6320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320">
        <w:rPr>
          <w:rFonts w:ascii="Times New Roman" w:hAnsi="Times New Roman" w:cs="Times New Roman"/>
          <w:sz w:val="24"/>
          <w:szCs w:val="24"/>
        </w:rPr>
        <w:t>ГЛАВА VII. Состав адресного плана</w:t>
      </w:r>
      <w:r w:rsidR="00BE4BD8" w:rsidRPr="001C6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1C632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1C632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C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5D" w:rsidRPr="001C6320" w:rsidRDefault="00853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1C6320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0">
        <w:rPr>
          <w:rFonts w:ascii="Times New Roman" w:hAnsi="Times New Roman" w:cs="Times New Roman"/>
          <w:sz w:val="24"/>
          <w:szCs w:val="24"/>
        </w:rPr>
        <w:t>7.1. В состав адресного плана</w:t>
      </w:r>
      <w:r w:rsidR="00BE4BD8" w:rsidRPr="001C6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1C632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1C632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C6320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003941" w:rsidRPr="001C6320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0">
        <w:rPr>
          <w:rFonts w:ascii="Times New Roman" w:hAnsi="Times New Roman" w:cs="Times New Roman"/>
          <w:sz w:val="24"/>
          <w:szCs w:val="24"/>
        </w:rPr>
        <w:t>а) графическая часть в виде плана существующей застройки в масштабе 1:2000 с указанием элементов адресации и их названий, нумерации, представленная на бумажных и электронных носителях;</w:t>
      </w:r>
    </w:p>
    <w:p w:rsidR="00003941" w:rsidRPr="001C6320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0">
        <w:rPr>
          <w:rFonts w:ascii="Times New Roman" w:hAnsi="Times New Roman" w:cs="Times New Roman"/>
          <w:sz w:val="24"/>
          <w:szCs w:val="24"/>
        </w:rPr>
        <w:t>б) текстовая часть (на бумажных и электронных носителях), представленная:</w:t>
      </w:r>
    </w:p>
    <w:p w:rsidR="00003941" w:rsidRPr="001C6320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0">
        <w:rPr>
          <w:rFonts w:ascii="Times New Roman" w:hAnsi="Times New Roman" w:cs="Times New Roman"/>
          <w:sz w:val="24"/>
          <w:szCs w:val="24"/>
        </w:rPr>
        <w:t>1) пояснительной запиской с краткой исторической справкой по историческим названиям линейных планировочных элементов и иных элементов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0">
        <w:rPr>
          <w:rFonts w:ascii="Times New Roman" w:hAnsi="Times New Roman" w:cs="Times New Roman"/>
          <w:sz w:val="24"/>
          <w:szCs w:val="24"/>
        </w:rPr>
        <w:t>2) перечнем наименований элементов адресации в границах</w:t>
      </w:r>
      <w:r w:rsidR="00BE4BD8" w:rsidRPr="001C6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1C632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1C632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C6320">
        <w:rPr>
          <w:rFonts w:ascii="Times New Roman" w:hAnsi="Times New Roman" w:cs="Times New Roman"/>
          <w:sz w:val="24"/>
          <w:szCs w:val="24"/>
        </w:rPr>
        <w:t xml:space="preserve"> с классификацией линейных планировочных элементов по категориям.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VIII. Общая структура адресного реестра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8.1. При составлении реестра элементов уличной сети следует руководствоваться следующими правилами: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на всю территорию города составляется единый реестр элементов уличной сети;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наименования элементов уличной сети в реестре располагаются в алфавитном порядке, при этом числа располагаются после названий.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8.2. Адресный реестр является документом, включающим следующие основные данные: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полный, соответствующий текущему моменту перечень наименований элементов улично-дорожной сети города, содержащий список их наименований и категорий;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полный, соответствующий текущему моменту список адресов всех объектов капитального строительства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5345D" w:rsidRPr="003618D6">
        <w:rPr>
          <w:rFonts w:ascii="Times New Roman" w:hAnsi="Times New Roman" w:cs="Times New Roman"/>
          <w:sz w:val="24"/>
          <w:szCs w:val="24"/>
        </w:rPr>
        <w:t>.</w:t>
      </w:r>
    </w:p>
    <w:p w:rsidR="0085345D" w:rsidRPr="003618D6" w:rsidRDefault="00853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IX. Порядок регистрации адресов и их изменений, ведение адресного реестра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9.1. Регистрация адресов и их изменений, ведение адресного реестра осуществляется в целях: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а) обеспечения учета всех имеющихся объектов подлежащих адресации в соответствии с настоящим Положением;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б) исключения присвоения одного адреса нескольким объектам адресации и нескольких адресов одному объекту адресации;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в) предоставления юридическим и физическим лицам справочной информации.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9.2. Регистрация адреса представляет собой совокупность действий по адресной привязке объекта адресации к адресному плану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5345D" w:rsidRPr="003618D6">
        <w:rPr>
          <w:rFonts w:ascii="Times New Roman" w:hAnsi="Times New Roman" w:cs="Times New Roman"/>
          <w:sz w:val="24"/>
          <w:szCs w:val="24"/>
        </w:rPr>
        <w:t>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9.3. Основанием для регистрации адреса объекта капитального строительства в адресном реестре является постановление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о присвоении, аннулировании или изменении адреса.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9.4. Заявление и прилагающиеся к нему документы по присвоению адреса и его регистрации в адресном реестре хранятся в архиве уполномоченного органа.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9.5. Права собственности на информацию адресного плана и адресного реестра принадлежат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 xml:space="preserve"> в лице уполномоченного органа. Пользование информацией адресного плана и адресного реестра осуществляется физическими и юридическими лицами в соответствии с Федеральным </w:t>
      </w:r>
      <w:hyperlink r:id="rId21" w:history="1">
        <w:r w:rsidRPr="003618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18D6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2006 года N 149-ФЗ "Об информации, информационных технологиях и о защите информации". При этом органам государственной власти и местного самоуправления информация по адресному плану и адресному реестру представляется бесплатно.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ГЛАВА X. Разграничение компетенции по вопросам ведения адресного плана</w:t>
      </w:r>
    </w:p>
    <w:p w:rsidR="00003941" w:rsidRPr="003618D6" w:rsidRDefault="0000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10.1. Уполномоченный орган разрабатывает предложения по адресации объектов капитального строительства, ведет адресный план и адресный реестр</w:t>
      </w:r>
      <w:r w:rsidR="00BE4BD8" w:rsidRPr="0036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D8" w:rsidRPr="003618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E4BD8" w:rsidRPr="003618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18D6">
        <w:rPr>
          <w:rFonts w:ascii="Times New Roman" w:hAnsi="Times New Roman" w:cs="Times New Roman"/>
          <w:sz w:val="24"/>
          <w:szCs w:val="24"/>
        </w:rPr>
        <w:t>, готовит представление о присвоении или изменении адресных обозначений и номеров объектов.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sz w:val="24"/>
          <w:szCs w:val="24"/>
        </w:rPr>
        <w:t>10.2. Изготовление элементов адресного хозяйства осуществляется в порядке, установленном действующим законодательством.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320" w:rsidRDefault="001C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320" w:rsidRDefault="001C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320" w:rsidRDefault="001C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320" w:rsidRDefault="001C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320" w:rsidRPr="003618D6" w:rsidRDefault="001C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D1746D" w:rsidRDefault="00003941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2" w:name="P261"/>
      <w:bookmarkEnd w:id="2"/>
      <w:r w:rsidRPr="00D1746D">
        <w:rPr>
          <w:rFonts w:ascii="Times New Roman" w:hAnsi="Times New Roman" w:cs="Times New Roman"/>
          <w:szCs w:val="22"/>
        </w:rPr>
        <w:t>Приложение 1</w:t>
      </w:r>
    </w:p>
    <w:p w:rsidR="00003941" w:rsidRPr="00D1746D" w:rsidRDefault="00003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1746D">
        <w:rPr>
          <w:rFonts w:ascii="Times New Roman" w:hAnsi="Times New Roman" w:cs="Times New Roman"/>
          <w:szCs w:val="22"/>
        </w:rPr>
        <w:t>к Положению</w:t>
      </w:r>
    </w:p>
    <w:p w:rsidR="0085345D" w:rsidRPr="00D1746D" w:rsidRDefault="00003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1746D">
        <w:rPr>
          <w:rFonts w:ascii="Times New Roman" w:hAnsi="Times New Roman" w:cs="Times New Roman"/>
          <w:szCs w:val="22"/>
        </w:rPr>
        <w:t>об адресном плане и</w:t>
      </w:r>
      <w:r w:rsidR="0085345D" w:rsidRPr="00D1746D">
        <w:rPr>
          <w:rFonts w:ascii="Times New Roman" w:hAnsi="Times New Roman" w:cs="Times New Roman"/>
          <w:szCs w:val="22"/>
        </w:rPr>
        <w:t xml:space="preserve"> </w:t>
      </w:r>
      <w:r w:rsidRPr="00D1746D">
        <w:rPr>
          <w:rFonts w:ascii="Times New Roman" w:hAnsi="Times New Roman" w:cs="Times New Roman"/>
          <w:szCs w:val="22"/>
        </w:rPr>
        <w:t>адресном реестре</w:t>
      </w:r>
      <w:r w:rsidR="00DD7A9F" w:rsidRPr="00D1746D">
        <w:rPr>
          <w:rFonts w:ascii="Times New Roman" w:hAnsi="Times New Roman" w:cs="Times New Roman"/>
          <w:szCs w:val="22"/>
        </w:rPr>
        <w:t xml:space="preserve"> </w:t>
      </w:r>
    </w:p>
    <w:p w:rsidR="00003941" w:rsidRPr="00D1746D" w:rsidRDefault="00DD7A9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1746D">
        <w:rPr>
          <w:rFonts w:ascii="Times New Roman" w:hAnsi="Times New Roman" w:cs="Times New Roman"/>
          <w:szCs w:val="22"/>
        </w:rPr>
        <w:t>Сусуманского</w:t>
      </w:r>
      <w:proofErr w:type="spellEnd"/>
      <w:r w:rsidRPr="00D1746D">
        <w:rPr>
          <w:rFonts w:ascii="Times New Roman" w:hAnsi="Times New Roman" w:cs="Times New Roman"/>
          <w:szCs w:val="22"/>
        </w:rPr>
        <w:t xml:space="preserve"> городского округа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089993"/>
            <wp:effectExtent l="19050" t="0" r="3175" b="0"/>
            <wp:docPr id="2" name="Рисунок 2" descr="C:\Users\Пользователь\Desktop\Об адресном плане и адресном реестре СГО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 адресном плане и адресном реестре СГО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D1746D" w:rsidRDefault="00003941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3" w:name="P273"/>
      <w:bookmarkEnd w:id="3"/>
      <w:r w:rsidRPr="00D1746D">
        <w:rPr>
          <w:rFonts w:ascii="Times New Roman" w:hAnsi="Times New Roman" w:cs="Times New Roman"/>
          <w:szCs w:val="22"/>
        </w:rPr>
        <w:t>Приложение 2</w:t>
      </w:r>
    </w:p>
    <w:p w:rsidR="00003941" w:rsidRPr="00D1746D" w:rsidRDefault="00003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1746D">
        <w:rPr>
          <w:rFonts w:ascii="Times New Roman" w:hAnsi="Times New Roman" w:cs="Times New Roman"/>
          <w:szCs w:val="22"/>
        </w:rPr>
        <w:t>к Положению</w:t>
      </w:r>
    </w:p>
    <w:p w:rsidR="0085345D" w:rsidRPr="00D1746D" w:rsidRDefault="0085345D" w:rsidP="0085345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1746D">
        <w:rPr>
          <w:rFonts w:ascii="Times New Roman" w:hAnsi="Times New Roman" w:cs="Times New Roman"/>
          <w:szCs w:val="22"/>
        </w:rPr>
        <w:t xml:space="preserve">об адресном плане и адресном реестре </w:t>
      </w:r>
    </w:p>
    <w:p w:rsidR="0085345D" w:rsidRPr="00D1746D" w:rsidRDefault="0085345D" w:rsidP="0085345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1746D">
        <w:rPr>
          <w:rFonts w:ascii="Times New Roman" w:hAnsi="Times New Roman" w:cs="Times New Roman"/>
          <w:szCs w:val="22"/>
        </w:rPr>
        <w:t>Сусуманского</w:t>
      </w:r>
      <w:proofErr w:type="spellEnd"/>
      <w:r w:rsidRPr="00D1746D">
        <w:rPr>
          <w:rFonts w:ascii="Times New Roman" w:hAnsi="Times New Roman" w:cs="Times New Roman"/>
          <w:szCs w:val="22"/>
        </w:rPr>
        <w:t xml:space="preserve"> городского округа</w:t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2858" cy="7183465"/>
            <wp:effectExtent l="19050" t="0" r="0" b="0"/>
            <wp:docPr id="6" name="Рисунок 4" descr="C:\Users\Пользователь\Desktop\Об адресном плане и адресном реестре СГО\Адресная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б адресном плане и адресном реестре СГО\Адресная табличк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18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057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941" w:rsidRPr="00D1746D" w:rsidRDefault="00003941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4" w:name="P285"/>
      <w:bookmarkStart w:id="5" w:name="_GoBack"/>
      <w:bookmarkEnd w:id="4"/>
      <w:r w:rsidRPr="00D1746D">
        <w:rPr>
          <w:rFonts w:ascii="Times New Roman" w:hAnsi="Times New Roman" w:cs="Times New Roman"/>
          <w:szCs w:val="22"/>
        </w:rPr>
        <w:t>Приложение 3</w:t>
      </w:r>
    </w:p>
    <w:p w:rsidR="00003941" w:rsidRPr="00D1746D" w:rsidRDefault="000039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1746D">
        <w:rPr>
          <w:rFonts w:ascii="Times New Roman" w:hAnsi="Times New Roman" w:cs="Times New Roman"/>
          <w:szCs w:val="22"/>
        </w:rPr>
        <w:t>к Положению</w:t>
      </w:r>
    </w:p>
    <w:p w:rsidR="0085345D" w:rsidRPr="00D1746D" w:rsidRDefault="0085345D" w:rsidP="0085345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1746D">
        <w:rPr>
          <w:rFonts w:ascii="Times New Roman" w:hAnsi="Times New Roman" w:cs="Times New Roman"/>
          <w:szCs w:val="22"/>
        </w:rPr>
        <w:t xml:space="preserve">об адресном плане и адресном реестре </w:t>
      </w:r>
    </w:p>
    <w:p w:rsidR="0085345D" w:rsidRPr="00D1746D" w:rsidRDefault="0085345D" w:rsidP="0085345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1746D">
        <w:rPr>
          <w:rFonts w:ascii="Times New Roman" w:hAnsi="Times New Roman" w:cs="Times New Roman"/>
          <w:szCs w:val="22"/>
        </w:rPr>
        <w:t>Сусуманского</w:t>
      </w:r>
      <w:proofErr w:type="spellEnd"/>
      <w:r w:rsidRPr="00D1746D">
        <w:rPr>
          <w:rFonts w:ascii="Times New Roman" w:hAnsi="Times New Roman" w:cs="Times New Roman"/>
          <w:szCs w:val="22"/>
        </w:rPr>
        <w:t xml:space="preserve"> городского округа</w:t>
      </w:r>
    </w:p>
    <w:bookmarkEnd w:id="5"/>
    <w:p w:rsidR="00003941" w:rsidRPr="003618D6" w:rsidRDefault="00140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8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033097"/>
            <wp:effectExtent l="19050" t="0" r="3175" b="0"/>
            <wp:docPr id="5" name="Рисунок 3" descr="C:\Users\Пользователь\Desktop\Об адресном плане и адресном реестре СГО\Частный с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б адресном плане и адресном реестре СГО\Частный сектор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1" w:rsidRPr="003618D6" w:rsidRDefault="000039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F3003" w:rsidRPr="003618D6" w:rsidRDefault="00AF3003">
      <w:pPr>
        <w:rPr>
          <w:sz w:val="24"/>
          <w:szCs w:val="24"/>
        </w:rPr>
      </w:pPr>
    </w:p>
    <w:sectPr w:rsidR="00AF3003" w:rsidRPr="003618D6" w:rsidSect="0079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4E7"/>
    <w:multiLevelType w:val="hybridMultilevel"/>
    <w:tmpl w:val="00EEFE9C"/>
    <w:lvl w:ilvl="0" w:tplc="6EBED4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F6101C"/>
    <w:multiLevelType w:val="hybridMultilevel"/>
    <w:tmpl w:val="D1B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941"/>
    <w:rsid w:val="00003941"/>
    <w:rsid w:val="00140057"/>
    <w:rsid w:val="00155D7E"/>
    <w:rsid w:val="001C1249"/>
    <w:rsid w:val="001C6320"/>
    <w:rsid w:val="00232AB6"/>
    <w:rsid w:val="002347AF"/>
    <w:rsid w:val="002C2036"/>
    <w:rsid w:val="003232C3"/>
    <w:rsid w:val="00346E2D"/>
    <w:rsid w:val="003618D6"/>
    <w:rsid w:val="003800F3"/>
    <w:rsid w:val="004E6265"/>
    <w:rsid w:val="005849F4"/>
    <w:rsid w:val="005C1D38"/>
    <w:rsid w:val="005C20E3"/>
    <w:rsid w:val="005C5CB3"/>
    <w:rsid w:val="00602C20"/>
    <w:rsid w:val="006204F0"/>
    <w:rsid w:val="00623200"/>
    <w:rsid w:val="00671D6E"/>
    <w:rsid w:val="006A1262"/>
    <w:rsid w:val="00756EDC"/>
    <w:rsid w:val="0076046B"/>
    <w:rsid w:val="00840057"/>
    <w:rsid w:val="0085345D"/>
    <w:rsid w:val="00881140"/>
    <w:rsid w:val="008A7E1F"/>
    <w:rsid w:val="00947C8F"/>
    <w:rsid w:val="00A7188F"/>
    <w:rsid w:val="00A73105"/>
    <w:rsid w:val="00AA3BF5"/>
    <w:rsid w:val="00AF3003"/>
    <w:rsid w:val="00B60AE2"/>
    <w:rsid w:val="00BE4BD8"/>
    <w:rsid w:val="00C03783"/>
    <w:rsid w:val="00C15DC2"/>
    <w:rsid w:val="00C521A4"/>
    <w:rsid w:val="00CD2BA3"/>
    <w:rsid w:val="00D1746D"/>
    <w:rsid w:val="00D25CAE"/>
    <w:rsid w:val="00DD7A9F"/>
    <w:rsid w:val="00E804A2"/>
    <w:rsid w:val="00EA0721"/>
    <w:rsid w:val="00F12707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BA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09B6ED2892DFC1EE5A38234A1BC3E62AF174E5D9B6A8C6D01CF8BD90C3D5FA37E1385C8BDB" TargetMode="External"/><Relationship Id="rId13" Type="http://schemas.openxmlformats.org/officeDocument/2006/relationships/hyperlink" Target="consultantplus://offline/ref=D1F09B6ED2892DFC1EE5A38234A1BC3E62AF164D5C956A8C6D01CF8BD9C0BCB" TargetMode="External"/><Relationship Id="rId18" Type="http://schemas.openxmlformats.org/officeDocument/2006/relationships/hyperlink" Target="consultantplus://offline/ref=D1F09B6ED2892DFC1EE5A38234A1BC3E62AF174E5D9B6A8C6D01CF8BD90C3D5FA37E1383C8BF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F09B6ED2892DFC1EE5A38234A1BC3E62A01C495E936A8C6D01CF8BD9C0BCB" TargetMode="External"/><Relationship Id="rId7" Type="http://schemas.openxmlformats.org/officeDocument/2006/relationships/hyperlink" Target="consultantplus://offline/ref=D1F09B6ED2892DFC1EE5A38234A1BC3E62AF174E5D9B6A8C6D01CF8BD90C3D5FA37E13858DBE6CDCCCBEB" TargetMode="External"/><Relationship Id="rId12" Type="http://schemas.openxmlformats.org/officeDocument/2006/relationships/hyperlink" Target="consultantplus://offline/ref=D1F09B6ED2892DFC1EE5A38234A1BC3E62AF16495E976A8C6D01CF8BD9C0BCB" TargetMode="External"/><Relationship Id="rId17" Type="http://schemas.openxmlformats.org/officeDocument/2006/relationships/hyperlink" Target="consultantplus://offline/ref=D1F09B6ED2892DFC1EE5A38234A1BC3E62AF174E5D9B6A8C6D01CF8BD90C3D5FA37E138789CBB8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F09B6ED2892DFC1EE5A38234A1BC3E62AF174E5D9B6A8C6D01CF8BD90C3D5FA37E1385C8BDB" TargetMode="External"/><Relationship Id="rId20" Type="http://schemas.openxmlformats.org/officeDocument/2006/relationships/hyperlink" Target="consultantplus://offline/ref=D1F09B6ED2892DFC1EE5A38234A1BC3E62AF16495E976A8C6D01CF8BD9C0BC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F09B6ED2892DFC1EE5A38234A1BC3E62AF104B5B936A8C6D01CF8BD90C3D5FA37E13858DBE6EDFCCBFB" TargetMode="External"/><Relationship Id="rId11" Type="http://schemas.openxmlformats.org/officeDocument/2006/relationships/hyperlink" Target="consultantplus://offline/ref=D1F09B6ED2892DFC1EE5A38234A1BC3E62AF174E5D9B6A8C6D01CF8BD9C0BCB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F09B6ED2892DFC1EE5A38234A1BC3E62AF174E5D9B6A8C6D01CF8BD90C3D5FA37E13858DBE6CDCCCBEB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=D1F09B6ED2892DFC1EE5A38234A1BC3E62AF174E5D9B6A8C6D01CF8BD9C0BCB" TargetMode="External"/><Relationship Id="rId19" Type="http://schemas.openxmlformats.org/officeDocument/2006/relationships/hyperlink" Target="consultantplus://offline/ref=D1F09B6ED2892DFC1EE5A38234A1BC3E62AF164759976A8C6D01CF8BD9C0B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F09B6ED2892DFC1EE5A38234A1BC3E62AF16495E976A8C6D01CF8BD9C0BCB" TargetMode="External"/><Relationship Id="rId14" Type="http://schemas.openxmlformats.org/officeDocument/2006/relationships/hyperlink" Target="consultantplus://offline/ref=D1F09B6ED2892DFC1EE5A38234A1BC3E62AF174E5D9B6A8C6D01CF8BD9C0BCB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Пользователь</cp:lastModifiedBy>
  <cp:revision>33</cp:revision>
  <cp:lastPrinted>2015-12-06T23:22:00Z</cp:lastPrinted>
  <dcterms:created xsi:type="dcterms:W3CDTF">2015-09-10T01:01:00Z</dcterms:created>
  <dcterms:modified xsi:type="dcterms:W3CDTF">2016-06-05T22:15:00Z</dcterms:modified>
</cp:coreProperties>
</file>