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0" w:rsidRDefault="003779F5" w:rsidP="00C363E2">
      <w:pPr>
        <w:spacing w:line="240" w:lineRule="auto"/>
        <w:ind w:firstLine="0"/>
        <w:jc w:val="center"/>
        <w:rPr>
          <w:sz w:val="32"/>
          <w:szCs w:val="32"/>
        </w:rPr>
      </w:pPr>
      <w:r w:rsidRPr="00C930CE">
        <w:rPr>
          <w:sz w:val="32"/>
          <w:szCs w:val="32"/>
        </w:rPr>
        <w:t xml:space="preserve">Контрольно-счетная палата </w:t>
      </w:r>
      <w:r w:rsidR="00C363E2">
        <w:rPr>
          <w:sz w:val="32"/>
          <w:szCs w:val="32"/>
        </w:rPr>
        <w:t>Сусуманского городского округа</w:t>
      </w: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6A1A96">
      <w:pPr>
        <w:spacing w:line="240" w:lineRule="auto"/>
        <w:jc w:val="center"/>
        <w:rPr>
          <w:sz w:val="32"/>
          <w:szCs w:val="32"/>
        </w:rPr>
      </w:pPr>
    </w:p>
    <w:p w:rsidR="00DB09D0" w:rsidRDefault="00DB09D0" w:rsidP="000341BD">
      <w:pPr>
        <w:jc w:val="center"/>
        <w:rPr>
          <w:sz w:val="32"/>
          <w:szCs w:val="32"/>
        </w:rPr>
      </w:pPr>
    </w:p>
    <w:p w:rsidR="00F4515E" w:rsidRDefault="00DB09D0" w:rsidP="00240B6C">
      <w:pPr>
        <w:ind w:firstLine="0"/>
        <w:jc w:val="center"/>
        <w:rPr>
          <w:szCs w:val="28"/>
        </w:rPr>
      </w:pPr>
      <w:r w:rsidRPr="000C6E0F">
        <w:rPr>
          <w:szCs w:val="28"/>
        </w:rPr>
        <w:t>С</w:t>
      </w:r>
      <w:r w:rsidR="00F4515E">
        <w:rPr>
          <w:szCs w:val="28"/>
        </w:rPr>
        <w:t>ТАНДАРТ</w:t>
      </w:r>
      <w:r w:rsidR="00DD3908">
        <w:rPr>
          <w:szCs w:val="28"/>
        </w:rPr>
        <w:t xml:space="preserve"> ВНЕШНЕГО </w:t>
      </w:r>
      <w:r w:rsidR="00546C0E">
        <w:rPr>
          <w:szCs w:val="28"/>
        </w:rPr>
        <w:t>МУНИЦИПЛЬНОГО</w:t>
      </w:r>
      <w:r w:rsidR="00546C0E" w:rsidRPr="000C6E0F">
        <w:rPr>
          <w:szCs w:val="28"/>
        </w:rPr>
        <w:t xml:space="preserve"> </w:t>
      </w:r>
      <w:r w:rsidRPr="000C6E0F">
        <w:rPr>
          <w:szCs w:val="28"/>
        </w:rPr>
        <w:t>Ф</w:t>
      </w:r>
      <w:r w:rsidR="00F4515E">
        <w:rPr>
          <w:szCs w:val="28"/>
        </w:rPr>
        <w:t xml:space="preserve">ИНАНСОВОГО </w:t>
      </w:r>
      <w:r w:rsidRPr="000C6E0F">
        <w:rPr>
          <w:szCs w:val="28"/>
        </w:rPr>
        <w:t>К</w:t>
      </w:r>
      <w:r w:rsidR="00F4515E">
        <w:rPr>
          <w:szCs w:val="28"/>
        </w:rPr>
        <w:t>ОНТРОЛЯ</w:t>
      </w:r>
    </w:p>
    <w:p w:rsidR="00DB09D0" w:rsidRPr="000C6E0F" w:rsidRDefault="00D54449" w:rsidP="00240B6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СВМФК КСП 3/2016 </w:t>
      </w:r>
      <w:r w:rsidR="00DB09D0" w:rsidRPr="000C6E0F">
        <w:rPr>
          <w:b/>
          <w:szCs w:val="28"/>
        </w:rPr>
        <w:t>«</w:t>
      </w:r>
      <w:r w:rsidR="006B0B27">
        <w:rPr>
          <w:b/>
          <w:szCs w:val="28"/>
        </w:rPr>
        <w:t xml:space="preserve">ПОРЯДОК </w:t>
      </w:r>
      <w:proofErr w:type="gramStart"/>
      <w:r w:rsidR="006B0B27">
        <w:rPr>
          <w:b/>
          <w:szCs w:val="28"/>
        </w:rPr>
        <w:t>ПРОВЕДЕНИЯ КОМПЛЕКСА ПРОВЕРОК ГОДОВОЙ БЮДЖЕТНОЙ ОТЧЕТНОСТИ ГЛАВНЫХ АДМИНИСТРАТОРОВ СРЕДСТВ БЮДЖЕТА</w:t>
      </w:r>
      <w:r w:rsidR="00C363E2">
        <w:rPr>
          <w:b/>
          <w:szCs w:val="28"/>
        </w:rPr>
        <w:t xml:space="preserve"> </w:t>
      </w:r>
      <w:r w:rsidR="00BB06B5">
        <w:rPr>
          <w:b/>
          <w:szCs w:val="28"/>
        </w:rPr>
        <w:t>МУНИЦИПАЛЬНОГО</w:t>
      </w:r>
      <w:proofErr w:type="gramEnd"/>
      <w:r w:rsidR="00BB06B5">
        <w:rPr>
          <w:b/>
          <w:szCs w:val="28"/>
        </w:rPr>
        <w:t xml:space="preserve"> ОБРАЗОВАНИЯ «</w:t>
      </w:r>
      <w:r w:rsidR="00C363E2">
        <w:rPr>
          <w:b/>
          <w:szCs w:val="28"/>
        </w:rPr>
        <w:t>СУСУМАНСК</w:t>
      </w:r>
      <w:r w:rsidR="00BB06B5">
        <w:rPr>
          <w:b/>
          <w:szCs w:val="28"/>
        </w:rPr>
        <w:t>ИЙ</w:t>
      </w:r>
      <w:r w:rsidR="00C363E2">
        <w:rPr>
          <w:b/>
          <w:szCs w:val="28"/>
        </w:rPr>
        <w:t xml:space="preserve"> ГОРОДСКО</w:t>
      </w:r>
      <w:r w:rsidR="00BB06B5">
        <w:rPr>
          <w:b/>
          <w:szCs w:val="28"/>
        </w:rPr>
        <w:t>Й</w:t>
      </w:r>
      <w:r w:rsidR="00C363E2">
        <w:rPr>
          <w:b/>
          <w:szCs w:val="28"/>
        </w:rPr>
        <w:t xml:space="preserve"> ОКРУГ</w:t>
      </w:r>
      <w:r w:rsidR="00BB06B5">
        <w:rPr>
          <w:b/>
          <w:szCs w:val="28"/>
        </w:rPr>
        <w:t>»</w:t>
      </w:r>
      <w:r w:rsidR="000341BD">
        <w:rPr>
          <w:b/>
          <w:szCs w:val="28"/>
        </w:rPr>
        <w:t xml:space="preserve">, ОТЧЕТА ОБ ИСПОЛНЕНИИ БЮДЖЕТА </w:t>
      </w:r>
      <w:r w:rsidR="00BB06B5">
        <w:rPr>
          <w:b/>
          <w:szCs w:val="28"/>
        </w:rPr>
        <w:t>МУНИЦИПАЛЬНОГО ОБРАЗОВАНИЯ «</w:t>
      </w:r>
      <w:r w:rsidR="00C363E2">
        <w:rPr>
          <w:b/>
          <w:szCs w:val="28"/>
        </w:rPr>
        <w:t>СУСУМАНСК</w:t>
      </w:r>
      <w:r w:rsidR="00BB06B5">
        <w:rPr>
          <w:b/>
          <w:szCs w:val="28"/>
        </w:rPr>
        <w:t>ИЙ</w:t>
      </w:r>
      <w:r w:rsidR="00C363E2">
        <w:rPr>
          <w:b/>
          <w:szCs w:val="28"/>
        </w:rPr>
        <w:t xml:space="preserve"> ГОРОДСКО</w:t>
      </w:r>
      <w:r w:rsidR="00BB06B5">
        <w:rPr>
          <w:b/>
          <w:szCs w:val="28"/>
        </w:rPr>
        <w:t>Й</w:t>
      </w:r>
      <w:r w:rsidR="00C363E2">
        <w:rPr>
          <w:b/>
          <w:szCs w:val="28"/>
        </w:rPr>
        <w:t xml:space="preserve"> ОКРУГ</w:t>
      </w:r>
      <w:r w:rsidR="00BB06B5">
        <w:rPr>
          <w:b/>
          <w:szCs w:val="28"/>
        </w:rPr>
        <w:t>»</w:t>
      </w:r>
      <w:r w:rsidR="00C363E2">
        <w:rPr>
          <w:b/>
          <w:szCs w:val="28"/>
        </w:rPr>
        <w:t xml:space="preserve"> </w:t>
      </w:r>
      <w:r w:rsidR="000341BD">
        <w:rPr>
          <w:b/>
          <w:szCs w:val="28"/>
        </w:rPr>
        <w:t>ЗА ОТЧЕТНЫЙ ФИНАНСОВЫЙ ГОД</w:t>
      </w:r>
      <w:r w:rsidR="00DB09D0" w:rsidRPr="000C6E0F">
        <w:rPr>
          <w:b/>
          <w:szCs w:val="28"/>
        </w:rPr>
        <w:t>»</w:t>
      </w:r>
    </w:p>
    <w:p w:rsidR="00DB09D0" w:rsidRPr="000C6E0F" w:rsidRDefault="00DB09D0" w:rsidP="00240B6C">
      <w:pPr>
        <w:ind w:firstLine="0"/>
        <w:jc w:val="center"/>
        <w:rPr>
          <w:b/>
          <w:i/>
          <w:szCs w:val="28"/>
        </w:rPr>
      </w:pPr>
      <w:r w:rsidRPr="000C6E0F">
        <w:rPr>
          <w:b/>
          <w:i/>
          <w:szCs w:val="28"/>
        </w:rPr>
        <w:t>(</w:t>
      </w:r>
      <w:proofErr w:type="gramStart"/>
      <w:r w:rsidRPr="000C6E0F">
        <w:rPr>
          <w:b/>
          <w:i/>
          <w:szCs w:val="28"/>
        </w:rPr>
        <w:t>утвержден</w:t>
      </w:r>
      <w:proofErr w:type="gramEnd"/>
      <w:r w:rsidRPr="000C6E0F">
        <w:rPr>
          <w:b/>
          <w:i/>
          <w:szCs w:val="28"/>
        </w:rPr>
        <w:t xml:space="preserve"> </w:t>
      </w:r>
      <w:r w:rsidR="00C363E2">
        <w:rPr>
          <w:b/>
          <w:i/>
          <w:szCs w:val="28"/>
        </w:rPr>
        <w:t xml:space="preserve">распоряжением </w:t>
      </w:r>
      <w:r w:rsidRPr="000C6E0F">
        <w:rPr>
          <w:b/>
          <w:i/>
          <w:szCs w:val="28"/>
        </w:rPr>
        <w:t xml:space="preserve"> Контрольно-счетной палаты </w:t>
      </w:r>
      <w:r w:rsidR="00C363E2">
        <w:rPr>
          <w:b/>
          <w:i/>
          <w:szCs w:val="28"/>
        </w:rPr>
        <w:t xml:space="preserve">Сусуманского </w:t>
      </w:r>
      <w:r w:rsidR="00C363E2" w:rsidRPr="00D54449">
        <w:rPr>
          <w:b/>
          <w:i/>
          <w:szCs w:val="28"/>
        </w:rPr>
        <w:t>городского округа от 31.03.</w:t>
      </w:r>
      <w:r w:rsidRPr="00D54449">
        <w:rPr>
          <w:b/>
          <w:i/>
          <w:szCs w:val="28"/>
        </w:rPr>
        <w:t>201</w:t>
      </w:r>
      <w:r w:rsidR="00C363E2" w:rsidRPr="00D54449">
        <w:rPr>
          <w:b/>
          <w:i/>
          <w:szCs w:val="28"/>
        </w:rPr>
        <w:t>6</w:t>
      </w:r>
      <w:r w:rsidR="00B129A2" w:rsidRPr="00D54449">
        <w:rPr>
          <w:b/>
          <w:i/>
          <w:szCs w:val="28"/>
        </w:rPr>
        <w:t xml:space="preserve"> </w:t>
      </w:r>
      <w:r w:rsidR="00DD3908" w:rsidRPr="00D54449">
        <w:rPr>
          <w:b/>
          <w:i/>
          <w:szCs w:val="28"/>
        </w:rPr>
        <w:t>года</w:t>
      </w:r>
      <w:r w:rsidR="00C363E2" w:rsidRPr="00D54449">
        <w:rPr>
          <w:b/>
          <w:i/>
          <w:szCs w:val="28"/>
        </w:rPr>
        <w:t xml:space="preserve"> </w:t>
      </w:r>
      <w:r w:rsidRPr="00D54449">
        <w:rPr>
          <w:b/>
          <w:i/>
          <w:szCs w:val="28"/>
        </w:rPr>
        <w:t xml:space="preserve"> № </w:t>
      </w:r>
      <w:r w:rsidR="00D54449" w:rsidRPr="00D54449">
        <w:rPr>
          <w:b/>
          <w:i/>
          <w:szCs w:val="28"/>
        </w:rPr>
        <w:t>8-ОД</w:t>
      </w:r>
      <w:r w:rsidR="00DD3908" w:rsidRPr="00D54449">
        <w:rPr>
          <w:b/>
          <w:i/>
          <w:szCs w:val="28"/>
        </w:rPr>
        <w:t>)</w:t>
      </w:r>
    </w:p>
    <w:p w:rsidR="00DB09D0" w:rsidRDefault="00DB09D0" w:rsidP="000341BD">
      <w:pPr>
        <w:tabs>
          <w:tab w:val="left" w:pos="4350"/>
        </w:tabs>
        <w:ind w:left="720" w:firstLine="0"/>
        <w:rPr>
          <w:b/>
          <w:sz w:val="32"/>
          <w:szCs w:val="32"/>
        </w:rPr>
      </w:pPr>
    </w:p>
    <w:p w:rsidR="00DB09D0" w:rsidRDefault="00DB09D0" w:rsidP="006A1A96">
      <w:pPr>
        <w:tabs>
          <w:tab w:val="left" w:pos="4350"/>
        </w:tabs>
        <w:spacing w:line="240" w:lineRule="auto"/>
        <w:ind w:left="720" w:firstLine="0"/>
        <w:rPr>
          <w:b/>
          <w:sz w:val="32"/>
          <w:szCs w:val="32"/>
        </w:rPr>
      </w:pPr>
    </w:p>
    <w:p w:rsidR="00DB09D0" w:rsidRDefault="00DB09D0" w:rsidP="006A1A96">
      <w:pPr>
        <w:tabs>
          <w:tab w:val="left" w:pos="4350"/>
        </w:tabs>
        <w:spacing w:line="240" w:lineRule="auto"/>
        <w:ind w:left="720" w:firstLine="0"/>
        <w:rPr>
          <w:b/>
          <w:sz w:val="32"/>
          <w:szCs w:val="32"/>
        </w:rPr>
      </w:pPr>
    </w:p>
    <w:p w:rsidR="00DB09D0" w:rsidRDefault="00DB09D0" w:rsidP="006A1A96">
      <w:pPr>
        <w:tabs>
          <w:tab w:val="left" w:pos="4350"/>
        </w:tabs>
        <w:spacing w:line="240" w:lineRule="auto"/>
        <w:ind w:left="720" w:firstLine="0"/>
        <w:rPr>
          <w:b/>
          <w:sz w:val="32"/>
          <w:szCs w:val="32"/>
        </w:rPr>
      </w:pPr>
    </w:p>
    <w:p w:rsidR="000341BD" w:rsidRDefault="000341BD" w:rsidP="006A1A96">
      <w:pPr>
        <w:tabs>
          <w:tab w:val="left" w:pos="4350"/>
        </w:tabs>
        <w:spacing w:line="240" w:lineRule="auto"/>
        <w:ind w:left="720" w:firstLine="0"/>
        <w:rPr>
          <w:b/>
          <w:sz w:val="32"/>
          <w:szCs w:val="32"/>
        </w:rPr>
      </w:pPr>
    </w:p>
    <w:p w:rsidR="00DB09D0" w:rsidRDefault="00DB09D0" w:rsidP="006A1A96">
      <w:pPr>
        <w:tabs>
          <w:tab w:val="left" w:pos="4350"/>
        </w:tabs>
        <w:spacing w:line="240" w:lineRule="auto"/>
        <w:ind w:left="720" w:firstLine="0"/>
        <w:rPr>
          <w:b/>
          <w:sz w:val="32"/>
          <w:szCs w:val="32"/>
        </w:rPr>
      </w:pPr>
    </w:p>
    <w:p w:rsidR="00DB09D0" w:rsidRDefault="00DB09D0" w:rsidP="006A1A96">
      <w:pPr>
        <w:tabs>
          <w:tab w:val="left" w:pos="4350"/>
        </w:tabs>
        <w:spacing w:line="240" w:lineRule="auto"/>
        <w:ind w:left="720" w:firstLine="0"/>
        <w:rPr>
          <w:b/>
          <w:sz w:val="32"/>
          <w:szCs w:val="32"/>
        </w:rPr>
      </w:pPr>
    </w:p>
    <w:p w:rsidR="00C363E2" w:rsidRDefault="00C363E2" w:rsidP="006A1A96">
      <w:pPr>
        <w:tabs>
          <w:tab w:val="left" w:pos="4350"/>
        </w:tabs>
        <w:spacing w:line="240" w:lineRule="auto"/>
        <w:ind w:left="720" w:firstLine="0"/>
        <w:jc w:val="center"/>
        <w:rPr>
          <w:szCs w:val="28"/>
        </w:rPr>
      </w:pPr>
    </w:p>
    <w:p w:rsidR="00C363E2" w:rsidRDefault="00C363E2" w:rsidP="006A1A96">
      <w:pPr>
        <w:tabs>
          <w:tab w:val="left" w:pos="4350"/>
        </w:tabs>
        <w:spacing w:line="240" w:lineRule="auto"/>
        <w:ind w:left="720" w:firstLine="0"/>
        <w:jc w:val="center"/>
        <w:rPr>
          <w:szCs w:val="28"/>
        </w:rPr>
      </w:pPr>
    </w:p>
    <w:p w:rsidR="00B6518C" w:rsidRDefault="00B6518C" w:rsidP="006A1A96">
      <w:pPr>
        <w:tabs>
          <w:tab w:val="left" w:pos="4350"/>
        </w:tabs>
        <w:spacing w:line="240" w:lineRule="auto"/>
        <w:ind w:left="720" w:firstLine="0"/>
        <w:jc w:val="center"/>
        <w:rPr>
          <w:szCs w:val="28"/>
        </w:rPr>
      </w:pPr>
    </w:p>
    <w:p w:rsidR="00C363E2" w:rsidRDefault="00C363E2" w:rsidP="006A1A96">
      <w:pPr>
        <w:tabs>
          <w:tab w:val="left" w:pos="4350"/>
        </w:tabs>
        <w:spacing w:line="240" w:lineRule="auto"/>
        <w:ind w:left="720" w:firstLine="0"/>
        <w:jc w:val="center"/>
        <w:rPr>
          <w:szCs w:val="28"/>
        </w:rPr>
      </w:pPr>
    </w:p>
    <w:p w:rsidR="003779F5" w:rsidRPr="000C6E0F" w:rsidRDefault="00C363E2" w:rsidP="006A1A96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Сусуман</w:t>
      </w:r>
      <w:proofErr w:type="spellEnd"/>
    </w:p>
    <w:p w:rsidR="003779F5" w:rsidRDefault="008F3FFE" w:rsidP="006A1A96">
      <w:pPr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>,</w:t>
      </w:r>
    </w:p>
    <w:p w:rsidR="008F3FFE" w:rsidRDefault="008F3FFE" w:rsidP="006A1A96">
      <w:pPr>
        <w:spacing w:line="240" w:lineRule="auto"/>
        <w:jc w:val="right"/>
        <w:rPr>
          <w:b/>
          <w:szCs w:val="28"/>
        </w:rPr>
      </w:pPr>
      <w:bookmarkStart w:id="0" w:name="_GoBack"/>
      <w:bookmarkEnd w:id="0"/>
    </w:p>
    <w:p w:rsidR="00466240" w:rsidRDefault="00553B2A" w:rsidP="006A1A96">
      <w:pPr>
        <w:spacing w:line="240" w:lineRule="auto"/>
        <w:jc w:val="center"/>
        <w:rPr>
          <w:szCs w:val="28"/>
        </w:rPr>
      </w:pPr>
      <w:r w:rsidRPr="00EA44BC">
        <w:rPr>
          <w:szCs w:val="28"/>
        </w:rPr>
        <w:lastRenderedPageBreak/>
        <w:t>Содержание</w:t>
      </w:r>
    </w:p>
    <w:p w:rsidR="00EA44BC" w:rsidRPr="00EA44BC" w:rsidRDefault="00EA44BC" w:rsidP="006A1A96">
      <w:pPr>
        <w:spacing w:line="240" w:lineRule="auto"/>
        <w:jc w:val="center"/>
        <w:rPr>
          <w:szCs w:val="28"/>
        </w:rPr>
      </w:pPr>
    </w:p>
    <w:p w:rsidR="00466240" w:rsidRDefault="00EA44BC" w:rsidP="006A1A96">
      <w:pPr>
        <w:numPr>
          <w:ilvl w:val="0"/>
          <w:numId w:val="4"/>
        </w:numPr>
        <w:spacing w:line="240" w:lineRule="auto"/>
        <w:ind w:left="426" w:right="282" w:firstLine="0"/>
        <w:jc w:val="left"/>
        <w:rPr>
          <w:szCs w:val="28"/>
        </w:rPr>
      </w:pPr>
      <w:r>
        <w:rPr>
          <w:szCs w:val="28"/>
        </w:rPr>
        <w:t>Общие положения………………………………</w:t>
      </w:r>
      <w:r w:rsidR="00196D4E">
        <w:rPr>
          <w:szCs w:val="28"/>
        </w:rPr>
        <w:t>………………….</w:t>
      </w:r>
      <w:r>
        <w:rPr>
          <w:szCs w:val="28"/>
        </w:rPr>
        <w:t>……………</w:t>
      </w:r>
      <w:r w:rsidR="00196D4E">
        <w:rPr>
          <w:szCs w:val="28"/>
        </w:rPr>
        <w:t>3</w:t>
      </w:r>
    </w:p>
    <w:p w:rsidR="00EA44BC" w:rsidRDefault="0036742F" w:rsidP="006A1A96">
      <w:pPr>
        <w:numPr>
          <w:ilvl w:val="0"/>
          <w:numId w:val="4"/>
        </w:numPr>
        <w:spacing w:line="240" w:lineRule="auto"/>
        <w:ind w:left="426" w:right="282" w:firstLine="0"/>
        <w:rPr>
          <w:szCs w:val="28"/>
        </w:rPr>
      </w:pPr>
      <w:r>
        <w:rPr>
          <w:szCs w:val="28"/>
        </w:rPr>
        <w:t>Цели и задачи проведения внешней проверки</w:t>
      </w:r>
      <w:r w:rsidR="002831AA">
        <w:rPr>
          <w:szCs w:val="28"/>
        </w:rPr>
        <w:t>…</w:t>
      </w:r>
      <w:r w:rsidR="00196D4E">
        <w:rPr>
          <w:szCs w:val="28"/>
        </w:rPr>
        <w:t>……………………</w:t>
      </w:r>
      <w:r>
        <w:rPr>
          <w:szCs w:val="28"/>
        </w:rPr>
        <w:t>………...3</w:t>
      </w:r>
    </w:p>
    <w:p w:rsidR="00EA44BC" w:rsidRPr="00483073" w:rsidRDefault="00483073" w:rsidP="006A1A96">
      <w:pPr>
        <w:numPr>
          <w:ilvl w:val="0"/>
          <w:numId w:val="4"/>
        </w:numPr>
        <w:spacing w:line="240" w:lineRule="auto"/>
        <w:ind w:left="426" w:right="282" w:firstLine="0"/>
        <w:rPr>
          <w:szCs w:val="28"/>
        </w:rPr>
      </w:pPr>
      <w:r w:rsidRPr="00483073">
        <w:rPr>
          <w:szCs w:val="28"/>
        </w:rPr>
        <w:t>Правовые и организационные основы проведения комплекса проверок</w:t>
      </w:r>
      <w:r w:rsidR="002831AA" w:rsidRPr="00483073">
        <w:rPr>
          <w:szCs w:val="28"/>
        </w:rPr>
        <w:t>……</w:t>
      </w:r>
      <w:r w:rsidR="00196D4E" w:rsidRPr="00483073">
        <w:rPr>
          <w:szCs w:val="28"/>
        </w:rPr>
        <w:t>...</w:t>
      </w:r>
      <w:r>
        <w:rPr>
          <w:szCs w:val="28"/>
        </w:rPr>
        <w:t>..........................................................................................................4</w:t>
      </w:r>
      <w:r w:rsidR="002831AA" w:rsidRPr="00483073">
        <w:rPr>
          <w:szCs w:val="28"/>
        </w:rPr>
        <w:t xml:space="preserve"> </w:t>
      </w:r>
    </w:p>
    <w:p w:rsidR="00EA44BC" w:rsidRDefault="00483073" w:rsidP="006A1A96">
      <w:pPr>
        <w:numPr>
          <w:ilvl w:val="0"/>
          <w:numId w:val="4"/>
        </w:numPr>
        <w:spacing w:line="240" w:lineRule="auto"/>
        <w:ind w:left="426" w:right="282" w:firstLine="0"/>
        <w:rPr>
          <w:szCs w:val="28"/>
        </w:rPr>
      </w:pPr>
      <w:r>
        <w:rPr>
          <w:szCs w:val="28"/>
        </w:rPr>
        <w:t>Основные этапы проведения комплекса проверок.</w:t>
      </w:r>
      <w:r w:rsidR="00F00E04">
        <w:rPr>
          <w:szCs w:val="28"/>
        </w:rPr>
        <w:t>…</w:t>
      </w:r>
      <w:r w:rsidR="00196D4E">
        <w:rPr>
          <w:szCs w:val="28"/>
        </w:rPr>
        <w:t>……………………...</w:t>
      </w:r>
      <w:r>
        <w:rPr>
          <w:szCs w:val="28"/>
        </w:rPr>
        <w:t>....5</w:t>
      </w:r>
    </w:p>
    <w:p w:rsidR="00F00E04" w:rsidRDefault="00483073" w:rsidP="006A1A96">
      <w:pPr>
        <w:numPr>
          <w:ilvl w:val="0"/>
          <w:numId w:val="4"/>
        </w:numPr>
        <w:spacing w:line="240" w:lineRule="auto"/>
        <w:ind w:left="426" w:right="282" w:firstLine="0"/>
        <w:rPr>
          <w:szCs w:val="28"/>
        </w:rPr>
      </w:pPr>
      <w:r>
        <w:rPr>
          <w:szCs w:val="28"/>
        </w:rPr>
        <w:t>Порядок проведения внешней проверки годовой бюджетной отчетности ГАБС………………………………………………………………………………...6</w:t>
      </w:r>
    </w:p>
    <w:p w:rsidR="00D3123E" w:rsidRDefault="009E3F57" w:rsidP="009E3F57">
      <w:pPr>
        <w:spacing w:line="240" w:lineRule="auto"/>
        <w:ind w:left="426" w:right="282" w:firstLine="0"/>
        <w:rPr>
          <w:szCs w:val="28"/>
        </w:rPr>
      </w:pPr>
      <w:r>
        <w:rPr>
          <w:szCs w:val="28"/>
        </w:rPr>
        <w:t>5.1.</w:t>
      </w:r>
      <w:r w:rsidR="00483073">
        <w:rPr>
          <w:szCs w:val="28"/>
        </w:rPr>
        <w:t>Методология проведения внешней проверки годовой бюджетной отчетности ГАБС</w:t>
      </w:r>
      <w:r w:rsidR="00F821B6">
        <w:rPr>
          <w:szCs w:val="28"/>
        </w:rPr>
        <w:t xml:space="preserve"> и подготовки заключений …………</w:t>
      </w:r>
      <w:r w:rsidR="00483073">
        <w:rPr>
          <w:szCs w:val="28"/>
        </w:rPr>
        <w:t>………………</w:t>
      </w:r>
      <w:r>
        <w:rPr>
          <w:szCs w:val="28"/>
        </w:rPr>
        <w:t>………..</w:t>
      </w:r>
      <w:r w:rsidR="00483073">
        <w:rPr>
          <w:szCs w:val="28"/>
        </w:rPr>
        <w:t>6</w:t>
      </w:r>
    </w:p>
    <w:p w:rsidR="00D3123E" w:rsidRDefault="00EC556D" w:rsidP="00FA1334">
      <w:pPr>
        <w:numPr>
          <w:ilvl w:val="0"/>
          <w:numId w:val="4"/>
        </w:numPr>
        <w:spacing w:line="240" w:lineRule="auto"/>
        <w:ind w:left="426" w:right="282" w:firstLine="0"/>
        <w:rPr>
          <w:szCs w:val="28"/>
        </w:rPr>
      </w:pPr>
      <w:r w:rsidRPr="00EC556D">
        <w:rPr>
          <w:snapToGrid w:val="0"/>
          <w:szCs w:val="28"/>
        </w:rPr>
        <w:t>Основные этапы проведения внешней проверки отчета об исполнении областного бюджета и подготовки заключения</w:t>
      </w:r>
      <w:r>
        <w:rPr>
          <w:szCs w:val="28"/>
        </w:rPr>
        <w:t xml:space="preserve"> </w:t>
      </w:r>
      <w:r w:rsidR="00196D4E">
        <w:rPr>
          <w:szCs w:val="28"/>
        </w:rPr>
        <w:t>……</w:t>
      </w:r>
      <w:r>
        <w:rPr>
          <w:szCs w:val="28"/>
        </w:rPr>
        <w:t>………………………….8</w:t>
      </w:r>
    </w:p>
    <w:p w:rsidR="006B5C93" w:rsidRDefault="006B5C93" w:rsidP="006A1A96">
      <w:pPr>
        <w:tabs>
          <w:tab w:val="left" w:pos="709"/>
          <w:tab w:val="left" w:pos="993"/>
        </w:tabs>
        <w:spacing w:line="240" w:lineRule="auto"/>
        <w:ind w:left="2977" w:right="282" w:hanging="2551"/>
        <w:rPr>
          <w:szCs w:val="28"/>
        </w:rPr>
      </w:pPr>
    </w:p>
    <w:p w:rsidR="00D9320B" w:rsidRPr="00563996" w:rsidRDefault="00D9320B" w:rsidP="006A1A96">
      <w:pPr>
        <w:tabs>
          <w:tab w:val="left" w:pos="709"/>
          <w:tab w:val="left" w:pos="993"/>
        </w:tabs>
        <w:spacing w:line="240" w:lineRule="auto"/>
        <w:ind w:left="2977" w:right="282" w:hanging="2551"/>
        <w:rPr>
          <w:szCs w:val="28"/>
        </w:rPr>
      </w:pPr>
      <w:r>
        <w:rPr>
          <w:szCs w:val="28"/>
        </w:rPr>
        <w:t>П</w:t>
      </w:r>
      <w:r w:rsidR="00CE295A">
        <w:rPr>
          <w:szCs w:val="28"/>
        </w:rPr>
        <w:t>риложение</w:t>
      </w:r>
      <w:r w:rsidR="002C552E">
        <w:rPr>
          <w:szCs w:val="28"/>
        </w:rPr>
        <w:t xml:space="preserve"> </w:t>
      </w:r>
      <w:r w:rsidR="00CE295A">
        <w:rPr>
          <w:szCs w:val="28"/>
        </w:rPr>
        <w:t>№</w:t>
      </w:r>
      <w:r w:rsidR="002C552E">
        <w:rPr>
          <w:szCs w:val="28"/>
        </w:rPr>
        <w:t xml:space="preserve"> </w:t>
      </w:r>
      <w:r w:rsidR="00CE295A">
        <w:rPr>
          <w:szCs w:val="28"/>
        </w:rPr>
        <w:t>1</w:t>
      </w:r>
      <w:r w:rsidR="002C552E">
        <w:rPr>
          <w:szCs w:val="28"/>
        </w:rPr>
        <w:t xml:space="preserve"> </w:t>
      </w:r>
      <w:r w:rsidR="00CA379C">
        <w:rPr>
          <w:szCs w:val="28"/>
        </w:rPr>
        <w:tab/>
      </w:r>
      <w:r>
        <w:rPr>
          <w:szCs w:val="28"/>
        </w:rPr>
        <w:t xml:space="preserve">Образец </w:t>
      </w:r>
      <w:r w:rsidR="00273B9A">
        <w:rPr>
          <w:szCs w:val="28"/>
        </w:rPr>
        <w:t xml:space="preserve"> </w:t>
      </w:r>
      <w:r>
        <w:rPr>
          <w:szCs w:val="28"/>
        </w:rPr>
        <w:t xml:space="preserve">оформления </w:t>
      </w:r>
      <w:r w:rsidR="00273B9A">
        <w:rPr>
          <w:szCs w:val="28"/>
        </w:rPr>
        <w:t xml:space="preserve"> </w:t>
      </w:r>
      <w:r w:rsidR="00CE295A">
        <w:rPr>
          <w:szCs w:val="28"/>
        </w:rPr>
        <w:t xml:space="preserve">запроса </w:t>
      </w:r>
      <w:r w:rsidR="00273B9A">
        <w:rPr>
          <w:szCs w:val="28"/>
        </w:rPr>
        <w:t>С</w:t>
      </w:r>
      <w:r w:rsidR="00CE295A">
        <w:rPr>
          <w:szCs w:val="28"/>
        </w:rPr>
        <w:t xml:space="preserve">четной </w:t>
      </w:r>
      <w:r w:rsidR="00273B9A">
        <w:rPr>
          <w:szCs w:val="28"/>
        </w:rPr>
        <w:t xml:space="preserve"> </w:t>
      </w:r>
      <w:r w:rsidR="00CE295A">
        <w:rPr>
          <w:szCs w:val="28"/>
        </w:rPr>
        <w:t xml:space="preserve">палаты </w:t>
      </w:r>
      <w:r w:rsidR="00273B9A">
        <w:rPr>
          <w:szCs w:val="28"/>
        </w:rPr>
        <w:t xml:space="preserve"> </w:t>
      </w:r>
      <w:r w:rsidR="00CE295A">
        <w:rPr>
          <w:szCs w:val="28"/>
        </w:rPr>
        <w:t>о предоставлении информации (документов)………</w:t>
      </w:r>
      <w:r w:rsidR="00AD4AFC">
        <w:rPr>
          <w:szCs w:val="28"/>
        </w:rPr>
        <w:t>…….9</w:t>
      </w:r>
    </w:p>
    <w:p w:rsidR="00CE295A" w:rsidRPr="00563996" w:rsidRDefault="00CE295A" w:rsidP="00CA379C">
      <w:pPr>
        <w:tabs>
          <w:tab w:val="left" w:pos="2694"/>
          <w:tab w:val="left" w:pos="2977"/>
        </w:tabs>
        <w:spacing w:line="240" w:lineRule="auto"/>
        <w:ind w:left="2977" w:right="282" w:hanging="2551"/>
        <w:rPr>
          <w:szCs w:val="28"/>
        </w:rPr>
      </w:pPr>
      <w:r>
        <w:rPr>
          <w:szCs w:val="28"/>
        </w:rPr>
        <w:t>Приложение</w:t>
      </w:r>
      <w:r w:rsidR="00273B9A">
        <w:rPr>
          <w:szCs w:val="28"/>
        </w:rPr>
        <w:t xml:space="preserve"> </w:t>
      </w:r>
      <w:r>
        <w:rPr>
          <w:szCs w:val="28"/>
        </w:rPr>
        <w:t>№</w:t>
      </w:r>
      <w:r w:rsidR="00563996">
        <w:rPr>
          <w:szCs w:val="28"/>
        </w:rPr>
        <w:t xml:space="preserve"> </w:t>
      </w:r>
      <w:r>
        <w:rPr>
          <w:szCs w:val="28"/>
        </w:rPr>
        <w:t xml:space="preserve">2 </w:t>
      </w:r>
      <w:r w:rsidR="00CA379C">
        <w:rPr>
          <w:szCs w:val="28"/>
        </w:rPr>
        <w:tab/>
      </w:r>
      <w:r w:rsidR="00CA379C">
        <w:rPr>
          <w:szCs w:val="28"/>
        </w:rPr>
        <w:tab/>
      </w:r>
      <w:r>
        <w:rPr>
          <w:szCs w:val="28"/>
        </w:rPr>
        <w:t xml:space="preserve">Образец оформления сопроводительного письма </w:t>
      </w:r>
      <w:r w:rsidR="00273B9A">
        <w:rPr>
          <w:szCs w:val="28"/>
        </w:rPr>
        <w:t xml:space="preserve"> </w:t>
      </w:r>
      <w:r>
        <w:rPr>
          <w:szCs w:val="28"/>
        </w:rPr>
        <w:t>Счетной</w:t>
      </w:r>
      <w:r w:rsidR="00273B9A">
        <w:rPr>
          <w:szCs w:val="28"/>
        </w:rPr>
        <w:t xml:space="preserve">  </w:t>
      </w:r>
      <w:r>
        <w:rPr>
          <w:szCs w:val="28"/>
        </w:rPr>
        <w:t>палаты</w:t>
      </w:r>
      <w:r w:rsidR="00273B9A">
        <w:rPr>
          <w:szCs w:val="28"/>
        </w:rPr>
        <w:t>………….….</w:t>
      </w:r>
      <w:r>
        <w:rPr>
          <w:szCs w:val="28"/>
        </w:rPr>
        <w:t>…………………</w:t>
      </w:r>
      <w:r w:rsidR="00563996">
        <w:rPr>
          <w:szCs w:val="28"/>
        </w:rPr>
        <w:t>………..</w:t>
      </w:r>
      <w:r w:rsidR="00196D4E">
        <w:rPr>
          <w:szCs w:val="28"/>
        </w:rPr>
        <w:t>1</w:t>
      </w:r>
      <w:r w:rsidR="00AD4AFC">
        <w:rPr>
          <w:szCs w:val="28"/>
        </w:rPr>
        <w:t>0</w:t>
      </w:r>
    </w:p>
    <w:p w:rsidR="00CE295A" w:rsidRDefault="00CE295A" w:rsidP="006A1A96">
      <w:pPr>
        <w:spacing w:line="240" w:lineRule="auto"/>
        <w:ind w:left="709" w:firstLine="0"/>
        <w:rPr>
          <w:szCs w:val="28"/>
        </w:rPr>
      </w:pPr>
    </w:p>
    <w:p w:rsidR="002C552E" w:rsidRDefault="002C552E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2C552E" w:rsidRDefault="002C552E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2C552E" w:rsidRDefault="002C552E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8748C1" w:rsidRDefault="008748C1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8748C1" w:rsidRDefault="008748C1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8748C1" w:rsidRDefault="008748C1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8748C1" w:rsidRDefault="008748C1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8748C1" w:rsidRDefault="008748C1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8748C1" w:rsidRDefault="008748C1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734EF1" w:rsidRDefault="00734EF1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6B5C93" w:rsidRDefault="006B5C93" w:rsidP="006A1A96">
      <w:pPr>
        <w:tabs>
          <w:tab w:val="left" w:pos="3600"/>
        </w:tabs>
        <w:spacing w:line="240" w:lineRule="auto"/>
        <w:ind w:firstLine="0"/>
        <w:jc w:val="center"/>
        <w:rPr>
          <w:b/>
          <w:szCs w:val="28"/>
        </w:rPr>
      </w:pPr>
    </w:p>
    <w:p w:rsidR="00167735" w:rsidRPr="00321996" w:rsidRDefault="00167735" w:rsidP="00156593">
      <w:pPr>
        <w:tabs>
          <w:tab w:val="left" w:pos="3600"/>
        </w:tabs>
        <w:spacing w:line="240" w:lineRule="auto"/>
        <w:ind w:left="450" w:firstLine="0"/>
        <w:jc w:val="center"/>
        <w:rPr>
          <w:szCs w:val="28"/>
        </w:rPr>
      </w:pPr>
      <w:r>
        <w:rPr>
          <w:b/>
          <w:szCs w:val="28"/>
        </w:rPr>
        <w:t>1.</w:t>
      </w:r>
      <w:r w:rsidR="00466240" w:rsidRPr="00321996">
        <w:rPr>
          <w:b/>
          <w:szCs w:val="28"/>
        </w:rPr>
        <w:t>Общие положения</w:t>
      </w:r>
    </w:p>
    <w:p w:rsidR="00466240" w:rsidRPr="00321996" w:rsidRDefault="00466240" w:rsidP="006A1A96">
      <w:pPr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proofErr w:type="gramStart"/>
      <w:r w:rsidRPr="00321996">
        <w:rPr>
          <w:szCs w:val="28"/>
        </w:rPr>
        <w:lastRenderedPageBreak/>
        <w:t xml:space="preserve">Стандарт </w:t>
      </w:r>
      <w:r w:rsidR="00DD3908">
        <w:rPr>
          <w:szCs w:val="28"/>
        </w:rPr>
        <w:t xml:space="preserve">внешнего </w:t>
      </w:r>
      <w:r w:rsidRPr="00321996">
        <w:rPr>
          <w:szCs w:val="28"/>
        </w:rPr>
        <w:t>финансового</w:t>
      </w:r>
      <w:r w:rsidR="00BB06B5">
        <w:rPr>
          <w:szCs w:val="28"/>
        </w:rPr>
        <w:t xml:space="preserve"> муниципального</w:t>
      </w:r>
      <w:r w:rsidRPr="00321996">
        <w:rPr>
          <w:szCs w:val="28"/>
        </w:rPr>
        <w:t xml:space="preserve"> контроля</w:t>
      </w:r>
      <w:r w:rsidR="00787FFA">
        <w:rPr>
          <w:szCs w:val="28"/>
        </w:rPr>
        <w:t xml:space="preserve"> </w:t>
      </w:r>
      <w:r w:rsidR="00787FFA" w:rsidRPr="00787FFA">
        <w:rPr>
          <w:szCs w:val="28"/>
        </w:rPr>
        <w:t>СВМФК КСП 3/2016</w:t>
      </w:r>
      <w:r w:rsidRPr="00787FFA">
        <w:rPr>
          <w:szCs w:val="28"/>
        </w:rPr>
        <w:t xml:space="preserve"> «</w:t>
      </w:r>
      <w:r w:rsidR="00476BC3" w:rsidRPr="00787FFA">
        <w:rPr>
          <w:szCs w:val="28"/>
        </w:rPr>
        <w:t xml:space="preserve">Порядок проведения </w:t>
      </w:r>
      <w:r w:rsidR="00350219" w:rsidRPr="00787FFA">
        <w:rPr>
          <w:szCs w:val="28"/>
        </w:rPr>
        <w:t>комплекса проверок годовой бюдж</w:t>
      </w:r>
      <w:r w:rsidR="00350219" w:rsidRPr="00321996">
        <w:rPr>
          <w:szCs w:val="28"/>
        </w:rPr>
        <w:t>етной отчетности главных администраторов средств бюджета</w:t>
      </w:r>
      <w:r w:rsidR="004F0109">
        <w:rPr>
          <w:szCs w:val="28"/>
        </w:rPr>
        <w:t xml:space="preserve"> </w:t>
      </w:r>
      <w:r w:rsidR="00787FFA" w:rsidRPr="00745D55">
        <w:rPr>
          <w:szCs w:val="28"/>
        </w:rPr>
        <w:t xml:space="preserve">муниципального образования </w:t>
      </w:r>
      <w:r w:rsidR="00787FFA">
        <w:rPr>
          <w:szCs w:val="28"/>
        </w:rPr>
        <w:t>«</w:t>
      </w:r>
      <w:r w:rsidR="00787FFA" w:rsidRPr="00745D55">
        <w:rPr>
          <w:szCs w:val="28"/>
        </w:rPr>
        <w:t>Сусуманский городской округ</w:t>
      </w:r>
      <w:r w:rsidR="00787FFA">
        <w:rPr>
          <w:szCs w:val="28"/>
        </w:rPr>
        <w:t>»</w:t>
      </w:r>
      <w:r w:rsidR="00787FFA" w:rsidRPr="00745D55">
        <w:rPr>
          <w:szCs w:val="28"/>
        </w:rPr>
        <w:t>,</w:t>
      </w:r>
      <w:r w:rsidR="00350219" w:rsidRPr="00321996">
        <w:rPr>
          <w:szCs w:val="28"/>
        </w:rPr>
        <w:t xml:space="preserve"> </w:t>
      </w:r>
      <w:r w:rsidR="004F0109">
        <w:rPr>
          <w:szCs w:val="28"/>
        </w:rPr>
        <w:t>отчета об исполнении</w:t>
      </w:r>
      <w:r w:rsidR="00476BC3" w:rsidRPr="00321996">
        <w:rPr>
          <w:szCs w:val="28"/>
        </w:rPr>
        <w:t xml:space="preserve"> бюджета</w:t>
      </w:r>
      <w:r w:rsidR="004F0109">
        <w:rPr>
          <w:szCs w:val="28"/>
        </w:rPr>
        <w:t xml:space="preserve"> </w:t>
      </w:r>
      <w:r w:rsidR="00787FFA" w:rsidRPr="00745D55">
        <w:rPr>
          <w:szCs w:val="28"/>
        </w:rPr>
        <w:t xml:space="preserve">муниципального образования </w:t>
      </w:r>
      <w:r w:rsidR="00787FFA">
        <w:rPr>
          <w:szCs w:val="28"/>
        </w:rPr>
        <w:t>«</w:t>
      </w:r>
      <w:r w:rsidR="00787FFA" w:rsidRPr="00745D55">
        <w:rPr>
          <w:szCs w:val="28"/>
        </w:rPr>
        <w:t>Сусуманский городской округ</w:t>
      </w:r>
      <w:r w:rsidR="00787FFA">
        <w:rPr>
          <w:szCs w:val="28"/>
        </w:rPr>
        <w:t>»</w:t>
      </w:r>
      <w:r w:rsidR="00787FFA" w:rsidRPr="00745D55">
        <w:rPr>
          <w:szCs w:val="28"/>
        </w:rPr>
        <w:t xml:space="preserve">, </w:t>
      </w:r>
      <w:r w:rsidR="00476BC3" w:rsidRPr="00321996">
        <w:rPr>
          <w:szCs w:val="28"/>
        </w:rPr>
        <w:t>за отчетный финансовый год»</w:t>
      </w:r>
      <w:r w:rsidR="00B76508" w:rsidRPr="00321996">
        <w:rPr>
          <w:szCs w:val="28"/>
        </w:rPr>
        <w:t xml:space="preserve"> (далее - Стандарт</w:t>
      </w:r>
      <w:r w:rsidRPr="00321996">
        <w:rPr>
          <w:szCs w:val="28"/>
        </w:rPr>
        <w:t>) предназначен для сотрудников Контрольно-счетной пал</w:t>
      </w:r>
      <w:r w:rsidR="00E65FAC">
        <w:rPr>
          <w:szCs w:val="28"/>
        </w:rPr>
        <w:t xml:space="preserve">аты </w:t>
      </w:r>
      <w:r w:rsidR="004F0109">
        <w:rPr>
          <w:szCs w:val="28"/>
        </w:rPr>
        <w:t xml:space="preserve">Сусуманского городского округа </w:t>
      </w:r>
      <w:r w:rsidR="00E65FAC">
        <w:rPr>
          <w:szCs w:val="28"/>
        </w:rPr>
        <w:t>(далее -</w:t>
      </w:r>
      <w:r w:rsidRPr="00321996">
        <w:rPr>
          <w:szCs w:val="28"/>
        </w:rPr>
        <w:t xml:space="preserve"> Счетная палата) с целью методологиче</w:t>
      </w:r>
      <w:r w:rsidR="00E65FAC">
        <w:rPr>
          <w:szCs w:val="28"/>
        </w:rPr>
        <w:t xml:space="preserve">ского обеспечения реализации статьи </w:t>
      </w:r>
      <w:r w:rsidRPr="00321996">
        <w:rPr>
          <w:szCs w:val="28"/>
        </w:rPr>
        <w:t xml:space="preserve"> 9 Федерального закона</w:t>
      </w:r>
      <w:proofErr w:type="gramEnd"/>
      <w:r w:rsidRPr="00321996">
        <w:rPr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</w:t>
      </w:r>
      <w:r w:rsidR="00E65FAC">
        <w:rPr>
          <w:szCs w:val="28"/>
        </w:rPr>
        <w:t>иципальных образований» (далее -</w:t>
      </w:r>
      <w:r w:rsidRPr="00321996">
        <w:rPr>
          <w:szCs w:val="28"/>
        </w:rPr>
        <w:t xml:space="preserve"> Закон</w:t>
      </w:r>
      <w:r w:rsidR="00E65FAC">
        <w:rPr>
          <w:szCs w:val="28"/>
        </w:rPr>
        <w:t xml:space="preserve"> № 6-ФЗ), статьи</w:t>
      </w:r>
      <w:r w:rsidRPr="00321996">
        <w:rPr>
          <w:szCs w:val="28"/>
        </w:rPr>
        <w:t xml:space="preserve"> </w:t>
      </w:r>
      <w:r w:rsidR="00240B6C">
        <w:rPr>
          <w:szCs w:val="28"/>
        </w:rPr>
        <w:t>10 Положения о</w:t>
      </w:r>
      <w:proofErr w:type="gramStart"/>
      <w:r w:rsidR="00240B6C">
        <w:rPr>
          <w:szCs w:val="28"/>
        </w:rPr>
        <w:t xml:space="preserve"> К</w:t>
      </w:r>
      <w:proofErr w:type="gramEnd"/>
      <w:r w:rsidR="00240B6C">
        <w:rPr>
          <w:szCs w:val="28"/>
        </w:rPr>
        <w:t xml:space="preserve">онтрольно – счетной палате Сусуманского городского округа, утвержденного решением Собрания представителей Сусуманского городского округа от 14.03.2016 г. № 89 </w:t>
      </w:r>
      <w:r w:rsidRPr="00321996">
        <w:rPr>
          <w:szCs w:val="28"/>
        </w:rPr>
        <w:t>«О</w:t>
      </w:r>
      <w:r w:rsidR="00240B6C">
        <w:rPr>
          <w:szCs w:val="28"/>
        </w:rPr>
        <w:t xml:space="preserve">б утверждении положения о </w:t>
      </w:r>
      <w:r w:rsidRPr="00321996">
        <w:rPr>
          <w:szCs w:val="28"/>
        </w:rPr>
        <w:t xml:space="preserve"> Контрольно-счетной палате </w:t>
      </w:r>
      <w:r w:rsidR="00240B6C">
        <w:rPr>
          <w:szCs w:val="28"/>
        </w:rPr>
        <w:t>Сусуманского городского округа</w:t>
      </w:r>
      <w:r w:rsidRPr="00321996">
        <w:rPr>
          <w:szCs w:val="28"/>
        </w:rPr>
        <w:t>»</w:t>
      </w:r>
      <w:r w:rsidR="00240B6C">
        <w:rPr>
          <w:szCs w:val="28"/>
        </w:rPr>
        <w:t xml:space="preserve"> (далее – Положение о КСП)</w:t>
      </w:r>
      <w:r w:rsidRPr="00321996">
        <w:rPr>
          <w:szCs w:val="28"/>
        </w:rPr>
        <w:t xml:space="preserve"> и Регламента </w:t>
      </w:r>
      <w:r w:rsidR="00240B6C">
        <w:rPr>
          <w:szCs w:val="28"/>
        </w:rPr>
        <w:t>Контрольно - с</w:t>
      </w:r>
      <w:r w:rsidR="005F2D2E" w:rsidRPr="00321996">
        <w:rPr>
          <w:szCs w:val="28"/>
        </w:rPr>
        <w:t>четной палаты</w:t>
      </w:r>
      <w:r w:rsidR="00240B6C">
        <w:rPr>
          <w:szCs w:val="28"/>
        </w:rPr>
        <w:t xml:space="preserve"> Сусуманского городского </w:t>
      </w:r>
      <w:r w:rsidR="00BB06B5">
        <w:rPr>
          <w:szCs w:val="28"/>
        </w:rPr>
        <w:t>округа</w:t>
      </w:r>
      <w:r w:rsidR="00E65FAC">
        <w:rPr>
          <w:szCs w:val="28"/>
        </w:rPr>
        <w:t xml:space="preserve"> (далее -</w:t>
      </w:r>
      <w:r w:rsidR="00B76508" w:rsidRPr="00321996">
        <w:rPr>
          <w:szCs w:val="28"/>
        </w:rPr>
        <w:t xml:space="preserve"> Регламент)</w:t>
      </w:r>
      <w:r w:rsidRPr="00321996">
        <w:rPr>
          <w:szCs w:val="28"/>
        </w:rPr>
        <w:t xml:space="preserve">. </w:t>
      </w:r>
    </w:p>
    <w:p w:rsidR="00466240" w:rsidRPr="00321996" w:rsidRDefault="00466240" w:rsidP="006A1A96">
      <w:pPr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321996">
        <w:rPr>
          <w:szCs w:val="28"/>
        </w:rPr>
        <w:t>Станд</w:t>
      </w:r>
      <w:r w:rsidR="00E65FAC">
        <w:rPr>
          <w:szCs w:val="28"/>
        </w:rPr>
        <w:t xml:space="preserve">арт разработан на основании статьи </w:t>
      </w:r>
      <w:r w:rsidRPr="00321996">
        <w:rPr>
          <w:szCs w:val="28"/>
        </w:rPr>
        <w:t xml:space="preserve">11 Закона № 6-ФЗ и в соответствии с </w:t>
      </w:r>
      <w:r w:rsidR="009A41AE">
        <w:rPr>
          <w:szCs w:val="28"/>
        </w:rPr>
        <w:t>о</w:t>
      </w:r>
      <w:r w:rsidR="009A41AE" w:rsidRPr="00321996">
        <w:rPr>
          <w:szCs w:val="28"/>
        </w:rPr>
        <w:t>бщими требованиями к стандартам внешнего государственного и муниципального финансового контроля</w:t>
      </w:r>
      <w:r w:rsidR="009A41AE">
        <w:rPr>
          <w:szCs w:val="28"/>
        </w:rPr>
        <w:t xml:space="preserve">, </w:t>
      </w:r>
      <w:r w:rsidR="009A41AE" w:rsidRPr="00321996">
        <w:rPr>
          <w:szCs w:val="28"/>
        </w:rPr>
        <w:t xml:space="preserve"> утвержденными Коллегией Счетной палаты </w:t>
      </w:r>
      <w:r w:rsidR="009A41AE">
        <w:rPr>
          <w:szCs w:val="28"/>
        </w:rPr>
        <w:t>Р</w:t>
      </w:r>
      <w:r w:rsidR="007B6AED">
        <w:rPr>
          <w:szCs w:val="28"/>
        </w:rPr>
        <w:t xml:space="preserve">оссийской </w:t>
      </w:r>
      <w:r w:rsidR="009A41AE">
        <w:rPr>
          <w:szCs w:val="28"/>
        </w:rPr>
        <w:t>Ф</w:t>
      </w:r>
      <w:r w:rsidR="007B6AED">
        <w:rPr>
          <w:szCs w:val="28"/>
        </w:rPr>
        <w:t>едерации</w:t>
      </w:r>
      <w:r w:rsidR="009A41AE">
        <w:rPr>
          <w:szCs w:val="28"/>
        </w:rPr>
        <w:t>.</w:t>
      </w:r>
    </w:p>
    <w:p w:rsidR="009F5CA6" w:rsidRPr="00B81B4F" w:rsidRDefault="009F5CA6" w:rsidP="006A1A96">
      <w:pPr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B81B4F">
        <w:rPr>
          <w:szCs w:val="28"/>
        </w:rPr>
        <w:t>Стандарт прим</w:t>
      </w:r>
      <w:r w:rsidR="00321996" w:rsidRPr="00B81B4F">
        <w:rPr>
          <w:szCs w:val="28"/>
        </w:rPr>
        <w:t xml:space="preserve">еняется совместно со </w:t>
      </w:r>
      <w:r w:rsidR="009A41AE" w:rsidRPr="00B81B4F">
        <w:rPr>
          <w:szCs w:val="28"/>
        </w:rPr>
        <w:t>с</w:t>
      </w:r>
      <w:r w:rsidR="00227836" w:rsidRPr="00B81B4F">
        <w:rPr>
          <w:szCs w:val="28"/>
        </w:rPr>
        <w:t>тандартом вн</w:t>
      </w:r>
      <w:r w:rsidR="00E65FAC" w:rsidRPr="00B81B4F">
        <w:rPr>
          <w:szCs w:val="28"/>
        </w:rPr>
        <w:t xml:space="preserve">ешнего государственного финансового </w:t>
      </w:r>
      <w:r w:rsidR="00321996" w:rsidRPr="00B81B4F">
        <w:rPr>
          <w:szCs w:val="28"/>
        </w:rPr>
        <w:t>контроля</w:t>
      </w:r>
      <w:r w:rsidR="00E65FAC" w:rsidRPr="00B81B4F">
        <w:rPr>
          <w:szCs w:val="28"/>
        </w:rPr>
        <w:t xml:space="preserve"> «Общие правила проведения экспертно-аналитического мероприятия»</w:t>
      </w:r>
      <w:r w:rsidR="00AD52AA" w:rsidRPr="00B81B4F">
        <w:rPr>
          <w:szCs w:val="28"/>
        </w:rPr>
        <w:t>, утвержденным</w:t>
      </w:r>
      <w:r w:rsidR="00227836" w:rsidRPr="00B81B4F">
        <w:rPr>
          <w:szCs w:val="28"/>
        </w:rPr>
        <w:t xml:space="preserve"> </w:t>
      </w:r>
      <w:r w:rsidR="00B81B4F" w:rsidRPr="00B81B4F">
        <w:rPr>
          <w:szCs w:val="28"/>
        </w:rPr>
        <w:t>распоряжением Счетной палаты</w:t>
      </w:r>
      <w:r w:rsidR="00227836" w:rsidRPr="00B81B4F">
        <w:rPr>
          <w:szCs w:val="28"/>
        </w:rPr>
        <w:t>.</w:t>
      </w:r>
    </w:p>
    <w:p w:rsidR="008563E0" w:rsidRPr="0094617C" w:rsidRDefault="00466240" w:rsidP="006A1A96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B81B4F">
        <w:rPr>
          <w:szCs w:val="28"/>
        </w:rPr>
        <w:t xml:space="preserve">Целью Стандарта является установление </w:t>
      </w:r>
      <w:r w:rsidR="008563E0" w:rsidRPr="00B81B4F">
        <w:rPr>
          <w:szCs w:val="28"/>
        </w:rPr>
        <w:t>единых организационно-</w:t>
      </w:r>
      <w:r w:rsidR="008563E0" w:rsidRPr="0094617C">
        <w:rPr>
          <w:szCs w:val="28"/>
        </w:rPr>
        <w:t xml:space="preserve">правовых, информационных, методических основ </w:t>
      </w:r>
      <w:proofErr w:type="gramStart"/>
      <w:r w:rsidR="008563E0" w:rsidRPr="0094617C">
        <w:rPr>
          <w:szCs w:val="28"/>
        </w:rPr>
        <w:t xml:space="preserve">проведения комплекса проверок </w:t>
      </w:r>
      <w:r w:rsidR="003F4909" w:rsidRPr="00321996">
        <w:rPr>
          <w:szCs w:val="28"/>
        </w:rPr>
        <w:t>годовой бюджетной отчетности главных администраторов средств бюджета</w:t>
      </w:r>
      <w:r w:rsidR="00240B6C">
        <w:rPr>
          <w:szCs w:val="28"/>
        </w:rPr>
        <w:t xml:space="preserve"> </w:t>
      </w:r>
      <w:r w:rsidR="00BB06B5">
        <w:rPr>
          <w:szCs w:val="28"/>
        </w:rPr>
        <w:t>муниципального</w:t>
      </w:r>
      <w:proofErr w:type="gramEnd"/>
      <w:r w:rsidR="00BB06B5">
        <w:rPr>
          <w:szCs w:val="28"/>
        </w:rPr>
        <w:t xml:space="preserve"> образования «Сусуманский городской округ»</w:t>
      </w:r>
      <w:r w:rsidR="003F4909" w:rsidRPr="00321996">
        <w:rPr>
          <w:szCs w:val="28"/>
        </w:rPr>
        <w:t xml:space="preserve">, отчета об исполнении бюджета </w:t>
      </w:r>
      <w:r w:rsidR="00BB06B5">
        <w:rPr>
          <w:szCs w:val="28"/>
        </w:rPr>
        <w:t xml:space="preserve">муниципального образования «Сусуманский городской округ» </w:t>
      </w:r>
      <w:r w:rsidR="003F4909" w:rsidRPr="00321996">
        <w:rPr>
          <w:szCs w:val="28"/>
        </w:rPr>
        <w:t>за отчетный финансовый год</w:t>
      </w:r>
      <w:r w:rsidR="003F4909" w:rsidRPr="0094617C">
        <w:rPr>
          <w:szCs w:val="28"/>
        </w:rPr>
        <w:t xml:space="preserve"> </w:t>
      </w:r>
      <w:r w:rsidR="008563E0" w:rsidRPr="0094617C">
        <w:rPr>
          <w:szCs w:val="28"/>
        </w:rPr>
        <w:t>и подготовки заключени</w:t>
      </w:r>
      <w:r w:rsidR="00345588" w:rsidRPr="0094617C">
        <w:rPr>
          <w:szCs w:val="28"/>
        </w:rPr>
        <w:t>й</w:t>
      </w:r>
      <w:r w:rsidR="008563E0" w:rsidRPr="0094617C">
        <w:rPr>
          <w:szCs w:val="28"/>
        </w:rPr>
        <w:t xml:space="preserve"> Счетной палаты.</w:t>
      </w:r>
    </w:p>
    <w:p w:rsidR="00E27E5B" w:rsidRPr="008F4A09" w:rsidRDefault="00BA2005" w:rsidP="006A1A96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8F4A09">
        <w:rPr>
          <w:szCs w:val="28"/>
        </w:rPr>
        <w:t>Настоящий стандарт устанавливает</w:t>
      </w:r>
      <w:r w:rsidR="00E27E5B" w:rsidRPr="008F4A09">
        <w:rPr>
          <w:szCs w:val="28"/>
        </w:rPr>
        <w:t>:</w:t>
      </w:r>
    </w:p>
    <w:p w:rsidR="005A31FD" w:rsidRPr="008F4A09" w:rsidRDefault="005A31FD" w:rsidP="006A1A96">
      <w:pPr>
        <w:shd w:val="clear" w:color="auto" w:fill="FFFFFF"/>
        <w:tabs>
          <w:tab w:val="left" w:pos="1276"/>
        </w:tabs>
        <w:spacing w:line="240" w:lineRule="auto"/>
        <w:rPr>
          <w:szCs w:val="28"/>
        </w:rPr>
      </w:pPr>
      <w:r w:rsidRPr="008F4A09">
        <w:rPr>
          <w:szCs w:val="28"/>
        </w:rPr>
        <w:t>- основные этапы подготовки к проведению комплекса проверок;</w:t>
      </w:r>
    </w:p>
    <w:p w:rsidR="005A31FD" w:rsidRPr="008F4A09" w:rsidRDefault="005A31FD" w:rsidP="006A1A96">
      <w:pPr>
        <w:shd w:val="clear" w:color="auto" w:fill="FFFFFF"/>
        <w:tabs>
          <w:tab w:val="left" w:pos="1276"/>
        </w:tabs>
        <w:spacing w:line="240" w:lineRule="auto"/>
        <w:rPr>
          <w:szCs w:val="28"/>
        </w:rPr>
      </w:pPr>
      <w:r w:rsidRPr="008F4A09">
        <w:rPr>
          <w:szCs w:val="28"/>
        </w:rPr>
        <w:t xml:space="preserve">- методологию проведения внешней проверки годовой бюджетной отчетности главных администраторов </w:t>
      </w:r>
      <w:r w:rsidR="005F2D2E">
        <w:rPr>
          <w:szCs w:val="28"/>
        </w:rPr>
        <w:t>бюджетных средств</w:t>
      </w:r>
      <w:r w:rsidR="007A6BF1">
        <w:rPr>
          <w:szCs w:val="28"/>
        </w:rPr>
        <w:t xml:space="preserve"> (далее -</w:t>
      </w:r>
      <w:r w:rsidRPr="008F4A09">
        <w:rPr>
          <w:szCs w:val="28"/>
        </w:rPr>
        <w:t xml:space="preserve"> главные администраторы, ГАБС);</w:t>
      </w:r>
    </w:p>
    <w:p w:rsidR="00A738C3" w:rsidRPr="008F4A09" w:rsidRDefault="005A31FD" w:rsidP="006A1A96">
      <w:pPr>
        <w:shd w:val="clear" w:color="auto" w:fill="FFFFFF"/>
        <w:tabs>
          <w:tab w:val="left" w:pos="1276"/>
        </w:tabs>
        <w:spacing w:line="240" w:lineRule="auto"/>
        <w:rPr>
          <w:szCs w:val="28"/>
        </w:rPr>
      </w:pPr>
      <w:r w:rsidRPr="008F4A09">
        <w:rPr>
          <w:szCs w:val="28"/>
        </w:rPr>
        <w:t>- оформление результатов внешней проверки годовой бюджетной отчетности ГАБС</w:t>
      </w:r>
      <w:r w:rsidR="00A738C3" w:rsidRPr="008F4A09">
        <w:rPr>
          <w:szCs w:val="28"/>
        </w:rPr>
        <w:t>;</w:t>
      </w:r>
    </w:p>
    <w:p w:rsidR="00985AE8" w:rsidRPr="008F4A09" w:rsidRDefault="00985AE8" w:rsidP="006A1A96">
      <w:pPr>
        <w:shd w:val="clear" w:color="auto" w:fill="FFFFFF"/>
        <w:tabs>
          <w:tab w:val="left" w:pos="1276"/>
        </w:tabs>
        <w:spacing w:line="240" w:lineRule="auto"/>
        <w:rPr>
          <w:szCs w:val="28"/>
        </w:rPr>
      </w:pPr>
      <w:r w:rsidRPr="008F4A09">
        <w:rPr>
          <w:szCs w:val="28"/>
        </w:rPr>
        <w:t xml:space="preserve">- формирование требований по каждому этапу  проведения внешней проверки  годового отчета об исполнении бюджета </w:t>
      </w:r>
      <w:r w:rsidR="00D737CE">
        <w:rPr>
          <w:szCs w:val="28"/>
        </w:rPr>
        <w:t xml:space="preserve">муниципального образования «Сусуманский городской округ» </w:t>
      </w:r>
      <w:r w:rsidRPr="008F4A09">
        <w:rPr>
          <w:szCs w:val="28"/>
        </w:rPr>
        <w:t>за отчетный финансовый год</w:t>
      </w:r>
      <w:r w:rsidR="00D737CE">
        <w:rPr>
          <w:szCs w:val="28"/>
        </w:rPr>
        <w:t xml:space="preserve"> (далее – отчет о</w:t>
      </w:r>
      <w:r w:rsidR="005F3907">
        <w:rPr>
          <w:szCs w:val="28"/>
        </w:rPr>
        <w:t>б исполнении</w:t>
      </w:r>
      <w:r w:rsidR="00D737CE">
        <w:rPr>
          <w:szCs w:val="28"/>
        </w:rPr>
        <w:t xml:space="preserve"> бюджет</w:t>
      </w:r>
      <w:r w:rsidR="005F3907">
        <w:rPr>
          <w:szCs w:val="28"/>
        </w:rPr>
        <w:t>а</w:t>
      </w:r>
      <w:r w:rsidR="00D737CE">
        <w:rPr>
          <w:szCs w:val="28"/>
        </w:rPr>
        <w:t>)</w:t>
      </w:r>
      <w:r w:rsidRPr="008F4A09">
        <w:rPr>
          <w:szCs w:val="28"/>
        </w:rPr>
        <w:t>;</w:t>
      </w:r>
    </w:p>
    <w:p w:rsidR="003A18D2" w:rsidRPr="008F4A09" w:rsidRDefault="00A738C3" w:rsidP="006A1A96">
      <w:pPr>
        <w:shd w:val="clear" w:color="auto" w:fill="FFFFFF"/>
        <w:tabs>
          <w:tab w:val="left" w:pos="1276"/>
        </w:tabs>
        <w:spacing w:line="240" w:lineRule="auto"/>
        <w:rPr>
          <w:szCs w:val="28"/>
        </w:rPr>
      </w:pPr>
      <w:r w:rsidRPr="008F4A09">
        <w:rPr>
          <w:szCs w:val="28"/>
        </w:rPr>
        <w:t xml:space="preserve">- </w:t>
      </w:r>
      <w:r w:rsidR="003A18D2" w:rsidRPr="008F4A09">
        <w:rPr>
          <w:szCs w:val="28"/>
        </w:rPr>
        <w:t>основные этапы подготовки заключения на отчет о</w:t>
      </w:r>
      <w:r w:rsidR="005F3907">
        <w:rPr>
          <w:szCs w:val="28"/>
        </w:rPr>
        <w:t>б исполнении</w:t>
      </w:r>
      <w:r w:rsidR="003A18D2" w:rsidRPr="008F4A09">
        <w:rPr>
          <w:szCs w:val="28"/>
        </w:rPr>
        <w:t xml:space="preserve"> бюджет</w:t>
      </w:r>
      <w:r w:rsidR="005F3907">
        <w:rPr>
          <w:szCs w:val="28"/>
        </w:rPr>
        <w:t>а</w:t>
      </w:r>
      <w:r w:rsidR="009543B3">
        <w:rPr>
          <w:szCs w:val="28"/>
        </w:rPr>
        <w:t>.</w:t>
      </w:r>
    </w:p>
    <w:p w:rsidR="00466240" w:rsidRDefault="00466240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szCs w:val="28"/>
        </w:rPr>
      </w:pPr>
      <w:r w:rsidRPr="008F4A09">
        <w:rPr>
          <w:szCs w:val="28"/>
        </w:rPr>
        <w:t>1.</w:t>
      </w:r>
      <w:r w:rsidR="009543B3">
        <w:rPr>
          <w:szCs w:val="28"/>
        </w:rPr>
        <w:t>6</w:t>
      </w:r>
      <w:r w:rsidRPr="008F4A09">
        <w:rPr>
          <w:szCs w:val="28"/>
        </w:rPr>
        <w:t xml:space="preserve">. Внесение изменений и дополнений в настоящий Стандарт осуществляется на основании </w:t>
      </w:r>
      <w:r w:rsidR="00BB06B5">
        <w:rPr>
          <w:szCs w:val="28"/>
        </w:rPr>
        <w:t>распоряжений председателя</w:t>
      </w:r>
      <w:proofErr w:type="gramStart"/>
      <w:r w:rsidR="00BB06B5">
        <w:rPr>
          <w:szCs w:val="28"/>
        </w:rPr>
        <w:t xml:space="preserve"> К</w:t>
      </w:r>
      <w:proofErr w:type="gramEnd"/>
      <w:r w:rsidR="00BB06B5">
        <w:rPr>
          <w:szCs w:val="28"/>
        </w:rPr>
        <w:t>онтрольно – счетной палаты Сусуманского городского округа (далее – председатель КСП)</w:t>
      </w:r>
      <w:r w:rsidRPr="008F4A09">
        <w:rPr>
          <w:szCs w:val="28"/>
        </w:rPr>
        <w:t xml:space="preserve">. Решение вопросов, не </w:t>
      </w:r>
      <w:r w:rsidRPr="008F4A09">
        <w:rPr>
          <w:szCs w:val="28"/>
        </w:rPr>
        <w:lastRenderedPageBreak/>
        <w:t>урегулированных настоящим Стандартом, осуществляется предс</w:t>
      </w:r>
      <w:r w:rsidR="00BB06B5">
        <w:rPr>
          <w:szCs w:val="28"/>
        </w:rPr>
        <w:t>едателем КСП</w:t>
      </w:r>
      <w:r w:rsidRPr="008F4A09">
        <w:rPr>
          <w:szCs w:val="28"/>
        </w:rPr>
        <w:t>.</w:t>
      </w:r>
    </w:p>
    <w:p w:rsidR="00BA2005" w:rsidRDefault="00BA2005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szCs w:val="28"/>
        </w:rPr>
      </w:pPr>
    </w:p>
    <w:p w:rsidR="00167735" w:rsidRPr="00B36222" w:rsidRDefault="00304C06" w:rsidP="00156593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0"/>
        <w:jc w:val="center"/>
        <w:rPr>
          <w:b/>
          <w:szCs w:val="28"/>
        </w:rPr>
      </w:pPr>
      <w:r w:rsidRPr="00B36222">
        <w:rPr>
          <w:b/>
          <w:szCs w:val="28"/>
        </w:rPr>
        <w:t>Основные ц</w:t>
      </w:r>
      <w:r w:rsidR="00BA2005" w:rsidRPr="00B36222">
        <w:rPr>
          <w:b/>
          <w:szCs w:val="28"/>
        </w:rPr>
        <w:t>ели и задачи проведения внешней проверки</w:t>
      </w:r>
    </w:p>
    <w:p w:rsidR="004372BE" w:rsidRPr="008F4A09" w:rsidRDefault="005A4A4C" w:rsidP="006A1A96">
      <w:pPr>
        <w:pStyle w:val="a4"/>
        <w:widowControl w:val="0"/>
        <w:numPr>
          <w:ilvl w:val="1"/>
          <w:numId w:val="1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color w:val="000000"/>
          <w:szCs w:val="28"/>
        </w:rPr>
      </w:pPr>
      <w:r w:rsidRPr="008F4A09">
        <w:rPr>
          <w:color w:val="000000"/>
          <w:szCs w:val="28"/>
        </w:rPr>
        <w:t xml:space="preserve"> </w:t>
      </w:r>
      <w:r w:rsidR="00707A3C" w:rsidRPr="008F4A09">
        <w:rPr>
          <w:color w:val="000000"/>
          <w:szCs w:val="28"/>
        </w:rPr>
        <w:t>Целями внешней проверки являются: определение соответствия отчета о</w:t>
      </w:r>
      <w:r w:rsidR="005F3907">
        <w:rPr>
          <w:color w:val="000000"/>
          <w:szCs w:val="28"/>
        </w:rPr>
        <w:t xml:space="preserve">б исполнении </w:t>
      </w:r>
      <w:r w:rsidR="00707A3C" w:rsidRPr="008F4A09">
        <w:rPr>
          <w:color w:val="000000"/>
          <w:szCs w:val="28"/>
        </w:rPr>
        <w:t>бюджет</w:t>
      </w:r>
      <w:r w:rsidR="005F3907">
        <w:rPr>
          <w:color w:val="000000"/>
          <w:szCs w:val="28"/>
        </w:rPr>
        <w:t>а</w:t>
      </w:r>
      <w:r w:rsidR="00707A3C" w:rsidRPr="008F4A09">
        <w:rPr>
          <w:color w:val="000000"/>
          <w:szCs w:val="28"/>
        </w:rPr>
        <w:t xml:space="preserve"> и бюджетной отчетности ГАБС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</w:t>
      </w:r>
    </w:p>
    <w:p w:rsidR="00707A3C" w:rsidRPr="00156593" w:rsidRDefault="00601953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szCs w:val="28"/>
        </w:rPr>
      </w:pPr>
      <w:r w:rsidRPr="00876025">
        <w:rPr>
          <w:color w:val="000000"/>
          <w:szCs w:val="28"/>
        </w:rPr>
        <w:t xml:space="preserve">2.2. </w:t>
      </w:r>
      <w:r w:rsidR="00707A3C" w:rsidRPr="00876025">
        <w:rPr>
          <w:color w:val="000000"/>
          <w:szCs w:val="28"/>
        </w:rPr>
        <w:t xml:space="preserve">Для реализации поставленных целей в ходе проведения внешней проверки бюджетной отчетности ГАБС и подготовки заключения на отчет об исполнении </w:t>
      </w:r>
      <w:r w:rsidR="00707A3C" w:rsidRPr="00156593">
        <w:rPr>
          <w:szCs w:val="28"/>
        </w:rPr>
        <w:t>бюджета необходимо решить следующие задачи:</w:t>
      </w:r>
    </w:p>
    <w:p w:rsidR="002858E7" w:rsidRPr="00876025" w:rsidRDefault="002858E7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color w:val="000000"/>
          <w:szCs w:val="28"/>
        </w:rPr>
      </w:pPr>
      <w:r w:rsidRPr="00876025">
        <w:rPr>
          <w:color w:val="000000"/>
          <w:szCs w:val="28"/>
        </w:rPr>
        <w:t xml:space="preserve">- анализ выполнения </w:t>
      </w:r>
      <w:r w:rsidR="00C87306">
        <w:rPr>
          <w:color w:val="000000"/>
          <w:szCs w:val="28"/>
        </w:rPr>
        <w:t xml:space="preserve">администраторами доходов и источников финансирования дефицита бюджета, </w:t>
      </w:r>
      <w:r w:rsidRPr="00876025">
        <w:rPr>
          <w:color w:val="000000"/>
          <w:szCs w:val="28"/>
        </w:rPr>
        <w:t>главными распорядителями бюджетных средств бюджетных полномочий, закрепленных за ними Б</w:t>
      </w:r>
      <w:r w:rsidR="001933B5">
        <w:rPr>
          <w:color w:val="000000"/>
          <w:szCs w:val="28"/>
        </w:rPr>
        <w:t>юджетным кодекс</w:t>
      </w:r>
      <w:r w:rsidR="007A6BF1">
        <w:rPr>
          <w:color w:val="000000"/>
          <w:szCs w:val="28"/>
        </w:rPr>
        <w:t>ом Российской Федерации (далее -</w:t>
      </w:r>
      <w:r w:rsidR="001933B5">
        <w:rPr>
          <w:color w:val="000000"/>
          <w:szCs w:val="28"/>
        </w:rPr>
        <w:t xml:space="preserve"> БК </w:t>
      </w:r>
      <w:r w:rsidRPr="00876025">
        <w:rPr>
          <w:color w:val="000000"/>
          <w:szCs w:val="28"/>
        </w:rPr>
        <w:t>РФ</w:t>
      </w:r>
      <w:r w:rsidR="001933B5">
        <w:rPr>
          <w:color w:val="000000"/>
          <w:szCs w:val="28"/>
        </w:rPr>
        <w:t>)</w:t>
      </w:r>
      <w:r w:rsidRPr="00876025">
        <w:rPr>
          <w:color w:val="000000"/>
          <w:szCs w:val="28"/>
        </w:rPr>
        <w:t xml:space="preserve"> и иными нормативными правовыми актами Российской Федерации</w:t>
      </w:r>
      <w:r w:rsidR="00D737CE">
        <w:rPr>
          <w:color w:val="000000"/>
          <w:szCs w:val="28"/>
        </w:rPr>
        <w:t>,</w:t>
      </w:r>
      <w:r w:rsidRPr="00876025">
        <w:rPr>
          <w:color w:val="000000"/>
          <w:szCs w:val="28"/>
        </w:rPr>
        <w:t xml:space="preserve"> Магаданской области</w:t>
      </w:r>
      <w:r w:rsidR="00D737CE">
        <w:rPr>
          <w:color w:val="000000"/>
          <w:szCs w:val="28"/>
        </w:rPr>
        <w:t>, органами местного самоуправления</w:t>
      </w:r>
      <w:r w:rsidRPr="00876025">
        <w:rPr>
          <w:color w:val="000000"/>
          <w:szCs w:val="28"/>
        </w:rPr>
        <w:t>;</w:t>
      </w:r>
    </w:p>
    <w:p w:rsidR="00707A3C" w:rsidRPr="00CE3528" w:rsidRDefault="00707A3C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color w:val="000000"/>
          <w:szCs w:val="28"/>
        </w:rPr>
      </w:pPr>
      <w:r w:rsidRPr="00876025">
        <w:rPr>
          <w:color w:val="000000"/>
          <w:szCs w:val="28"/>
        </w:rPr>
        <w:t xml:space="preserve">- оценка фактического расходования бюджетных средств ГАБС путем сравнения с показателями, утвержденными </w:t>
      </w:r>
      <w:r w:rsidR="00D737CE">
        <w:rPr>
          <w:color w:val="000000"/>
          <w:szCs w:val="28"/>
        </w:rPr>
        <w:t xml:space="preserve">решением </w:t>
      </w:r>
      <w:r w:rsidRPr="00876025">
        <w:rPr>
          <w:color w:val="000000"/>
          <w:szCs w:val="28"/>
        </w:rPr>
        <w:t>о</w:t>
      </w:r>
      <w:r w:rsidR="00D737CE">
        <w:rPr>
          <w:color w:val="000000"/>
          <w:szCs w:val="28"/>
        </w:rPr>
        <w:t xml:space="preserve"> </w:t>
      </w:r>
      <w:r w:rsidRPr="00876025">
        <w:rPr>
          <w:color w:val="000000"/>
          <w:szCs w:val="28"/>
        </w:rPr>
        <w:t>бюджете</w:t>
      </w:r>
      <w:r w:rsidR="00156593">
        <w:rPr>
          <w:color w:val="000000"/>
          <w:szCs w:val="28"/>
        </w:rPr>
        <w:t xml:space="preserve"> муниципального образования «Сусуманский городской округ» (далее – решение о бюджете)</w:t>
      </w:r>
      <w:r w:rsidRPr="00876025">
        <w:rPr>
          <w:color w:val="000000"/>
          <w:szCs w:val="28"/>
        </w:rPr>
        <w:t>,</w:t>
      </w:r>
      <w:r w:rsidR="009A41AE">
        <w:rPr>
          <w:color w:val="000000"/>
          <w:szCs w:val="28"/>
        </w:rPr>
        <w:t xml:space="preserve"> сводной бюджетной росписью</w:t>
      </w:r>
      <w:r w:rsidR="00C87306">
        <w:rPr>
          <w:color w:val="000000"/>
          <w:szCs w:val="28"/>
        </w:rPr>
        <w:t>:</w:t>
      </w:r>
      <w:r w:rsidR="009A41AE">
        <w:rPr>
          <w:color w:val="000000"/>
          <w:szCs w:val="28"/>
        </w:rPr>
        <w:t xml:space="preserve"> </w:t>
      </w:r>
      <w:r w:rsidRPr="00876025">
        <w:rPr>
          <w:color w:val="000000"/>
          <w:szCs w:val="28"/>
        </w:rPr>
        <w:t xml:space="preserve"> </w:t>
      </w:r>
      <w:r w:rsidRPr="00CE3528">
        <w:rPr>
          <w:color w:val="000000"/>
          <w:szCs w:val="28"/>
        </w:rPr>
        <w:t>установить процент исполнения утвержденных показателей, провести анализ объема и структуры расходов, отклонений от утвержденных показателей;</w:t>
      </w:r>
    </w:p>
    <w:p w:rsidR="00707A3C" w:rsidRPr="00CE3528" w:rsidRDefault="00707A3C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color w:val="FF0000"/>
          <w:szCs w:val="28"/>
        </w:rPr>
      </w:pPr>
      <w:r w:rsidRPr="00CE3528">
        <w:rPr>
          <w:color w:val="000000"/>
          <w:szCs w:val="28"/>
        </w:rPr>
        <w:t>- анализ исполнения бюджета на соответствие требованиям бюджетных процедур</w:t>
      </w:r>
      <w:r w:rsidR="00C87306">
        <w:rPr>
          <w:color w:val="000000"/>
          <w:szCs w:val="28"/>
        </w:rPr>
        <w:t>:</w:t>
      </w:r>
      <w:r w:rsidRPr="00CE3528">
        <w:rPr>
          <w:color w:val="000000"/>
          <w:szCs w:val="28"/>
        </w:rPr>
        <w:t xml:space="preserve"> оценить деятельность органов государственной власти (государственных органов) по исполнению бюджета на соответствие основным принципам бюджетной системы</w:t>
      </w:r>
      <w:r w:rsidR="00393B11" w:rsidRPr="00393B11">
        <w:rPr>
          <w:color w:val="000000"/>
          <w:szCs w:val="28"/>
        </w:rPr>
        <w:t xml:space="preserve"> </w:t>
      </w:r>
      <w:r w:rsidR="00393B11" w:rsidRPr="004B7FDA">
        <w:rPr>
          <w:color w:val="000000"/>
          <w:szCs w:val="28"/>
        </w:rPr>
        <w:t>Р</w:t>
      </w:r>
      <w:r w:rsidR="004B7FDA" w:rsidRPr="004B7FDA">
        <w:rPr>
          <w:color w:val="000000"/>
          <w:szCs w:val="28"/>
        </w:rPr>
        <w:t xml:space="preserve">оссийской </w:t>
      </w:r>
      <w:r w:rsidR="00393B11" w:rsidRPr="004B7FDA">
        <w:rPr>
          <w:color w:val="000000"/>
          <w:szCs w:val="28"/>
        </w:rPr>
        <w:t>Ф</w:t>
      </w:r>
      <w:r w:rsidR="004B7FDA" w:rsidRPr="004B7FDA">
        <w:rPr>
          <w:color w:val="000000"/>
          <w:szCs w:val="28"/>
        </w:rPr>
        <w:t>едерации</w:t>
      </w:r>
      <w:r w:rsidRPr="004B7FDA">
        <w:rPr>
          <w:color w:val="000000"/>
          <w:szCs w:val="28"/>
        </w:rPr>
        <w:t>,</w:t>
      </w:r>
      <w:r w:rsidRPr="00CE3528">
        <w:rPr>
          <w:color w:val="000000"/>
          <w:szCs w:val="28"/>
        </w:rPr>
        <w:t xml:space="preserve"> установленным </w:t>
      </w:r>
      <w:r w:rsidRPr="00CE3528">
        <w:rPr>
          <w:szCs w:val="28"/>
        </w:rPr>
        <w:t>Б</w:t>
      </w:r>
      <w:r w:rsidR="00876025" w:rsidRPr="00CE3528">
        <w:rPr>
          <w:szCs w:val="28"/>
        </w:rPr>
        <w:t>К РФ</w:t>
      </w:r>
      <w:r w:rsidRPr="00CE3528">
        <w:rPr>
          <w:szCs w:val="28"/>
        </w:rPr>
        <w:t>;</w:t>
      </w:r>
    </w:p>
    <w:p w:rsidR="00707A3C" w:rsidRPr="00072C3B" w:rsidRDefault="00707A3C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color w:val="000000"/>
          <w:szCs w:val="28"/>
        </w:rPr>
      </w:pPr>
      <w:r w:rsidRPr="00072C3B">
        <w:rPr>
          <w:color w:val="000000"/>
          <w:szCs w:val="28"/>
        </w:rPr>
        <w:t>- определение полноты исполнения бюджета по объему и структуре доходов и расходов;</w:t>
      </w:r>
    </w:p>
    <w:p w:rsidR="00707A3C" w:rsidRPr="00072C3B" w:rsidRDefault="00707A3C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color w:val="000000"/>
          <w:szCs w:val="28"/>
        </w:rPr>
      </w:pPr>
      <w:r w:rsidRPr="00072C3B">
        <w:rPr>
          <w:color w:val="000000"/>
          <w:szCs w:val="28"/>
        </w:rPr>
        <w:t xml:space="preserve">- оценка размера дефицита бюджета и источников его финансирования на соответствие их </w:t>
      </w:r>
      <w:r w:rsidR="00C87306" w:rsidRPr="00072C3B">
        <w:rPr>
          <w:color w:val="000000"/>
          <w:szCs w:val="28"/>
        </w:rPr>
        <w:t>параметрам</w:t>
      </w:r>
      <w:r w:rsidR="00C87306">
        <w:rPr>
          <w:color w:val="000000"/>
          <w:szCs w:val="28"/>
        </w:rPr>
        <w:t>,</w:t>
      </w:r>
      <w:r w:rsidR="00C87306" w:rsidRPr="00072C3B">
        <w:rPr>
          <w:color w:val="000000"/>
          <w:szCs w:val="28"/>
        </w:rPr>
        <w:t xml:space="preserve"> </w:t>
      </w:r>
      <w:r w:rsidRPr="00072C3B">
        <w:rPr>
          <w:color w:val="000000"/>
          <w:szCs w:val="28"/>
        </w:rPr>
        <w:t xml:space="preserve">установленным </w:t>
      </w:r>
      <w:r w:rsidR="00D737CE">
        <w:rPr>
          <w:color w:val="000000"/>
          <w:szCs w:val="28"/>
        </w:rPr>
        <w:t xml:space="preserve">решением </w:t>
      </w:r>
      <w:r w:rsidRPr="00072C3B">
        <w:rPr>
          <w:color w:val="000000"/>
          <w:szCs w:val="28"/>
        </w:rPr>
        <w:t xml:space="preserve"> о  бюджете</w:t>
      </w:r>
      <w:r w:rsidR="00C87306">
        <w:rPr>
          <w:color w:val="000000"/>
          <w:szCs w:val="28"/>
        </w:rPr>
        <w:t>,</w:t>
      </w:r>
      <w:r w:rsidRPr="00072C3B">
        <w:rPr>
          <w:color w:val="000000"/>
          <w:szCs w:val="28"/>
        </w:rPr>
        <w:t xml:space="preserve"> и требованиям бюджетного законодательства;</w:t>
      </w:r>
    </w:p>
    <w:p w:rsidR="00707A3C" w:rsidRPr="00072C3B" w:rsidRDefault="00C87306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707A3C" w:rsidRPr="00072C3B">
        <w:rPr>
          <w:color w:val="000000"/>
          <w:szCs w:val="28"/>
        </w:rPr>
        <w:t>оценка эффективности и результативности произведенных бюджетных расходов с учетом пров</w:t>
      </w:r>
      <w:r w:rsidR="00924B32">
        <w:rPr>
          <w:color w:val="000000"/>
          <w:szCs w:val="28"/>
        </w:rPr>
        <w:t>еденных контрольных мероприятий.</w:t>
      </w:r>
    </w:p>
    <w:p w:rsidR="00D13FFB" w:rsidRDefault="005947D2" w:rsidP="006A1A96">
      <w:pPr>
        <w:pStyle w:val="a4"/>
        <w:widowControl w:val="0"/>
        <w:tabs>
          <w:tab w:val="left" w:pos="709"/>
          <w:tab w:val="left" w:pos="993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D902B9">
        <w:rPr>
          <w:color w:val="000000"/>
          <w:szCs w:val="28"/>
        </w:rPr>
        <w:t xml:space="preserve">   </w:t>
      </w:r>
    </w:p>
    <w:p w:rsidR="00167735" w:rsidRPr="00156593" w:rsidRDefault="00D13FFB" w:rsidP="00156593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567" w:hanging="425"/>
        <w:jc w:val="center"/>
        <w:rPr>
          <w:b/>
          <w:color w:val="000000"/>
          <w:szCs w:val="28"/>
        </w:rPr>
      </w:pPr>
      <w:r w:rsidRPr="00D13FFB">
        <w:rPr>
          <w:b/>
          <w:color w:val="000000"/>
          <w:szCs w:val="28"/>
        </w:rPr>
        <w:t>Правовые и организационные основы</w:t>
      </w:r>
      <w:r w:rsidR="00156593">
        <w:rPr>
          <w:b/>
          <w:color w:val="000000"/>
          <w:szCs w:val="28"/>
        </w:rPr>
        <w:t xml:space="preserve"> </w:t>
      </w:r>
      <w:r w:rsidR="00167735" w:rsidRPr="00156593">
        <w:rPr>
          <w:b/>
          <w:color w:val="000000"/>
          <w:szCs w:val="28"/>
        </w:rPr>
        <w:t>проведения комплекса проверок</w:t>
      </w:r>
    </w:p>
    <w:p w:rsidR="00D13FFB" w:rsidRPr="00D902B9" w:rsidRDefault="00D13FFB" w:rsidP="006A1A96">
      <w:pPr>
        <w:pStyle w:val="a4"/>
        <w:widowControl w:val="0"/>
        <w:spacing w:line="240" w:lineRule="auto"/>
        <w:rPr>
          <w:szCs w:val="28"/>
        </w:rPr>
      </w:pPr>
      <w:r w:rsidRPr="00D902B9">
        <w:rPr>
          <w:color w:val="000000"/>
          <w:szCs w:val="28"/>
        </w:rPr>
        <w:t xml:space="preserve">Осуществление Счетной палатой комплекса проверок основывается на бюджетном законодательстве </w:t>
      </w:r>
      <w:r w:rsidR="00AA566F" w:rsidRPr="002634C5">
        <w:rPr>
          <w:color w:val="000000"/>
          <w:szCs w:val="28"/>
        </w:rPr>
        <w:t>Р</w:t>
      </w:r>
      <w:r w:rsidR="002634C5" w:rsidRPr="002634C5">
        <w:rPr>
          <w:color w:val="000000"/>
          <w:szCs w:val="28"/>
        </w:rPr>
        <w:t xml:space="preserve">оссийской </w:t>
      </w:r>
      <w:r w:rsidR="00AA566F" w:rsidRPr="002634C5">
        <w:rPr>
          <w:color w:val="000000"/>
          <w:szCs w:val="28"/>
        </w:rPr>
        <w:t>Ф</w:t>
      </w:r>
      <w:r w:rsidR="002634C5">
        <w:rPr>
          <w:color w:val="000000"/>
          <w:szCs w:val="28"/>
        </w:rPr>
        <w:t>едерации</w:t>
      </w:r>
      <w:r w:rsidR="00AA566F">
        <w:rPr>
          <w:color w:val="000000"/>
          <w:szCs w:val="28"/>
        </w:rPr>
        <w:t xml:space="preserve"> </w:t>
      </w:r>
      <w:r w:rsidRPr="00D902B9">
        <w:rPr>
          <w:color w:val="000000"/>
          <w:szCs w:val="28"/>
        </w:rPr>
        <w:t>и нормативных правовых актах Магаданской области</w:t>
      </w:r>
      <w:r w:rsidR="00156593">
        <w:rPr>
          <w:color w:val="000000"/>
          <w:szCs w:val="28"/>
        </w:rPr>
        <w:t>, органов местного самоуправления</w:t>
      </w:r>
      <w:r w:rsidRPr="00D902B9">
        <w:rPr>
          <w:color w:val="000000"/>
          <w:szCs w:val="28"/>
        </w:rPr>
        <w:t>.</w:t>
      </w:r>
    </w:p>
    <w:p w:rsidR="00D13FFB" w:rsidRPr="009E18E0" w:rsidRDefault="002D271F" w:rsidP="006A1A96">
      <w:pPr>
        <w:pStyle w:val="a4"/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line="240" w:lineRule="auto"/>
        <w:ind w:left="0" w:firstLine="709"/>
        <w:rPr>
          <w:color w:val="000000"/>
          <w:szCs w:val="28"/>
        </w:rPr>
      </w:pPr>
      <w:r w:rsidRPr="009E18E0">
        <w:rPr>
          <w:b/>
          <w:color w:val="000000"/>
          <w:szCs w:val="28"/>
        </w:rPr>
        <w:t>О</w:t>
      </w:r>
      <w:r w:rsidR="00D13FFB" w:rsidRPr="009E18E0">
        <w:rPr>
          <w:b/>
          <w:color w:val="000000"/>
          <w:szCs w:val="28"/>
        </w:rPr>
        <w:t>бъектами</w:t>
      </w:r>
      <w:r w:rsidR="00D13FFB" w:rsidRPr="009E18E0">
        <w:rPr>
          <w:color w:val="000000"/>
          <w:szCs w:val="28"/>
        </w:rPr>
        <w:t xml:space="preserve"> комплекса проверок являются главные администраторы средств бюджета.</w:t>
      </w:r>
    </w:p>
    <w:p w:rsidR="00D13FFB" w:rsidRPr="009E18E0" w:rsidRDefault="00601953" w:rsidP="006A1A96">
      <w:pPr>
        <w:pStyle w:val="a4"/>
        <w:widowControl w:val="0"/>
        <w:spacing w:line="240" w:lineRule="auto"/>
        <w:rPr>
          <w:color w:val="000000"/>
          <w:szCs w:val="28"/>
        </w:rPr>
      </w:pPr>
      <w:r w:rsidRPr="009E18E0">
        <w:rPr>
          <w:color w:val="000000"/>
          <w:szCs w:val="28"/>
        </w:rPr>
        <w:t>3.2.</w:t>
      </w:r>
      <w:r w:rsidRPr="009E18E0">
        <w:rPr>
          <w:b/>
          <w:color w:val="000000"/>
          <w:szCs w:val="28"/>
        </w:rPr>
        <w:t xml:space="preserve"> </w:t>
      </w:r>
      <w:r w:rsidR="00D13FFB" w:rsidRPr="009E18E0">
        <w:rPr>
          <w:b/>
          <w:color w:val="000000"/>
          <w:szCs w:val="28"/>
        </w:rPr>
        <w:t>Предметом</w:t>
      </w:r>
      <w:r w:rsidR="00D13FFB" w:rsidRPr="009E18E0">
        <w:rPr>
          <w:color w:val="000000"/>
          <w:szCs w:val="28"/>
        </w:rPr>
        <w:t xml:space="preserve"> комплекса проверок являются документы, подтверждающие исполнение </w:t>
      </w:r>
      <w:r w:rsidR="009F2B86">
        <w:rPr>
          <w:color w:val="000000"/>
          <w:szCs w:val="28"/>
        </w:rPr>
        <w:t>решения о бюджете</w:t>
      </w:r>
      <w:r w:rsidR="00D13FFB" w:rsidRPr="009E18E0">
        <w:rPr>
          <w:color w:val="000000"/>
          <w:szCs w:val="28"/>
        </w:rPr>
        <w:t xml:space="preserve"> за отчетный финансовый год, представленные участниками бюджетного процесса, и показатели</w:t>
      </w:r>
      <w:r w:rsidR="00A263C8">
        <w:rPr>
          <w:color w:val="000000"/>
          <w:szCs w:val="28"/>
        </w:rPr>
        <w:t>,</w:t>
      </w:r>
      <w:r w:rsidR="00D13FFB" w:rsidRPr="009E18E0">
        <w:rPr>
          <w:color w:val="000000"/>
          <w:szCs w:val="28"/>
        </w:rPr>
        <w:t xml:space="preserve"> характеризующие его исполнение, в том числе:</w:t>
      </w:r>
    </w:p>
    <w:p w:rsidR="00D13FFB" w:rsidRPr="009E18E0" w:rsidRDefault="00D13FFB" w:rsidP="006A1A96">
      <w:pPr>
        <w:pStyle w:val="a4"/>
        <w:widowControl w:val="0"/>
        <w:spacing w:line="240" w:lineRule="auto"/>
        <w:rPr>
          <w:color w:val="000000"/>
          <w:szCs w:val="28"/>
        </w:rPr>
      </w:pPr>
      <w:r w:rsidRPr="009E18E0">
        <w:rPr>
          <w:color w:val="000000"/>
          <w:szCs w:val="28"/>
        </w:rPr>
        <w:t>- отчет об исполнении бюджета за отчетный финансовый год;</w:t>
      </w:r>
    </w:p>
    <w:p w:rsidR="00D13FFB" w:rsidRPr="009E18E0" w:rsidRDefault="00D13FFB" w:rsidP="006A1A96">
      <w:pPr>
        <w:pStyle w:val="a4"/>
        <w:widowControl w:val="0"/>
        <w:spacing w:line="240" w:lineRule="auto"/>
        <w:rPr>
          <w:color w:val="000000"/>
          <w:szCs w:val="28"/>
        </w:rPr>
      </w:pPr>
      <w:r w:rsidRPr="009E18E0">
        <w:rPr>
          <w:color w:val="000000"/>
          <w:szCs w:val="28"/>
        </w:rPr>
        <w:lastRenderedPageBreak/>
        <w:t>- нормативные правовые акты и иные распорядительные документы, регламентирующие процесс исполнения бюджета;</w:t>
      </w:r>
    </w:p>
    <w:p w:rsidR="00D13FFB" w:rsidRPr="003440A5" w:rsidRDefault="00D13FFB" w:rsidP="006A1A96">
      <w:pPr>
        <w:pStyle w:val="a4"/>
        <w:widowControl w:val="0"/>
        <w:spacing w:line="240" w:lineRule="auto"/>
        <w:rPr>
          <w:color w:val="000000"/>
          <w:szCs w:val="28"/>
        </w:rPr>
      </w:pPr>
      <w:r w:rsidRPr="009E18E0">
        <w:rPr>
          <w:color w:val="000000"/>
          <w:szCs w:val="28"/>
        </w:rPr>
        <w:t xml:space="preserve">- документы, подтверждающие исполнение </w:t>
      </w:r>
      <w:r w:rsidR="009F2B86">
        <w:rPr>
          <w:color w:val="000000"/>
          <w:szCs w:val="28"/>
        </w:rPr>
        <w:t>решения о бюджете</w:t>
      </w:r>
      <w:r w:rsidRPr="009E18E0">
        <w:rPr>
          <w:color w:val="000000"/>
          <w:szCs w:val="28"/>
        </w:rPr>
        <w:t xml:space="preserve"> за отчетный финансовый год, представленные главными администраторами средств </w:t>
      </w:r>
      <w:r w:rsidRPr="003440A5">
        <w:rPr>
          <w:color w:val="000000"/>
          <w:szCs w:val="28"/>
        </w:rPr>
        <w:t>бюджета</w:t>
      </w:r>
      <w:r w:rsidR="00304C06">
        <w:rPr>
          <w:color w:val="000000"/>
          <w:szCs w:val="28"/>
        </w:rPr>
        <w:t xml:space="preserve"> (бюджетная отчетность)</w:t>
      </w:r>
      <w:r w:rsidRPr="003440A5">
        <w:rPr>
          <w:color w:val="000000"/>
          <w:szCs w:val="28"/>
        </w:rPr>
        <w:t>;</w:t>
      </w:r>
    </w:p>
    <w:p w:rsidR="00BB1453" w:rsidRDefault="00D13FFB" w:rsidP="006A1A96">
      <w:pPr>
        <w:pStyle w:val="a4"/>
        <w:widowControl w:val="0"/>
        <w:spacing w:line="240" w:lineRule="auto"/>
        <w:rPr>
          <w:color w:val="000000"/>
          <w:szCs w:val="28"/>
        </w:rPr>
      </w:pPr>
      <w:r w:rsidRPr="003440A5">
        <w:rPr>
          <w:color w:val="000000"/>
          <w:szCs w:val="28"/>
        </w:rPr>
        <w:t xml:space="preserve">- нормативные правовые акты и иные распорядительные документы, обосновывающие операции со средствами бюджета и средствами, полученными от предпринимательской </w:t>
      </w:r>
      <w:r w:rsidR="00FE6A0E" w:rsidRPr="003440A5">
        <w:rPr>
          <w:color w:val="000000"/>
          <w:szCs w:val="28"/>
        </w:rPr>
        <w:t>и иной приносящей доход деятель</w:t>
      </w:r>
      <w:r w:rsidRPr="003440A5">
        <w:rPr>
          <w:color w:val="000000"/>
          <w:szCs w:val="28"/>
        </w:rPr>
        <w:t>ности.</w:t>
      </w:r>
    </w:p>
    <w:p w:rsidR="00304C06" w:rsidRDefault="00304C06" w:rsidP="006A1A96">
      <w:pPr>
        <w:pStyle w:val="a4"/>
        <w:widowControl w:val="0"/>
        <w:spacing w:line="240" w:lineRule="auto"/>
        <w:rPr>
          <w:color w:val="000000"/>
          <w:szCs w:val="28"/>
          <w:highlight w:val="lightGray"/>
        </w:rPr>
      </w:pPr>
    </w:p>
    <w:p w:rsidR="00167735" w:rsidRPr="00B36222" w:rsidRDefault="00E9065E" w:rsidP="00167735">
      <w:pPr>
        <w:pStyle w:val="a4"/>
        <w:widowControl w:val="0"/>
        <w:numPr>
          <w:ilvl w:val="0"/>
          <w:numId w:val="1"/>
        </w:numPr>
        <w:spacing w:line="240" w:lineRule="auto"/>
        <w:ind w:left="426" w:firstLine="0"/>
        <w:jc w:val="center"/>
        <w:rPr>
          <w:b/>
          <w:szCs w:val="28"/>
        </w:rPr>
      </w:pPr>
      <w:r w:rsidRPr="00B36222">
        <w:rPr>
          <w:b/>
          <w:color w:val="000000"/>
          <w:szCs w:val="28"/>
        </w:rPr>
        <w:t>Основные этапы</w:t>
      </w:r>
      <w:r w:rsidR="000F4D6B" w:rsidRPr="00B36222">
        <w:rPr>
          <w:b/>
          <w:color w:val="000000"/>
          <w:szCs w:val="28"/>
        </w:rPr>
        <w:t xml:space="preserve"> </w:t>
      </w:r>
      <w:r w:rsidRPr="00B36222">
        <w:rPr>
          <w:b/>
          <w:color w:val="000000"/>
          <w:szCs w:val="28"/>
        </w:rPr>
        <w:t xml:space="preserve"> проведения </w:t>
      </w:r>
      <w:r w:rsidR="00345588" w:rsidRPr="00B36222">
        <w:rPr>
          <w:b/>
          <w:color w:val="000000"/>
          <w:szCs w:val="28"/>
        </w:rPr>
        <w:t>комплекса проверок</w:t>
      </w:r>
    </w:p>
    <w:p w:rsidR="006A4317" w:rsidRPr="003440A5" w:rsidRDefault="00D935A4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 w:rsidRPr="003440A5">
        <w:rPr>
          <w:szCs w:val="28"/>
        </w:rPr>
        <w:t>4</w:t>
      </w:r>
      <w:r w:rsidR="00A573AA" w:rsidRPr="003440A5">
        <w:rPr>
          <w:szCs w:val="28"/>
        </w:rPr>
        <w:t xml:space="preserve">.1. </w:t>
      </w:r>
      <w:r w:rsidR="006A4317" w:rsidRPr="003440A5">
        <w:rPr>
          <w:szCs w:val="28"/>
        </w:rPr>
        <w:t>Внешняя проверка отчета об исполнении бюджета и бюджетной отчетности ГАБС проводится в несколько этапов:</w:t>
      </w:r>
    </w:p>
    <w:p w:rsidR="00D8079B" w:rsidRPr="003440A5" w:rsidRDefault="00D8079B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 w:rsidRPr="003440A5">
        <w:rPr>
          <w:szCs w:val="28"/>
        </w:rPr>
        <w:t>- изучение нормативн</w:t>
      </w:r>
      <w:r w:rsidR="00AA566F">
        <w:rPr>
          <w:szCs w:val="28"/>
        </w:rPr>
        <w:t xml:space="preserve">ых </w:t>
      </w:r>
      <w:r w:rsidRPr="003440A5">
        <w:rPr>
          <w:szCs w:val="28"/>
        </w:rPr>
        <w:t>правов</w:t>
      </w:r>
      <w:r w:rsidR="00AA566F">
        <w:rPr>
          <w:szCs w:val="28"/>
        </w:rPr>
        <w:t>ых</w:t>
      </w:r>
      <w:r w:rsidRPr="003440A5">
        <w:rPr>
          <w:szCs w:val="28"/>
        </w:rPr>
        <w:t xml:space="preserve"> </w:t>
      </w:r>
      <w:r w:rsidR="00AA566F">
        <w:rPr>
          <w:szCs w:val="28"/>
        </w:rPr>
        <w:t>актов</w:t>
      </w:r>
      <w:r w:rsidRPr="003440A5">
        <w:rPr>
          <w:szCs w:val="28"/>
        </w:rPr>
        <w:t>, регулирующ</w:t>
      </w:r>
      <w:r w:rsidR="00AA566F">
        <w:rPr>
          <w:szCs w:val="28"/>
        </w:rPr>
        <w:t>их</w:t>
      </w:r>
      <w:r w:rsidRPr="003440A5">
        <w:rPr>
          <w:szCs w:val="28"/>
        </w:rPr>
        <w:t xml:space="preserve"> бюджетные отношения</w:t>
      </w:r>
      <w:r w:rsidR="00304C06">
        <w:rPr>
          <w:szCs w:val="28"/>
        </w:rPr>
        <w:t xml:space="preserve"> и предоставление</w:t>
      </w:r>
      <w:r w:rsidR="002551C3">
        <w:rPr>
          <w:szCs w:val="28"/>
        </w:rPr>
        <w:t xml:space="preserve"> годовой финансовой отчетности</w:t>
      </w:r>
      <w:r w:rsidRPr="003440A5">
        <w:rPr>
          <w:szCs w:val="28"/>
        </w:rPr>
        <w:t xml:space="preserve">, направление запросов Счетной палаты в </w:t>
      </w:r>
      <w:r w:rsidR="009F2B86">
        <w:rPr>
          <w:szCs w:val="28"/>
        </w:rPr>
        <w:t>муниципальные</w:t>
      </w:r>
      <w:r w:rsidRPr="003440A5">
        <w:rPr>
          <w:szCs w:val="28"/>
        </w:rPr>
        <w:t xml:space="preserve"> органы, участвующие в процессе исполнения </w:t>
      </w:r>
      <w:r w:rsidR="009F2B86">
        <w:rPr>
          <w:szCs w:val="28"/>
        </w:rPr>
        <w:t>б</w:t>
      </w:r>
      <w:r w:rsidRPr="003440A5">
        <w:rPr>
          <w:szCs w:val="28"/>
        </w:rPr>
        <w:t xml:space="preserve">юджета для </w:t>
      </w:r>
      <w:r w:rsidR="003440A5">
        <w:rPr>
          <w:szCs w:val="28"/>
        </w:rPr>
        <w:t>предоставления информации (документов)</w:t>
      </w:r>
      <w:r w:rsidR="00AA566F">
        <w:rPr>
          <w:szCs w:val="28"/>
        </w:rPr>
        <w:t>,</w:t>
      </w:r>
      <w:r w:rsidRPr="003440A5">
        <w:rPr>
          <w:szCs w:val="28"/>
        </w:rPr>
        <w:t xml:space="preserve"> необходим</w:t>
      </w:r>
      <w:r w:rsidR="00AA566F">
        <w:rPr>
          <w:szCs w:val="28"/>
        </w:rPr>
        <w:t>ой</w:t>
      </w:r>
      <w:r w:rsidRPr="003440A5">
        <w:rPr>
          <w:szCs w:val="28"/>
        </w:rPr>
        <w:t xml:space="preserve"> для проведения внешней проверки;</w:t>
      </w:r>
    </w:p>
    <w:p w:rsidR="008A015A" w:rsidRPr="003440A5" w:rsidRDefault="00D8079B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 w:rsidRPr="003440A5">
        <w:rPr>
          <w:szCs w:val="28"/>
        </w:rPr>
        <w:t xml:space="preserve">- проверка </w:t>
      </w:r>
      <w:r w:rsidR="008A015A" w:rsidRPr="003440A5">
        <w:rPr>
          <w:szCs w:val="28"/>
        </w:rPr>
        <w:t xml:space="preserve">годовой </w:t>
      </w:r>
      <w:r w:rsidRPr="003440A5">
        <w:rPr>
          <w:szCs w:val="28"/>
        </w:rPr>
        <w:t>бюджетной отчетности ГАБС</w:t>
      </w:r>
      <w:r w:rsidR="008A015A" w:rsidRPr="003440A5">
        <w:rPr>
          <w:szCs w:val="28"/>
        </w:rPr>
        <w:t>;</w:t>
      </w:r>
    </w:p>
    <w:p w:rsidR="008A015A" w:rsidRDefault="008A015A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 w:rsidRPr="003440A5">
        <w:rPr>
          <w:szCs w:val="28"/>
        </w:rPr>
        <w:t xml:space="preserve">- подготовка заключений по </w:t>
      </w:r>
      <w:r w:rsidR="00A263C8">
        <w:rPr>
          <w:szCs w:val="28"/>
        </w:rPr>
        <w:t xml:space="preserve">результатам </w:t>
      </w:r>
      <w:r w:rsidRPr="003440A5">
        <w:rPr>
          <w:szCs w:val="28"/>
        </w:rPr>
        <w:t>внешней проверк</w:t>
      </w:r>
      <w:r w:rsidR="00A263C8">
        <w:rPr>
          <w:szCs w:val="28"/>
        </w:rPr>
        <w:t>и</w:t>
      </w:r>
      <w:r w:rsidRPr="003440A5">
        <w:rPr>
          <w:szCs w:val="28"/>
        </w:rPr>
        <w:t xml:space="preserve"> годовой отчетности ГАБС;</w:t>
      </w:r>
    </w:p>
    <w:p w:rsidR="00304C06" w:rsidRPr="003440A5" w:rsidRDefault="00304C06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 w:rsidRPr="003440A5">
        <w:rPr>
          <w:szCs w:val="28"/>
        </w:rPr>
        <w:t>- проверка отчета об исполнении бюджета</w:t>
      </w:r>
      <w:r>
        <w:rPr>
          <w:szCs w:val="28"/>
        </w:rPr>
        <w:t>;</w:t>
      </w:r>
    </w:p>
    <w:p w:rsidR="008A015A" w:rsidRPr="003440A5" w:rsidRDefault="008A015A" w:rsidP="006A1A96">
      <w:pPr>
        <w:pStyle w:val="a4"/>
        <w:widowControl w:val="0"/>
        <w:tabs>
          <w:tab w:val="left" w:pos="5529"/>
        </w:tabs>
        <w:spacing w:line="240" w:lineRule="auto"/>
        <w:rPr>
          <w:szCs w:val="28"/>
        </w:rPr>
      </w:pPr>
      <w:r w:rsidRPr="003440A5">
        <w:rPr>
          <w:szCs w:val="28"/>
        </w:rPr>
        <w:t xml:space="preserve">- подготовка заключения </w:t>
      </w:r>
      <w:r w:rsidR="00A263C8">
        <w:rPr>
          <w:szCs w:val="28"/>
        </w:rPr>
        <w:t>на</w:t>
      </w:r>
      <w:r w:rsidRPr="003440A5">
        <w:rPr>
          <w:szCs w:val="28"/>
        </w:rPr>
        <w:t xml:space="preserve"> отчет об исполнении бюджета за отчетный финансовый год.</w:t>
      </w:r>
    </w:p>
    <w:p w:rsidR="007451B1" w:rsidRPr="00EF1187" w:rsidRDefault="007451B1" w:rsidP="007451B1">
      <w:pPr>
        <w:pStyle w:val="11"/>
        <w:ind w:firstLine="510"/>
        <w:jc w:val="both"/>
        <w:rPr>
          <w:spacing w:val="-1"/>
          <w:sz w:val="28"/>
          <w:szCs w:val="28"/>
        </w:rPr>
      </w:pPr>
      <w:r w:rsidRPr="00EF1187">
        <w:rPr>
          <w:sz w:val="28"/>
          <w:szCs w:val="28"/>
        </w:rPr>
        <w:t xml:space="preserve">Образец оформления запроса Счетной палаты о предоставлении информации (документов) приведен в </w:t>
      </w:r>
      <w:r w:rsidR="002634C5" w:rsidRPr="002634C5">
        <w:rPr>
          <w:sz w:val="28"/>
          <w:szCs w:val="28"/>
        </w:rPr>
        <w:t>п</w:t>
      </w:r>
      <w:r w:rsidRPr="002634C5">
        <w:rPr>
          <w:sz w:val="28"/>
          <w:szCs w:val="28"/>
        </w:rPr>
        <w:t>риложении</w:t>
      </w:r>
      <w:r w:rsidRPr="00EF118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F1187">
        <w:rPr>
          <w:sz w:val="28"/>
          <w:szCs w:val="28"/>
        </w:rPr>
        <w:t xml:space="preserve"> к Стандарту.</w:t>
      </w:r>
      <w:r w:rsidRPr="00EF1187">
        <w:rPr>
          <w:spacing w:val="-1"/>
          <w:sz w:val="28"/>
          <w:szCs w:val="28"/>
        </w:rPr>
        <w:t xml:space="preserve"> </w:t>
      </w:r>
    </w:p>
    <w:p w:rsidR="008A015A" w:rsidRPr="00B81B4F" w:rsidRDefault="00D935A4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 w:rsidRPr="003440A5">
        <w:rPr>
          <w:szCs w:val="28"/>
        </w:rPr>
        <w:t>4</w:t>
      </w:r>
      <w:r w:rsidR="00A573AA" w:rsidRPr="003440A5">
        <w:rPr>
          <w:szCs w:val="28"/>
        </w:rPr>
        <w:t>.</w:t>
      </w:r>
      <w:r w:rsidR="000A5B76" w:rsidRPr="003440A5">
        <w:rPr>
          <w:szCs w:val="28"/>
        </w:rPr>
        <w:t>2</w:t>
      </w:r>
      <w:r w:rsidR="00A573AA" w:rsidRPr="003440A5">
        <w:rPr>
          <w:szCs w:val="28"/>
        </w:rPr>
        <w:t xml:space="preserve">. </w:t>
      </w:r>
      <w:r w:rsidR="00A72599" w:rsidRPr="003440A5">
        <w:rPr>
          <w:szCs w:val="28"/>
        </w:rPr>
        <w:t xml:space="preserve">Вся бюджетная отчетность </w:t>
      </w:r>
      <w:r w:rsidR="00055D06" w:rsidRPr="003440A5">
        <w:rPr>
          <w:color w:val="000000"/>
          <w:szCs w:val="28"/>
        </w:rPr>
        <w:t>ГАБС</w:t>
      </w:r>
      <w:r w:rsidR="00304C06">
        <w:rPr>
          <w:color w:val="000000"/>
          <w:szCs w:val="28"/>
        </w:rPr>
        <w:t xml:space="preserve"> и отчет об исполнении бюджета</w:t>
      </w:r>
      <w:r w:rsidR="00055D06" w:rsidRPr="003440A5">
        <w:rPr>
          <w:color w:val="000000"/>
          <w:szCs w:val="28"/>
        </w:rPr>
        <w:t>, поступивш</w:t>
      </w:r>
      <w:r w:rsidR="00AA566F">
        <w:rPr>
          <w:color w:val="000000"/>
          <w:szCs w:val="28"/>
        </w:rPr>
        <w:t>ие</w:t>
      </w:r>
      <w:r w:rsidR="00055D06" w:rsidRPr="003440A5">
        <w:rPr>
          <w:color w:val="000000"/>
          <w:szCs w:val="28"/>
        </w:rPr>
        <w:t xml:space="preserve"> в Счетную палату, подлеж</w:t>
      </w:r>
      <w:r w:rsidR="00AA566F">
        <w:rPr>
          <w:color w:val="000000"/>
          <w:szCs w:val="28"/>
        </w:rPr>
        <w:t>а</w:t>
      </w:r>
      <w:r w:rsidR="00055D06" w:rsidRPr="003440A5">
        <w:rPr>
          <w:color w:val="000000"/>
          <w:szCs w:val="28"/>
        </w:rPr>
        <w:t xml:space="preserve">т экспертизе на предмет соответствия </w:t>
      </w:r>
      <w:r w:rsidR="00055D06" w:rsidRPr="00B81B4F">
        <w:rPr>
          <w:color w:val="000000"/>
          <w:szCs w:val="28"/>
        </w:rPr>
        <w:t>требованиям бюджетного законодательства.</w:t>
      </w:r>
    </w:p>
    <w:p w:rsidR="00E81586" w:rsidRPr="00B81B4F" w:rsidRDefault="00D935A4" w:rsidP="006A1A96">
      <w:pPr>
        <w:pStyle w:val="a4"/>
        <w:widowControl w:val="0"/>
        <w:tabs>
          <w:tab w:val="left" w:pos="1276"/>
          <w:tab w:val="left" w:pos="1560"/>
        </w:tabs>
        <w:spacing w:line="240" w:lineRule="auto"/>
        <w:rPr>
          <w:color w:val="FF0000"/>
          <w:szCs w:val="28"/>
        </w:rPr>
      </w:pPr>
      <w:r w:rsidRPr="00B81B4F">
        <w:rPr>
          <w:color w:val="000000"/>
          <w:szCs w:val="28"/>
        </w:rPr>
        <w:t>4</w:t>
      </w:r>
      <w:r w:rsidR="00A573AA" w:rsidRPr="00B81B4F">
        <w:rPr>
          <w:color w:val="000000"/>
          <w:szCs w:val="28"/>
        </w:rPr>
        <w:t>.</w:t>
      </w:r>
      <w:r w:rsidR="000A5B76" w:rsidRPr="00B81B4F">
        <w:rPr>
          <w:color w:val="000000"/>
          <w:szCs w:val="28"/>
        </w:rPr>
        <w:t>3</w:t>
      </w:r>
      <w:r w:rsidR="00A573AA" w:rsidRPr="00B81B4F">
        <w:rPr>
          <w:color w:val="000000"/>
          <w:szCs w:val="28"/>
        </w:rPr>
        <w:t>.</w:t>
      </w:r>
      <w:r w:rsidR="000A5B76" w:rsidRPr="00B81B4F">
        <w:rPr>
          <w:color w:val="000000"/>
          <w:szCs w:val="28"/>
        </w:rPr>
        <w:t xml:space="preserve"> </w:t>
      </w:r>
      <w:r w:rsidR="00055D06" w:rsidRPr="00B81B4F">
        <w:rPr>
          <w:color w:val="000000"/>
          <w:szCs w:val="28"/>
        </w:rPr>
        <w:t xml:space="preserve">Результаты экспертизы бюджетной отчетности </w:t>
      </w:r>
      <w:r w:rsidR="002551C3" w:rsidRPr="00B81B4F">
        <w:rPr>
          <w:color w:val="000000"/>
          <w:szCs w:val="28"/>
        </w:rPr>
        <w:t>ГАБС</w:t>
      </w:r>
      <w:r w:rsidR="00A263C8" w:rsidRPr="00B81B4F">
        <w:rPr>
          <w:szCs w:val="28"/>
        </w:rPr>
        <w:t xml:space="preserve"> и</w:t>
      </w:r>
      <w:r w:rsidR="00055D06" w:rsidRPr="00B81B4F">
        <w:rPr>
          <w:szCs w:val="28"/>
        </w:rPr>
        <w:t xml:space="preserve"> </w:t>
      </w:r>
      <w:r w:rsidR="007D71EE" w:rsidRPr="00B81B4F">
        <w:rPr>
          <w:szCs w:val="28"/>
        </w:rPr>
        <w:t xml:space="preserve">отчета об исполнении бюджета за отчетный финансовый год </w:t>
      </w:r>
      <w:r w:rsidR="00055D06" w:rsidRPr="00B81B4F">
        <w:rPr>
          <w:szCs w:val="28"/>
        </w:rPr>
        <w:t>оформляются</w:t>
      </w:r>
      <w:r w:rsidR="00055D06" w:rsidRPr="00B81B4F">
        <w:rPr>
          <w:color w:val="000000"/>
          <w:szCs w:val="28"/>
        </w:rPr>
        <w:t xml:space="preserve"> в виде заключени</w:t>
      </w:r>
      <w:r w:rsidR="007D71EE" w:rsidRPr="00B81B4F">
        <w:rPr>
          <w:color w:val="000000"/>
          <w:szCs w:val="28"/>
        </w:rPr>
        <w:t xml:space="preserve">й </w:t>
      </w:r>
      <w:r w:rsidR="00AD52AA" w:rsidRPr="00B81B4F">
        <w:rPr>
          <w:color w:val="000000"/>
          <w:szCs w:val="28"/>
        </w:rPr>
        <w:t xml:space="preserve">в соответствии со </w:t>
      </w:r>
      <w:r w:rsidR="00AD52AA" w:rsidRPr="00B81B4F">
        <w:rPr>
          <w:szCs w:val="28"/>
        </w:rPr>
        <w:t xml:space="preserve">стандартом внешнего </w:t>
      </w:r>
      <w:r w:rsidR="009F2B86" w:rsidRPr="00B81B4F">
        <w:rPr>
          <w:szCs w:val="28"/>
        </w:rPr>
        <w:t>муниципального</w:t>
      </w:r>
      <w:r w:rsidR="00AD52AA" w:rsidRPr="00B81B4F">
        <w:rPr>
          <w:szCs w:val="28"/>
        </w:rPr>
        <w:t xml:space="preserve"> финансового контроля «Общие правила проведения экспертно-аналитического мероприятия», утвержденным </w:t>
      </w:r>
      <w:r w:rsidR="009F2B86" w:rsidRPr="00B81B4F">
        <w:rPr>
          <w:szCs w:val="28"/>
        </w:rPr>
        <w:t xml:space="preserve">распоряжением </w:t>
      </w:r>
      <w:r w:rsidR="00B81B4F" w:rsidRPr="00B81B4F">
        <w:rPr>
          <w:szCs w:val="28"/>
        </w:rPr>
        <w:t>Счетной палаты</w:t>
      </w:r>
      <w:r w:rsidR="00B14B6B" w:rsidRPr="00B81B4F">
        <w:rPr>
          <w:color w:val="000000"/>
          <w:szCs w:val="28"/>
        </w:rPr>
        <w:t>.</w:t>
      </w:r>
      <w:r w:rsidR="007D71EE" w:rsidRPr="00B81B4F">
        <w:rPr>
          <w:color w:val="FF0000"/>
          <w:szCs w:val="28"/>
        </w:rPr>
        <w:t xml:space="preserve"> </w:t>
      </w:r>
    </w:p>
    <w:p w:rsidR="00D24EC3" w:rsidRDefault="00D935A4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 w:rsidRPr="00B81B4F">
        <w:rPr>
          <w:szCs w:val="28"/>
        </w:rPr>
        <w:t>4</w:t>
      </w:r>
      <w:r w:rsidR="00A573AA" w:rsidRPr="00B81B4F">
        <w:rPr>
          <w:szCs w:val="28"/>
        </w:rPr>
        <w:t>.</w:t>
      </w:r>
      <w:r w:rsidR="000D0ACF" w:rsidRPr="00B81B4F">
        <w:rPr>
          <w:szCs w:val="28"/>
        </w:rPr>
        <w:t>4</w:t>
      </w:r>
      <w:r w:rsidR="00A573AA" w:rsidRPr="00B81B4F">
        <w:rPr>
          <w:szCs w:val="28"/>
        </w:rPr>
        <w:t xml:space="preserve">. </w:t>
      </w:r>
      <w:r w:rsidR="007E51D9" w:rsidRPr="00B81B4F">
        <w:rPr>
          <w:szCs w:val="28"/>
        </w:rPr>
        <w:t xml:space="preserve">Один экземпляр </w:t>
      </w:r>
      <w:r w:rsidR="00185211" w:rsidRPr="00B81B4F">
        <w:rPr>
          <w:szCs w:val="28"/>
        </w:rPr>
        <w:t>заключения</w:t>
      </w:r>
      <w:r w:rsidR="005A5784" w:rsidRPr="00B81B4F">
        <w:rPr>
          <w:szCs w:val="28"/>
        </w:rPr>
        <w:t xml:space="preserve"> </w:t>
      </w:r>
      <w:r w:rsidR="00F62295" w:rsidRPr="00B81B4F">
        <w:rPr>
          <w:szCs w:val="28"/>
        </w:rPr>
        <w:t xml:space="preserve">по результатам внешней проверки </w:t>
      </w:r>
      <w:r w:rsidR="005A5784" w:rsidRPr="00B81B4F">
        <w:rPr>
          <w:szCs w:val="28"/>
        </w:rPr>
        <w:t>с сопроводительным письмом направля</w:t>
      </w:r>
      <w:r w:rsidR="007E51D9" w:rsidRPr="00B81B4F">
        <w:rPr>
          <w:szCs w:val="28"/>
        </w:rPr>
        <w:t>е</w:t>
      </w:r>
      <w:r w:rsidR="005A5784" w:rsidRPr="00B81B4F">
        <w:rPr>
          <w:szCs w:val="28"/>
        </w:rPr>
        <w:t xml:space="preserve">тся </w:t>
      </w:r>
      <w:r w:rsidR="00E124C8" w:rsidRPr="00B81B4F">
        <w:rPr>
          <w:szCs w:val="28"/>
        </w:rPr>
        <w:t>ГАБС</w:t>
      </w:r>
      <w:r w:rsidR="007E51D9" w:rsidRPr="00B81B4F">
        <w:rPr>
          <w:szCs w:val="28"/>
        </w:rPr>
        <w:t xml:space="preserve"> для </w:t>
      </w:r>
      <w:r w:rsidR="00304C06" w:rsidRPr="00B81B4F">
        <w:rPr>
          <w:szCs w:val="28"/>
        </w:rPr>
        <w:t>ознакомления</w:t>
      </w:r>
      <w:r w:rsidR="007E51D9" w:rsidRPr="00B81B4F">
        <w:rPr>
          <w:szCs w:val="28"/>
        </w:rPr>
        <w:t xml:space="preserve"> и принятия мер по недопущению выявленных нарушений.</w:t>
      </w:r>
      <w:r w:rsidR="00F62295">
        <w:rPr>
          <w:szCs w:val="28"/>
        </w:rPr>
        <w:t xml:space="preserve"> </w:t>
      </w:r>
    </w:p>
    <w:p w:rsidR="00D24EC3" w:rsidRDefault="00D24EC3" w:rsidP="00D24EC3">
      <w:pPr>
        <w:pStyle w:val="11"/>
        <w:ind w:firstLine="708"/>
        <w:jc w:val="both"/>
        <w:rPr>
          <w:szCs w:val="28"/>
        </w:rPr>
      </w:pPr>
      <w:r w:rsidRPr="00DD7164">
        <w:rPr>
          <w:sz w:val="28"/>
        </w:rPr>
        <w:t>Образец оформления сопро</w:t>
      </w:r>
      <w:r w:rsidR="002634C5">
        <w:rPr>
          <w:sz w:val="28"/>
        </w:rPr>
        <w:t>водительного письма приведен в п</w:t>
      </w:r>
      <w:r w:rsidRPr="00DD7164">
        <w:rPr>
          <w:sz w:val="28"/>
        </w:rPr>
        <w:t>риложении № 2 к Стандарту.</w:t>
      </w:r>
    </w:p>
    <w:p w:rsidR="005A5784" w:rsidRDefault="00D24EC3" w:rsidP="006A1A96">
      <w:pPr>
        <w:pStyle w:val="a4"/>
        <w:widowControl w:val="0"/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>4.</w:t>
      </w:r>
      <w:r w:rsidR="000D0ACF">
        <w:rPr>
          <w:szCs w:val="28"/>
        </w:rPr>
        <w:t>5</w:t>
      </w:r>
      <w:r>
        <w:rPr>
          <w:szCs w:val="28"/>
        </w:rPr>
        <w:t xml:space="preserve">. </w:t>
      </w:r>
      <w:r w:rsidR="007E51D9">
        <w:rPr>
          <w:szCs w:val="28"/>
        </w:rPr>
        <w:t xml:space="preserve">Заключение на отчет об исполнении бюджета за отчетный финансовый год </w:t>
      </w:r>
      <w:r w:rsidR="00F62295">
        <w:rPr>
          <w:szCs w:val="28"/>
        </w:rPr>
        <w:t xml:space="preserve">не позднее 1 </w:t>
      </w:r>
      <w:r w:rsidR="000D0ACF">
        <w:rPr>
          <w:szCs w:val="28"/>
        </w:rPr>
        <w:t>мая</w:t>
      </w:r>
      <w:r w:rsidR="00F62295">
        <w:rPr>
          <w:szCs w:val="28"/>
        </w:rPr>
        <w:t xml:space="preserve"> текущего года </w:t>
      </w:r>
      <w:r w:rsidR="007E51D9">
        <w:rPr>
          <w:szCs w:val="28"/>
        </w:rPr>
        <w:t xml:space="preserve">направляется </w:t>
      </w:r>
      <w:r w:rsidR="00F62295">
        <w:rPr>
          <w:szCs w:val="28"/>
        </w:rPr>
        <w:t xml:space="preserve">в </w:t>
      </w:r>
      <w:r w:rsidR="000D0ACF">
        <w:rPr>
          <w:szCs w:val="28"/>
        </w:rPr>
        <w:t>Собрание представителей Сусуманского городского округа и Администрацию Сусуманского городского округа</w:t>
      </w:r>
      <w:r w:rsidR="00F62295" w:rsidRPr="002634C5">
        <w:rPr>
          <w:szCs w:val="28"/>
        </w:rPr>
        <w:t>.</w:t>
      </w:r>
      <w:r w:rsidR="007E51D9">
        <w:rPr>
          <w:szCs w:val="28"/>
        </w:rPr>
        <w:t xml:space="preserve"> </w:t>
      </w:r>
    </w:p>
    <w:p w:rsidR="003F2581" w:rsidRDefault="003F2581" w:rsidP="006A1A96">
      <w:pPr>
        <w:spacing w:before="75" w:line="240" w:lineRule="auto"/>
        <w:ind w:firstLine="720"/>
        <w:rPr>
          <w:szCs w:val="28"/>
        </w:rPr>
      </w:pPr>
    </w:p>
    <w:p w:rsidR="00167735" w:rsidRPr="000D0ACF" w:rsidRDefault="003F2581" w:rsidP="000D0ACF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0"/>
        <w:jc w:val="center"/>
        <w:rPr>
          <w:bCs/>
          <w:szCs w:val="28"/>
        </w:rPr>
      </w:pPr>
      <w:r w:rsidRPr="000D0ACF">
        <w:rPr>
          <w:b/>
          <w:color w:val="000000"/>
          <w:szCs w:val="28"/>
        </w:rPr>
        <w:t>Порядок проведения внешней проверки годовой</w:t>
      </w:r>
      <w:r w:rsidR="000D0ACF">
        <w:rPr>
          <w:b/>
          <w:color w:val="000000"/>
          <w:szCs w:val="28"/>
        </w:rPr>
        <w:t xml:space="preserve"> </w:t>
      </w:r>
      <w:r w:rsidRPr="000D0ACF">
        <w:rPr>
          <w:b/>
          <w:color w:val="000000"/>
          <w:szCs w:val="28"/>
        </w:rPr>
        <w:t xml:space="preserve"> бюджетной отчетности </w:t>
      </w:r>
      <w:r w:rsidRPr="000D0ACF">
        <w:rPr>
          <w:b/>
          <w:color w:val="000000"/>
          <w:szCs w:val="28"/>
        </w:rPr>
        <w:lastRenderedPageBreak/>
        <w:t>ГАБС</w:t>
      </w:r>
      <w:r w:rsidR="005617B5" w:rsidRPr="000D0ACF">
        <w:rPr>
          <w:bCs/>
          <w:szCs w:val="28"/>
        </w:rPr>
        <w:t xml:space="preserve"> </w:t>
      </w:r>
    </w:p>
    <w:p w:rsidR="005617B5" w:rsidRDefault="005617B5" w:rsidP="00B316C5">
      <w:pPr>
        <w:pStyle w:val="a4"/>
        <w:widowControl w:val="0"/>
        <w:tabs>
          <w:tab w:val="left" w:pos="709"/>
          <w:tab w:val="left" w:pos="993"/>
        </w:tabs>
        <w:spacing w:line="240" w:lineRule="auto"/>
        <w:ind w:firstLine="567"/>
        <w:rPr>
          <w:bCs/>
          <w:szCs w:val="28"/>
        </w:rPr>
      </w:pPr>
      <w:r w:rsidRPr="000F4D6B">
        <w:rPr>
          <w:bCs/>
          <w:szCs w:val="28"/>
        </w:rPr>
        <w:t xml:space="preserve">Основные </w:t>
      </w:r>
      <w:r>
        <w:rPr>
          <w:bCs/>
          <w:szCs w:val="28"/>
        </w:rPr>
        <w:t xml:space="preserve">вопросы проверки формулируются исходя из целей ее проведения </w:t>
      </w:r>
      <w:proofErr w:type="gramStart"/>
      <w:r>
        <w:rPr>
          <w:bCs/>
          <w:szCs w:val="28"/>
        </w:rPr>
        <w:t>для</w:t>
      </w:r>
      <w:proofErr w:type="gramEnd"/>
      <w:r>
        <w:rPr>
          <w:bCs/>
          <w:szCs w:val="28"/>
        </w:rPr>
        <w:t xml:space="preserve"> конкретного </w:t>
      </w:r>
      <w:r w:rsidR="00CF0D98">
        <w:rPr>
          <w:bCs/>
          <w:szCs w:val="28"/>
        </w:rPr>
        <w:t>ГАБС</w:t>
      </w:r>
      <w:r>
        <w:rPr>
          <w:bCs/>
          <w:szCs w:val="28"/>
        </w:rPr>
        <w:t>, а именно:</w:t>
      </w:r>
    </w:p>
    <w:p w:rsidR="005617B5" w:rsidRDefault="005617B5" w:rsidP="005617B5">
      <w:pPr>
        <w:pStyle w:val="a4"/>
        <w:widowControl w:val="0"/>
        <w:tabs>
          <w:tab w:val="left" w:pos="709"/>
          <w:tab w:val="left" w:pos="993"/>
        </w:tabs>
        <w:spacing w:line="240" w:lineRule="auto"/>
        <w:ind w:firstLine="592"/>
        <w:rPr>
          <w:bCs/>
          <w:szCs w:val="28"/>
        </w:rPr>
      </w:pPr>
      <w:r w:rsidRPr="00660DCD">
        <w:rPr>
          <w:bCs/>
          <w:szCs w:val="28"/>
          <w:u w:val="single"/>
        </w:rPr>
        <w:t>В части установления полноты бюджетной отчетности ГАБС</w:t>
      </w:r>
      <w:r>
        <w:rPr>
          <w:bCs/>
          <w:szCs w:val="28"/>
        </w:rPr>
        <w:t xml:space="preserve"> и ее соответствия требованиям нормативных правовых актов необходимо провести анализ представленной к проверке отчетности ГАБС по составу, содержанию и информативности показателей.</w:t>
      </w:r>
    </w:p>
    <w:p w:rsidR="005617B5" w:rsidRPr="00F302F7" w:rsidRDefault="005617B5" w:rsidP="005617B5">
      <w:pPr>
        <w:pStyle w:val="a4"/>
        <w:widowControl w:val="0"/>
        <w:tabs>
          <w:tab w:val="left" w:pos="709"/>
          <w:tab w:val="left" w:pos="993"/>
        </w:tabs>
        <w:spacing w:line="240" w:lineRule="auto"/>
        <w:ind w:firstLine="592"/>
        <w:rPr>
          <w:szCs w:val="28"/>
        </w:rPr>
      </w:pPr>
      <w:r w:rsidRPr="00F302F7">
        <w:rPr>
          <w:bCs/>
          <w:szCs w:val="28"/>
        </w:rPr>
        <w:t>Под информативностью годового отчета</w:t>
      </w:r>
      <w:r w:rsidRPr="00F302F7">
        <w:rPr>
          <w:szCs w:val="28"/>
        </w:rPr>
        <w:t xml:space="preserve"> (бюджетной отчетности) понимается отражение в ней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по главным администраторам бюджетных средств (бюджетная отчетность ГАБС).</w:t>
      </w:r>
    </w:p>
    <w:p w:rsidR="005617B5" w:rsidRDefault="005617B5" w:rsidP="005617B5">
      <w:pPr>
        <w:pStyle w:val="a4"/>
        <w:widowControl w:val="0"/>
        <w:tabs>
          <w:tab w:val="left" w:pos="709"/>
          <w:tab w:val="left" w:pos="993"/>
        </w:tabs>
        <w:spacing w:line="240" w:lineRule="auto"/>
        <w:ind w:firstLine="592"/>
        <w:rPr>
          <w:szCs w:val="28"/>
        </w:rPr>
      </w:pPr>
      <w:r w:rsidRPr="00A43B64">
        <w:rPr>
          <w:bCs/>
          <w:szCs w:val="28"/>
          <w:u w:val="single"/>
        </w:rPr>
        <w:t>В части достоверности показателей бюджетной отчетности ГАБС</w:t>
      </w:r>
      <w:r w:rsidRPr="00A43B64">
        <w:rPr>
          <w:bCs/>
          <w:szCs w:val="28"/>
        </w:rPr>
        <w:t xml:space="preserve"> </w:t>
      </w:r>
      <w:r w:rsidRPr="00A43B64">
        <w:rPr>
          <w:szCs w:val="28"/>
        </w:rPr>
        <w:t xml:space="preserve">необходимо установить внутреннюю согласованность соответствующих форм отчетности, </w:t>
      </w:r>
      <w:r w:rsidR="007865A1">
        <w:rPr>
          <w:szCs w:val="28"/>
        </w:rPr>
        <w:t>п</w:t>
      </w:r>
      <w:r w:rsidRPr="00A43B64">
        <w:rPr>
          <w:szCs w:val="28"/>
        </w:rPr>
        <w:t>роверить соответствие показателей отчетности ГАБС показателям, отраженным в отчете об исполнении бюджета.</w:t>
      </w:r>
    </w:p>
    <w:p w:rsidR="003F2581" w:rsidRDefault="005617B5" w:rsidP="005617B5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DF06AF">
        <w:rPr>
          <w:szCs w:val="28"/>
          <w:u w:val="single"/>
        </w:rPr>
        <w:t>В части анализа выполнения ГАБС бюджетных полномочий,</w:t>
      </w:r>
      <w:r w:rsidRPr="00DF06AF">
        <w:rPr>
          <w:szCs w:val="28"/>
        </w:rPr>
        <w:t xml:space="preserve"> закрепленных</w:t>
      </w:r>
      <w:r w:rsidRPr="00555632">
        <w:rPr>
          <w:szCs w:val="28"/>
        </w:rPr>
        <w:t xml:space="preserve"> за ним БК РФ и другими нормативными правовыми актами Российской Федерации</w:t>
      </w:r>
      <w:r w:rsidR="000D0ACF">
        <w:rPr>
          <w:szCs w:val="28"/>
        </w:rPr>
        <w:t>,</w:t>
      </w:r>
      <w:r w:rsidR="00DF06AF">
        <w:rPr>
          <w:szCs w:val="28"/>
        </w:rPr>
        <w:t xml:space="preserve"> Магаданской области</w:t>
      </w:r>
      <w:r w:rsidRPr="00555632">
        <w:rPr>
          <w:szCs w:val="28"/>
        </w:rPr>
        <w:t>,</w:t>
      </w:r>
      <w:r w:rsidR="000D0ACF">
        <w:rPr>
          <w:szCs w:val="28"/>
        </w:rPr>
        <w:t xml:space="preserve"> органов местного самоуправления</w:t>
      </w:r>
      <w:r w:rsidRPr="00555632">
        <w:rPr>
          <w:szCs w:val="28"/>
        </w:rPr>
        <w:t xml:space="preserve"> необходимо установить соответствие нормам,</w:t>
      </w:r>
      <w:r>
        <w:rPr>
          <w:szCs w:val="28"/>
        </w:rPr>
        <w:t xml:space="preserve"> полноту и своевременность выполнения бюджетных полномочий.</w:t>
      </w:r>
    </w:p>
    <w:p w:rsidR="005617B5" w:rsidRPr="003F2581" w:rsidRDefault="00F821B6" w:rsidP="000D0ACF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5.1.</w:t>
      </w:r>
      <w:r w:rsidR="003F2581" w:rsidRPr="003F2581">
        <w:rPr>
          <w:b/>
          <w:szCs w:val="28"/>
        </w:rPr>
        <w:t>Методология проведения внешней проверки годовой бюджетной отчетности ГАБС</w:t>
      </w:r>
      <w:r w:rsidR="006D6B69">
        <w:rPr>
          <w:b/>
          <w:szCs w:val="28"/>
        </w:rPr>
        <w:t xml:space="preserve"> и подготовки заключений</w:t>
      </w:r>
    </w:p>
    <w:p w:rsidR="005617B5" w:rsidRPr="002420A8" w:rsidRDefault="00F821B6" w:rsidP="00215C00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5.1</w:t>
      </w:r>
      <w:r w:rsidR="00660DCD" w:rsidRPr="00660DCD">
        <w:rPr>
          <w:bCs/>
          <w:szCs w:val="28"/>
        </w:rPr>
        <w:t>.</w:t>
      </w:r>
      <w:r w:rsidR="009D4377" w:rsidRPr="00660DCD">
        <w:rPr>
          <w:bCs/>
          <w:szCs w:val="28"/>
        </w:rPr>
        <w:t>1.</w:t>
      </w:r>
      <w:r w:rsidR="00215C00" w:rsidRPr="00660DCD">
        <w:rPr>
          <w:bCs/>
          <w:szCs w:val="28"/>
        </w:rPr>
        <w:t xml:space="preserve"> </w:t>
      </w:r>
      <w:r w:rsidR="00215C00" w:rsidRPr="00660DCD">
        <w:rPr>
          <w:bCs/>
          <w:szCs w:val="28"/>
          <w:u w:val="single"/>
        </w:rPr>
        <w:t>Основными приемами финансового анализа</w:t>
      </w:r>
      <w:r w:rsidR="00215C00" w:rsidRPr="002420A8">
        <w:rPr>
          <w:bCs/>
          <w:szCs w:val="28"/>
        </w:rPr>
        <w:t xml:space="preserve"> по данным бюджетной отчетности являются:</w:t>
      </w:r>
    </w:p>
    <w:p w:rsidR="00215C00" w:rsidRPr="002420A8" w:rsidRDefault="00215C00" w:rsidP="005617B5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left="592" w:firstLine="0"/>
        <w:rPr>
          <w:bCs/>
          <w:szCs w:val="28"/>
        </w:rPr>
      </w:pPr>
      <w:r w:rsidRPr="002420A8">
        <w:rPr>
          <w:bCs/>
          <w:szCs w:val="28"/>
        </w:rPr>
        <w:t>- чтение отчетности;</w:t>
      </w:r>
    </w:p>
    <w:p w:rsidR="00215C00" w:rsidRPr="002420A8" w:rsidRDefault="00215C00" w:rsidP="005617B5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left="592" w:firstLine="0"/>
        <w:rPr>
          <w:bCs/>
          <w:szCs w:val="28"/>
        </w:rPr>
      </w:pPr>
      <w:r w:rsidRPr="002420A8">
        <w:rPr>
          <w:bCs/>
          <w:szCs w:val="28"/>
        </w:rPr>
        <w:t>- горизонтальный анализ;</w:t>
      </w:r>
    </w:p>
    <w:p w:rsidR="00215C00" w:rsidRPr="002420A8" w:rsidRDefault="00215C00" w:rsidP="005617B5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left="592" w:firstLine="0"/>
        <w:rPr>
          <w:bCs/>
          <w:szCs w:val="28"/>
        </w:rPr>
      </w:pPr>
      <w:r w:rsidRPr="002420A8">
        <w:rPr>
          <w:bCs/>
          <w:szCs w:val="28"/>
        </w:rPr>
        <w:t>- вертикальный анализ.</w:t>
      </w:r>
    </w:p>
    <w:p w:rsidR="00215C00" w:rsidRPr="002420A8" w:rsidRDefault="00215C00" w:rsidP="00215C00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660DCD">
        <w:rPr>
          <w:bCs/>
          <w:i/>
          <w:szCs w:val="28"/>
        </w:rPr>
        <w:t>Чтение отчетности</w:t>
      </w:r>
      <w:r w:rsidRPr="002420A8">
        <w:rPr>
          <w:bCs/>
          <w:szCs w:val="28"/>
        </w:rPr>
        <w:t xml:space="preserve"> п</w:t>
      </w:r>
      <w:r w:rsidRPr="002420A8">
        <w:rPr>
          <w:szCs w:val="28"/>
        </w:rPr>
        <w:t xml:space="preserve">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</w:t>
      </w:r>
      <w:r w:rsidR="008156B2">
        <w:rPr>
          <w:szCs w:val="28"/>
        </w:rPr>
        <w:t>субъекта отчетности</w:t>
      </w:r>
      <w:r w:rsidRPr="002420A8">
        <w:rPr>
          <w:szCs w:val="28"/>
        </w:rPr>
        <w:t xml:space="preserve">, характере </w:t>
      </w:r>
      <w:r w:rsidR="008156B2">
        <w:rPr>
          <w:szCs w:val="28"/>
        </w:rPr>
        <w:t>его</w:t>
      </w:r>
      <w:r w:rsidRPr="002420A8">
        <w:rPr>
          <w:szCs w:val="28"/>
        </w:rPr>
        <w:t xml:space="preserve"> деятельности,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215C00" w:rsidRPr="002420A8" w:rsidRDefault="008156B2" w:rsidP="008156B2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215C00" w:rsidRPr="002420A8">
        <w:rPr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215C00" w:rsidRPr="002420A8" w:rsidRDefault="008156B2" w:rsidP="008156B2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0"/>
        <w:rPr>
          <w:szCs w:val="28"/>
        </w:rPr>
      </w:pPr>
      <w:r>
        <w:rPr>
          <w:bCs/>
          <w:szCs w:val="28"/>
        </w:rPr>
        <w:tab/>
      </w:r>
      <w:r w:rsidR="006A5DCC" w:rsidRPr="002420A8">
        <w:rPr>
          <w:bCs/>
          <w:szCs w:val="28"/>
        </w:rPr>
        <w:t xml:space="preserve">В ходе </w:t>
      </w:r>
      <w:r w:rsidR="006A5DCC" w:rsidRPr="00660DCD">
        <w:rPr>
          <w:bCs/>
          <w:i/>
          <w:szCs w:val="28"/>
        </w:rPr>
        <w:t xml:space="preserve">горизонтального </w:t>
      </w:r>
      <w:r w:rsidR="006A5DCC" w:rsidRPr="00660DCD">
        <w:rPr>
          <w:i/>
          <w:iCs/>
          <w:szCs w:val="28"/>
        </w:rPr>
        <w:t>анализа</w:t>
      </w:r>
      <w:r w:rsidR="006A5DCC" w:rsidRPr="002420A8">
        <w:rPr>
          <w:szCs w:val="28"/>
        </w:rPr>
        <w:t xml:space="preserve"> осуществляется сравнение каждой позиции отчетности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 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</w:t>
      </w:r>
      <w:r w:rsidR="006A5DCC" w:rsidRPr="002420A8">
        <w:rPr>
          <w:szCs w:val="28"/>
        </w:rPr>
        <w:lastRenderedPageBreak/>
        <w:t>отдельных показателей, входящих в состав отчетности.</w:t>
      </w:r>
    </w:p>
    <w:p w:rsidR="00AC29B9" w:rsidRPr="00FE6390" w:rsidRDefault="006A5DCC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  <w:highlight w:val="yellow"/>
        </w:rPr>
      </w:pPr>
      <w:r w:rsidRPr="002420A8">
        <w:rPr>
          <w:bCs/>
          <w:szCs w:val="28"/>
        </w:rPr>
        <w:t xml:space="preserve">Цель </w:t>
      </w:r>
      <w:r w:rsidRPr="00660DCD">
        <w:rPr>
          <w:bCs/>
          <w:i/>
          <w:szCs w:val="28"/>
        </w:rPr>
        <w:t>вертикального анализа</w:t>
      </w:r>
      <w:r w:rsidRPr="002420A8">
        <w:rPr>
          <w:bCs/>
          <w:szCs w:val="28"/>
        </w:rPr>
        <w:t xml:space="preserve"> - </w:t>
      </w:r>
      <w:r w:rsidRPr="002420A8">
        <w:rPr>
          <w:szCs w:val="28"/>
        </w:rPr>
        <w:t xml:space="preserve">вычисление удельного веса отдельных статей в итоге отчета, выяснение структуры. Вертикальный анализ заключается в  определении структуры итоговых финансовых показателей с выявлением влияния каждой позиции отчетности на результат в целом. </w:t>
      </w:r>
    </w:p>
    <w:p w:rsidR="002E4569" w:rsidRPr="002420A8" w:rsidRDefault="00F821B6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  <w:u w:val="single"/>
        </w:rPr>
      </w:pPr>
      <w:r>
        <w:rPr>
          <w:szCs w:val="28"/>
        </w:rPr>
        <w:t>5.1.2</w:t>
      </w:r>
      <w:r w:rsidR="002E4569" w:rsidRPr="002420A8">
        <w:rPr>
          <w:szCs w:val="28"/>
        </w:rPr>
        <w:t>.</w:t>
      </w:r>
      <w:r w:rsidR="002E4569" w:rsidRPr="002420A8">
        <w:rPr>
          <w:szCs w:val="28"/>
          <w:u w:val="single"/>
        </w:rPr>
        <w:t xml:space="preserve"> Полнота отчетности </w:t>
      </w:r>
    </w:p>
    <w:p w:rsidR="00E236CD" w:rsidRPr="002420A8" w:rsidRDefault="002E4569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2420A8">
        <w:rPr>
          <w:szCs w:val="28"/>
        </w:rPr>
        <w:t>Проверяется наличие</w:t>
      </w:r>
      <w:r w:rsidR="00E236CD" w:rsidRPr="002420A8">
        <w:rPr>
          <w:szCs w:val="28"/>
        </w:rPr>
        <w:t xml:space="preserve"> всех форм бюджетной отчетности,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приказом М</w:t>
      </w:r>
      <w:r w:rsidR="00FE48C0">
        <w:rPr>
          <w:szCs w:val="28"/>
        </w:rPr>
        <w:t>инистерства финансов РФ (далее -</w:t>
      </w:r>
      <w:r w:rsidR="00E236CD" w:rsidRPr="002420A8">
        <w:rPr>
          <w:szCs w:val="28"/>
        </w:rPr>
        <w:t xml:space="preserve"> Инструкция).</w:t>
      </w:r>
    </w:p>
    <w:p w:rsidR="00E236CD" w:rsidRPr="002420A8" w:rsidRDefault="00F821B6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  <w:u w:val="single"/>
        </w:rPr>
      </w:pPr>
      <w:r>
        <w:rPr>
          <w:szCs w:val="28"/>
        </w:rPr>
        <w:t>5.1</w:t>
      </w:r>
      <w:r w:rsidR="009D4377">
        <w:rPr>
          <w:szCs w:val="28"/>
        </w:rPr>
        <w:t>.</w:t>
      </w:r>
      <w:r w:rsidR="00E236CD" w:rsidRPr="002420A8">
        <w:rPr>
          <w:szCs w:val="28"/>
        </w:rPr>
        <w:t>3.</w:t>
      </w:r>
      <w:r w:rsidR="00E236CD" w:rsidRPr="002420A8">
        <w:rPr>
          <w:szCs w:val="28"/>
          <w:u w:val="single"/>
        </w:rPr>
        <w:t xml:space="preserve"> Достоверность отчетности </w:t>
      </w:r>
    </w:p>
    <w:p w:rsidR="001E63A3" w:rsidRPr="002420A8" w:rsidRDefault="001E63A3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2420A8">
        <w:rPr>
          <w:szCs w:val="28"/>
        </w:rPr>
        <w:t xml:space="preserve">Проверяется </w:t>
      </w:r>
      <w:r w:rsidR="008156B2">
        <w:rPr>
          <w:szCs w:val="28"/>
        </w:rPr>
        <w:t>соответствие</w:t>
      </w:r>
      <w:r w:rsidRPr="002420A8">
        <w:rPr>
          <w:szCs w:val="28"/>
        </w:rPr>
        <w:t xml:space="preserve"> заполнения форм бюджетной отчетности требованиям Инструкции. Если бюджетная отчетность составлена с нарушениями, установить причины этого и последствия.</w:t>
      </w:r>
    </w:p>
    <w:p w:rsidR="001E63A3" w:rsidRPr="002420A8" w:rsidRDefault="001E63A3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2420A8">
        <w:rPr>
          <w:szCs w:val="28"/>
        </w:rPr>
        <w:t xml:space="preserve">В ходе проверки отчетности необходимо провести сопоставление показателей форм отчетности по доходам, расходам и </w:t>
      </w:r>
      <w:r w:rsidR="00CF0D98">
        <w:rPr>
          <w:szCs w:val="28"/>
        </w:rPr>
        <w:t xml:space="preserve">источникам </w:t>
      </w:r>
      <w:r w:rsidRPr="002420A8">
        <w:rPr>
          <w:szCs w:val="28"/>
        </w:rPr>
        <w:t>финансировани</w:t>
      </w:r>
      <w:r w:rsidR="00CF0D98">
        <w:rPr>
          <w:szCs w:val="28"/>
        </w:rPr>
        <w:t>я</w:t>
      </w:r>
      <w:r w:rsidRPr="002420A8">
        <w:rPr>
          <w:szCs w:val="28"/>
        </w:rPr>
        <w:t xml:space="preserve"> дефицита бюджета с соответствующими объемами, утвержденными </w:t>
      </w:r>
      <w:r w:rsidR="00991971">
        <w:rPr>
          <w:szCs w:val="28"/>
        </w:rPr>
        <w:t>решением</w:t>
      </w:r>
      <w:r w:rsidRPr="002420A8">
        <w:rPr>
          <w:szCs w:val="28"/>
        </w:rPr>
        <w:t xml:space="preserve"> о бюджете, проанализировать полноту отражения доходов, расходов и </w:t>
      </w:r>
      <w:r w:rsidR="00CF0D98">
        <w:rPr>
          <w:szCs w:val="28"/>
        </w:rPr>
        <w:t xml:space="preserve">источников </w:t>
      </w:r>
      <w:r w:rsidRPr="002420A8">
        <w:rPr>
          <w:szCs w:val="28"/>
        </w:rPr>
        <w:t>финансирования дефицита бюджета.</w:t>
      </w:r>
    </w:p>
    <w:p w:rsidR="001E63A3" w:rsidRPr="002420A8" w:rsidRDefault="001E63A3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2420A8">
        <w:rPr>
          <w:szCs w:val="28"/>
        </w:rPr>
        <w:t xml:space="preserve">Проводится анализ неиспользованных </w:t>
      </w:r>
      <w:r w:rsidR="00CF0D98">
        <w:rPr>
          <w:szCs w:val="28"/>
        </w:rPr>
        <w:t>бюджетных</w:t>
      </w:r>
      <w:r w:rsidRPr="002420A8">
        <w:rPr>
          <w:szCs w:val="28"/>
        </w:rPr>
        <w:t xml:space="preserve"> ассигновани</w:t>
      </w:r>
      <w:r w:rsidR="00CF0D98">
        <w:rPr>
          <w:szCs w:val="28"/>
        </w:rPr>
        <w:t>й</w:t>
      </w:r>
      <w:r w:rsidRPr="002420A8">
        <w:rPr>
          <w:szCs w:val="28"/>
        </w:rPr>
        <w:t xml:space="preserve"> и лимит</w:t>
      </w:r>
      <w:r w:rsidR="00CF0D98">
        <w:rPr>
          <w:szCs w:val="28"/>
        </w:rPr>
        <w:t>ов</w:t>
      </w:r>
      <w:r w:rsidRPr="002420A8">
        <w:rPr>
          <w:szCs w:val="28"/>
        </w:rPr>
        <w:t xml:space="preserve"> бюджетных обязательств, устанавливаются причины их неиспользования.</w:t>
      </w:r>
    </w:p>
    <w:p w:rsidR="009F5EA6" w:rsidRPr="002420A8" w:rsidRDefault="001E63A3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6C4E14">
        <w:rPr>
          <w:szCs w:val="28"/>
        </w:rPr>
        <w:t xml:space="preserve">Особое </w:t>
      </w:r>
      <w:r w:rsidR="009F5EA6" w:rsidRPr="006C4E14">
        <w:rPr>
          <w:szCs w:val="28"/>
        </w:rPr>
        <w:t xml:space="preserve">внимание </w:t>
      </w:r>
      <w:r w:rsidR="008156B2" w:rsidRPr="006C4E14">
        <w:rPr>
          <w:szCs w:val="28"/>
        </w:rPr>
        <w:t xml:space="preserve">следует </w:t>
      </w:r>
      <w:r w:rsidR="009F5EA6" w:rsidRPr="006C4E14">
        <w:rPr>
          <w:szCs w:val="28"/>
        </w:rPr>
        <w:t>обратить на исполнение расходов на реализаци</w:t>
      </w:r>
      <w:r w:rsidR="002C546C" w:rsidRPr="006C4E14">
        <w:rPr>
          <w:szCs w:val="28"/>
        </w:rPr>
        <w:t xml:space="preserve">ю </w:t>
      </w:r>
      <w:r w:rsidR="00991971">
        <w:rPr>
          <w:szCs w:val="28"/>
        </w:rPr>
        <w:t>муниципальных</w:t>
      </w:r>
      <w:r w:rsidR="002C546C" w:rsidRPr="006C4E14">
        <w:rPr>
          <w:szCs w:val="28"/>
        </w:rPr>
        <w:t xml:space="preserve"> программ</w:t>
      </w:r>
      <w:r w:rsidR="009F5EA6" w:rsidRPr="006C4E14">
        <w:rPr>
          <w:szCs w:val="28"/>
        </w:rPr>
        <w:t xml:space="preserve"> и ведомственных целевых программ в части средств, по которым </w:t>
      </w:r>
      <w:r w:rsidR="00CF0D98" w:rsidRPr="006C4E14">
        <w:rPr>
          <w:szCs w:val="28"/>
        </w:rPr>
        <w:t>ГАБС</w:t>
      </w:r>
      <w:r w:rsidR="009F5EA6" w:rsidRPr="006C4E14">
        <w:rPr>
          <w:szCs w:val="28"/>
        </w:rPr>
        <w:t xml:space="preserve"> является </w:t>
      </w:r>
      <w:r w:rsidR="00991971">
        <w:rPr>
          <w:szCs w:val="28"/>
        </w:rPr>
        <w:t>муниципальным</w:t>
      </w:r>
      <w:r w:rsidR="00D10D43" w:rsidRPr="006C4E14">
        <w:rPr>
          <w:szCs w:val="28"/>
        </w:rPr>
        <w:t xml:space="preserve"> заказчиком.</w:t>
      </w:r>
    </w:p>
    <w:p w:rsidR="009F5EA6" w:rsidRPr="002420A8" w:rsidRDefault="009F5EA6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2420A8">
        <w:rPr>
          <w:szCs w:val="28"/>
        </w:rPr>
        <w:t>При анализе пояснительной записки необходимо обратить внимание на наличие и заполнение всех форм пояснительной записки. Далее следует провести сопоставление данных пояснительной записки с представленной отчетностью.</w:t>
      </w:r>
    </w:p>
    <w:p w:rsidR="009F5EA6" w:rsidRPr="002420A8" w:rsidRDefault="009F5EA6" w:rsidP="006A5DCC">
      <w:pPr>
        <w:pStyle w:val="a4"/>
        <w:widowControl w:val="0"/>
        <w:tabs>
          <w:tab w:val="left" w:pos="709"/>
          <w:tab w:val="left" w:pos="851"/>
          <w:tab w:val="left" w:pos="1418"/>
        </w:tabs>
        <w:spacing w:line="240" w:lineRule="auto"/>
        <w:ind w:firstLine="592"/>
        <w:rPr>
          <w:szCs w:val="28"/>
        </w:rPr>
      </w:pPr>
      <w:r w:rsidRPr="002420A8">
        <w:rPr>
          <w:szCs w:val="28"/>
        </w:rPr>
        <w:t>В случае выявления каких-либо отклонений показателей отчетности установить причины и последствия.</w:t>
      </w:r>
    </w:p>
    <w:p w:rsidR="00E467AE" w:rsidRPr="006D6B69" w:rsidRDefault="00F821B6" w:rsidP="006D6B69">
      <w:pPr>
        <w:shd w:val="clear" w:color="auto" w:fill="FFFFFF"/>
        <w:spacing w:line="240" w:lineRule="auto"/>
        <w:ind w:firstLine="592"/>
        <w:rPr>
          <w:bCs/>
          <w:szCs w:val="28"/>
          <w:u w:val="single"/>
        </w:rPr>
      </w:pPr>
      <w:r>
        <w:rPr>
          <w:szCs w:val="28"/>
        </w:rPr>
        <w:t>5.1</w:t>
      </w:r>
      <w:r w:rsidR="006D6B69" w:rsidRPr="006D6B69">
        <w:rPr>
          <w:szCs w:val="28"/>
        </w:rPr>
        <w:t>.</w:t>
      </w:r>
      <w:r w:rsidR="00823F10">
        <w:rPr>
          <w:szCs w:val="28"/>
        </w:rPr>
        <w:t>4</w:t>
      </w:r>
      <w:r w:rsidR="006D6B69" w:rsidRPr="006D6B69">
        <w:rPr>
          <w:szCs w:val="28"/>
        </w:rPr>
        <w:t xml:space="preserve">. </w:t>
      </w:r>
      <w:r w:rsidR="005369EC" w:rsidRPr="006D6B69">
        <w:rPr>
          <w:szCs w:val="28"/>
          <w:u w:val="single"/>
        </w:rPr>
        <w:t xml:space="preserve">Примерная структура заключения на </w:t>
      </w:r>
      <w:r w:rsidR="005369EC" w:rsidRPr="006D6B69">
        <w:rPr>
          <w:bCs/>
          <w:szCs w:val="28"/>
          <w:u w:val="single"/>
        </w:rPr>
        <w:t>годовую</w:t>
      </w:r>
      <w:r w:rsidR="006D6B69" w:rsidRPr="006D6B69">
        <w:rPr>
          <w:bCs/>
          <w:szCs w:val="28"/>
          <w:u w:val="single"/>
        </w:rPr>
        <w:t xml:space="preserve"> </w:t>
      </w:r>
      <w:r w:rsidR="005369EC" w:rsidRPr="006D6B69">
        <w:rPr>
          <w:bCs/>
          <w:szCs w:val="28"/>
          <w:u w:val="single"/>
        </w:rPr>
        <w:t>бюджетную отчетность ГАБС</w:t>
      </w:r>
    </w:p>
    <w:p w:rsidR="00466240" w:rsidRPr="002420A8" w:rsidRDefault="00466240" w:rsidP="006A1A9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420A8">
        <w:rPr>
          <w:szCs w:val="28"/>
        </w:rPr>
        <w:t xml:space="preserve">В заключении </w:t>
      </w:r>
      <w:r w:rsidR="00660DCD">
        <w:rPr>
          <w:szCs w:val="28"/>
        </w:rPr>
        <w:t xml:space="preserve">на годовую отчетность ГАБС </w:t>
      </w:r>
      <w:r w:rsidRPr="002420A8">
        <w:rPr>
          <w:szCs w:val="28"/>
        </w:rPr>
        <w:t>в обязательном порядке должно быть отражено:</w:t>
      </w:r>
    </w:p>
    <w:p w:rsidR="00466240" w:rsidRPr="002420A8" w:rsidRDefault="00466240" w:rsidP="006A1A9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420A8">
        <w:rPr>
          <w:szCs w:val="28"/>
        </w:rPr>
        <w:t>- плановое и фактическое исполнение расходов (в разрезе классификации расходов</w:t>
      </w:r>
      <w:r w:rsidR="00CF0D98">
        <w:rPr>
          <w:szCs w:val="28"/>
        </w:rPr>
        <w:t xml:space="preserve"> бюджетов</w:t>
      </w:r>
      <w:r w:rsidRPr="002420A8">
        <w:rPr>
          <w:szCs w:val="28"/>
        </w:rPr>
        <w:t>), в том числе за счет доходов от предпринимательской и иной, приносящей доход деятельности;</w:t>
      </w:r>
    </w:p>
    <w:p w:rsidR="00466240" w:rsidRPr="002420A8" w:rsidRDefault="00466240" w:rsidP="006A1A96">
      <w:pPr>
        <w:autoSpaceDE w:val="0"/>
        <w:autoSpaceDN w:val="0"/>
        <w:adjustRightInd w:val="0"/>
        <w:spacing w:line="240" w:lineRule="auto"/>
        <w:rPr>
          <w:bCs/>
          <w:iCs/>
          <w:szCs w:val="28"/>
        </w:rPr>
      </w:pPr>
      <w:r w:rsidRPr="002420A8">
        <w:rPr>
          <w:szCs w:val="28"/>
        </w:rPr>
        <w:t xml:space="preserve">- информация о </w:t>
      </w:r>
      <w:r w:rsidRPr="002420A8">
        <w:rPr>
          <w:bCs/>
          <w:iCs/>
          <w:szCs w:val="28"/>
        </w:rPr>
        <w:t xml:space="preserve">наличии/отсутствии фактов неполноты бюджетной отчетности; </w:t>
      </w:r>
    </w:p>
    <w:p w:rsidR="00466240" w:rsidRPr="002420A8" w:rsidRDefault="00466240" w:rsidP="006A1A9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420A8">
        <w:rPr>
          <w:bCs/>
          <w:iCs/>
          <w:szCs w:val="28"/>
        </w:rPr>
        <w:t xml:space="preserve">- </w:t>
      </w:r>
      <w:r w:rsidRPr="002420A8">
        <w:rPr>
          <w:szCs w:val="28"/>
        </w:rPr>
        <w:t xml:space="preserve">информация </w:t>
      </w:r>
      <w:r w:rsidRPr="002420A8">
        <w:rPr>
          <w:bCs/>
          <w:iCs/>
          <w:szCs w:val="28"/>
        </w:rPr>
        <w:t>о наличии/отсутствии фактов недостоверности показателей бюджетной отчетности; о наличии/отсутствии фактов, способных негативно повлиять на достоверность отчетности;</w:t>
      </w:r>
    </w:p>
    <w:p w:rsidR="00466240" w:rsidRPr="002420A8" w:rsidRDefault="00466240" w:rsidP="006A1A96">
      <w:pPr>
        <w:autoSpaceDE w:val="0"/>
        <w:autoSpaceDN w:val="0"/>
        <w:adjustRightInd w:val="0"/>
        <w:spacing w:line="240" w:lineRule="auto"/>
        <w:rPr>
          <w:bCs/>
          <w:iCs/>
          <w:szCs w:val="28"/>
        </w:rPr>
      </w:pPr>
      <w:r w:rsidRPr="002420A8">
        <w:rPr>
          <w:szCs w:val="28"/>
        </w:rPr>
        <w:t xml:space="preserve">- информация </w:t>
      </w:r>
      <w:r w:rsidRPr="002420A8">
        <w:rPr>
          <w:bCs/>
          <w:iCs/>
          <w:szCs w:val="28"/>
        </w:rPr>
        <w:t>о наличии/отсутствии фактов нарушения бюджетного законодательства;</w:t>
      </w:r>
    </w:p>
    <w:p w:rsidR="00466240" w:rsidRPr="002420A8" w:rsidRDefault="00466240" w:rsidP="006A1A96">
      <w:pPr>
        <w:autoSpaceDE w:val="0"/>
        <w:autoSpaceDN w:val="0"/>
        <w:adjustRightInd w:val="0"/>
        <w:spacing w:line="240" w:lineRule="auto"/>
        <w:rPr>
          <w:bCs/>
          <w:iCs/>
          <w:szCs w:val="28"/>
        </w:rPr>
      </w:pPr>
      <w:r w:rsidRPr="006C4E14">
        <w:rPr>
          <w:bCs/>
          <w:iCs/>
          <w:szCs w:val="28"/>
        </w:rPr>
        <w:lastRenderedPageBreak/>
        <w:t>- информация</w:t>
      </w:r>
      <w:r w:rsidR="00660DCD" w:rsidRPr="006C4E14">
        <w:rPr>
          <w:bCs/>
          <w:iCs/>
          <w:szCs w:val="28"/>
        </w:rPr>
        <w:t xml:space="preserve"> </w:t>
      </w:r>
      <w:r w:rsidRPr="006C4E14">
        <w:rPr>
          <w:bCs/>
          <w:iCs/>
          <w:szCs w:val="28"/>
        </w:rPr>
        <w:t xml:space="preserve"> об </w:t>
      </w:r>
      <w:r w:rsidR="00660DCD" w:rsidRPr="006C4E14">
        <w:rPr>
          <w:bCs/>
          <w:iCs/>
          <w:szCs w:val="28"/>
        </w:rPr>
        <w:t xml:space="preserve"> </w:t>
      </w:r>
      <w:r w:rsidR="002C546C" w:rsidRPr="006C4E14">
        <w:rPr>
          <w:bCs/>
          <w:iCs/>
          <w:szCs w:val="28"/>
        </w:rPr>
        <w:t xml:space="preserve">исполнении </w:t>
      </w:r>
      <w:proofErr w:type="spellStart"/>
      <w:r w:rsidR="00B6545F">
        <w:rPr>
          <w:bCs/>
          <w:iCs/>
          <w:szCs w:val="28"/>
        </w:rPr>
        <w:t>муниципаль</w:t>
      </w:r>
      <w:r w:rsidR="002C546C" w:rsidRPr="006C4E14">
        <w:rPr>
          <w:bCs/>
          <w:iCs/>
          <w:szCs w:val="28"/>
        </w:rPr>
        <w:t>нных</w:t>
      </w:r>
      <w:proofErr w:type="spellEnd"/>
      <w:r w:rsidR="002C546C" w:rsidRPr="006C4E14">
        <w:rPr>
          <w:bCs/>
          <w:iCs/>
          <w:szCs w:val="28"/>
        </w:rPr>
        <w:t xml:space="preserve"> </w:t>
      </w:r>
      <w:r w:rsidRPr="006C4E14">
        <w:rPr>
          <w:bCs/>
          <w:iCs/>
          <w:szCs w:val="28"/>
        </w:rPr>
        <w:t>п</w:t>
      </w:r>
      <w:r w:rsidR="00DD6FF2" w:rsidRPr="006C4E14">
        <w:rPr>
          <w:bCs/>
          <w:iCs/>
          <w:szCs w:val="28"/>
        </w:rPr>
        <w:t>рограмм</w:t>
      </w:r>
      <w:r w:rsidR="00DD6FF2">
        <w:rPr>
          <w:bCs/>
          <w:iCs/>
          <w:szCs w:val="28"/>
        </w:rPr>
        <w:t>;</w:t>
      </w:r>
    </w:p>
    <w:p w:rsidR="00466240" w:rsidRPr="002420A8" w:rsidRDefault="00466240" w:rsidP="006A1A96">
      <w:pPr>
        <w:autoSpaceDE w:val="0"/>
        <w:autoSpaceDN w:val="0"/>
        <w:adjustRightInd w:val="0"/>
        <w:spacing w:line="240" w:lineRule="auto"/>
        <w:rPr>
          <w:bCs/>
          <w:iCs/>
          <w:szCs w:val="28"/>
        </w:rPr>
      </w:pPr>
      <w:r w:rsidRPr="002420A8">
        <w:rPr>
          <w:bCs/>
          <w:iCs/>
          <w:szCs w:val="28"/>
        </w:rPr>
        <w:t xml:space="preserve">- информация </w:t>
      </w:r>
      <w:r w:rsidR="00660DCD">
        <w:rPr>
          <w:bCs/>
          <w:iCs/>
          <w:szCs w:val="28"/>
        </w:rPr>
        <w:t xml:space="preserve"> </w:t>
      </w:r>
      <w:r w:rsidRPr="002C546C">
        <w:rPr>
          <w:bCs/>
          <w:iCs/>
          <w:szCs w:val="28"/>
        </w:rPr>
        <w:t>о</w:t>
      </w:r>
      <w:r w:rsidR="00660DCD">
        <w:rPr>
          <w:bCs/>
          <w:iCs/>
          <w:szCs w:val="28"/>
        </w:rPr>
        <w:t xml:space="preserve"> </w:t>
      </w:r>
      <w:r w:rsidRPr="002420A8">
        <w:rPr>
          <w:bCs/>
          <w:iCs/>
          <w:szCs w:val="28"/>
        </w:rPr>
        <w:t xml:space="preserve"> прозрачности и информативности бюджетной отчетности;</w:t>
      </w:r>
    </w:p>
    <w:p w:rsidR="00510626" w:rsidRDefault="00466240" w:rsidP="006A1A96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2420A8">
        <w:rPr>
          <w:bCs/>
          <w:iCs/>
          <w:szCs w:val="28"/>
        </w:rPr>
        <w:t xml:space="preserve">- информация об эффективности и </w:t>
      </w:r>
      <w:r w:rsidRPr="002420A8">
        <w:rPr>
          <w:snapToGrid w:val="0"/>
          <w:szCs w:val="28"/>
        </w:rPr>
        <w:t xml:space="preserve">результативности использования </w:t>
      </w:r>
      <w:r w:rsidR="00991971">
        <w:rPr>
          <w:snapToGrid w:val="0"/>
          <w:szCs w:val="28"/>
        </w:rPr>
        <w:t>бюджетных</w:t>
      </w:r>
      <w:r w:rsidRPr="002420A8">
        <w:rPr>
          <w:snapToGrid w:val="0"/>
          <w:szCs w:val="28"/>
        </w:rPr>
        <w:t xml:space="preserve"> средств</w:t>
      </w:r>
      <w:r w:rsidR="00A54314">
        <w:rPr>
          <w:snapToGrid w:val="0"/>
          <w:szCs w:val="28"/>
        </w:rPr>
        <w:t>;</w:t>
      </w:r>
    </w:p>
    <w:p w:rsidR="00A54314" w:rsidRDefault="00A54314" w:rsidP="006A1A96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 информация о состоянии дебиторской и кредиторской задолженности.</w:t>
      </w:r>
    </w:p>
    <w:p w:rsidR="00EC556D" w:rsidRPr="00FE6390" w:rsidRDefault="00EC556D" w:rsidP="006A1A96">
      <w:pPr>
        <w:autoSpaceDE w:val="0"/>
        <w:autoSpaceDN w:val="0"/>
        <w:adjustRightInd w:val="0"/>
        <w:spacing w:line="240" w:lineRule="auto"/>
        <w:rPr>
          <w:snapToGrid w:val="0"/>
          <w:szCs w:val="28"/>
          <w:highlight w:val="yellow"/>
        </w:rPr>
      </w:pPr>
    </w:p>
    <w:p w:rsidR="00167735" w:rsidRPr="00B36222" w:rsidRDefault="00510626" w:rsidP="009919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napToGrid w:val="0"/>
          <w:szCs w:val="28"/>
        </w:rPr>
      </w:pPr>
      <w:r w:rsidRPr="00B36222">
        <w:rPr>
          <w:b/>
          <w:snapToGrid w:val="0"/>
          <w:szCs w:val="28"/>
        </w:rPr>
        <w:t xml:space="preserve">Основные этапы </w:t>
      </w:r>
      <w:r w:rsidR="006D6B69" w:rsidRPr="00B36222">
        <w:rPr>
          <w:b/>
          <w:snapToGrid w:val="0"/>
          <w:szCs w:val="28"/>
        </w:rPr>
        <w:t xml:space="preserve">проведения внешней проверки отчета об исполнении бюджета и </w:t>
      </w:r>
      <w:r w:rsidRPr="00B36222">
        <w:rPr>
          <w:b/>
          <w:snapToGrid w:val="0"/>
          <w:szCs w:val="28"/>
        </w:rPr>
        <w:t>подготовки заключения</w:t>
      </w:r>
    </w:p>
    <w:p w:rsidR="00F520AF" w:rsidRPr="005856B8" w:rsidRDefault="002D6480" w:rsidP="006D6B69">
      <w:pPr>
        <w:autoSpaceDE w:val="0"/>
        <w:autoSpaceDN w:val="0"/>
        <w:adjustRightInd w:val="0"/>
        <w:spacing w:line="240" w:lineRule="auto"/>
        <w:ind w:firstLine="450"/>
        <w:rPr>
          <w:snapToGrid w:val="0"/>
          <w:szCs w:val="28"/>
        </w:rPr>
      </w:pPr>
      <w:r w:rsidRPr="005856B8">
        <w:rPr>
          <w:snapToGrid w:val="0"/>
          <w:szCs w:val="28"/>
        </w:rPr>
        <w:t>Основными этапами подготовки заключения на отчет об исполнении бюджета являются:</w:t>
      </w:r>
    </w:p>
    <w:p w:rsidR="002D6480" w:rsidRDefault="002D6480" w:rsidP="00BD3AAC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5856B8">
        <w:rPr>
          <w:snapToGrid w:val="0"/>
          <w:szCs w:val="28"/>
        </w:rPr>
        <w:t>- информационная подготовка и проверка полноты представленных с отчетом документов в соответствии с бюджетным законодательством;</w:t>
      </w:r>
    </w:p>
    <w:p w:rsidR="002D6480" w:rsidRPr="005856B8" w:rsidRDefault="00756BCB" w:rsidP="00BD3AAC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 подготовка обобщенной информации по результатам внешней проверки отчетности ГАБС для включения в заключение на отчет об исполнении бюджета;</w:t>
      </w:r>
    </w:p>
    <w:p w:rsidR="00072C3B" w:rsidRPr="005856B8" w:rsidRDefault="002D6480" w:rsidP="00C565A6">
      <w:pPr>
        <w:autoSpaceDE w:val="0"/>
        <w:autoSpaceDN w:val="0"/>
        <w:adjustRightInd w:val="0"/>
        <w:spacing w:line="240" w:lineRule="auto"/>
        <w:rPr>
          <w:b/>
          <w:snapToGrid w:val="0"/>
          <w:szCs w:val="28"/>
        </w:rPr>
      </w:pPr>
      <w:r w:rsidRPr="005856B8">
        <w:rPr>
          <w:snapToGrid w:val="0"/>
          <w:szCs w:val="28"/>
        </w:rPr>
        <w:t xml:space="preserve">- подготовка заключения </w:t>
      </w:r>
      <w:r w:rsidR="00C565A6">
        <w:rPr>
          <w:snapToGrid w:val="0"/>
          <w:szCs w:val="28"/>
        </w:rPr>
        <w:t>на</w:t>
      </w:r>
      <w:r w:rsidRPr="005856B8">
        <w:rPr>
          <w:snapToGrid w:val="0"/>
          <w:szCs w:val="28"/>
        </w:rPr>
        <w:t xml:space="preserve"> отчет об исполнении бюджета за отчетный финансовый год.</w:t>
      </w:r>
    </w:p>
    <w:p w:rsidR="00510626" w:rsidRPr="00F11F0E" w:rsidRDefault="005D3985" w:rsidP="00F11F0E">
      <w:pPr>
        <w:autoSpaceDE w:val="0"/>
        <w:autoSpaceDN w:val="0"/>
        <w:adjustRightInd w:val="0"/>
        <w:spacing w:line="240" w:lineRule="auto"/>
        <w:ind w:firstLine="708"/>
        <w:rPr>
          <w:snapToGrid w:val="0"/>
          <w:szCs w:val="28"/>
          <w:u w:val="single"/>
        </w:rPr>
      </w:pPr>
      <w:r>
        <w:rPr>
          <w:snapToGrid w:val="0"/>
          <w:szCs w:val="28"/>
        </w:rPr>
        <w:t>6</w:t>
      </w:r>
      <w:r w:rsidR="0084053B">
        <w:rPr>
          <w:snapToGrid w:val="0"/>
          <w:szCs w:val="28"/>
        </w:rPr>
        <w:t>.1</w:t>
      </w:r>
      <w:r w:rsidR="00F11F0E" w:rsidRPr="00F11F0E">
        <w:rPr>
          <w:snapToGrid w:val="0"/>
          <w:szCs w:val="28"/>
        </w:rPr>
        <w:t>.</w:t>
      </w:r>
      <w:r w:rsidR="00510626" w:rsidRPr="00F11F0E">
        <w:rPr>
          <w:snapToGrid w:val="0"/>
          <w:szCs w:val="28"/>
        </w:rPr>
        <w:t xml:space="preserve"> </w:t>
      </w:r>
      <w:r w:rsidR="00510626" w:rsidRPr="00F11F0E">
        <w:rPr>
          <w:szCs w:val="28"/>
          <w:u w:val="single"/>
        </w:rPr>
        <w:t>Примерная структура заключения на отчет об исполнении бюджета</w:t>
      </w:r>
    </w:p>
    <w:p w:rsidR="002A0ADE" w:rsidRPr="005856B8" w:rsidRDefault="002A0ADE" w:rsidP="006A1A96">
      <w:pPr>
        <w:tabs>
          <w:tab w:val="left" w:pos="1080"/>
        </w:tabs>
        <w:spacing w:line="240" w:lineRule="auto"/>
        <w:rPr>
          <w:szCs w:val="28"/>
        </w:rPr>
      </w:pPr>
      <w:r w:rsidRPr="005856B8">
        <w:rPr>
          <w:szCs w:val="28"/>
        </w:rPr>
        <w:t>Заключение Счетной палаты на</w:t>
      </w:r>
      <w:r w:rsidR="00510626" w:rsidRPr="005856B8">
        <w:rPr>
          <w:szCs w:val="28"/>
        </w:rPr>
        <w:t xml:space="preserve"> отчет</w:t>
      </w:r>
      <w:r w:rsidRPr="005856B8">
        <w:rPr>
          <w:szCs w:val="28"/>
        </w:rPr>
        <w:t xml:space="preserve"> об исполнении бюджета области состоит из следующих основных разделов:</w:t>
      </w:r>
    </w:p>
    <w:p w:rsidR="002A0ADE" w:rsidRPr="005856B8" w:rsidRDefault="002A0ADE" w:rsidP="006A1A96">
      <w:pPr>
        <w:tabs>
          <w:tab w:val="left" w:pos="1080"/>
        </w:tabs>
        <w:spacing w:line="240" w:lineRule="auto"/>
        <w:rPr>
          <w:szCs w:val="28"/>
        </w:rPr>
      </w:pPr>
      <w:r w:rsidRPr="005856B8">
        <w:rPr>
          <w:szCs w:val="28"/>
        </w:rPr>
        <w:t xml:space="preserve">а) общая характеристика исполнения </w:t>
      </w:r>
      <w:r w:rsidR="00991971">
        <w:rPr>
          <w:szCs w:val="28"/>
        </w:rPr>
        <w:t>решения</w:t>
      </w:r>
      <w:r w:rsidRPr="005856B8">
        <w:rPr>
          <w:szCs w:val="28"/>
        </w:rPr>
        <w:t xml:space="preserve"> о бюджете (общая оценка бюджетного планирования, общий объем доходов, расходов, </w:t>
      </w:r>
      <w:r w:rsidR="001B1A0F">
        <w:rPr>
          <w:szCs w:val="28"/>
        </w:rPr>
        <w:t>дефицита или профицита бюджета, государственного долга</w:t>
      </w:r>
      <w:r w:rsidRPr="005856B8">
        <w:rPr>
          <w:szCs w:val="28"/>
        </w:rPr>
        <w:t>, остаток средств на счетах в банках);</w:t>
      </w:r>
    </w:p>
    <w:p w:rsidR="002A0ADE" w:rsidRPr="005856B8" w:rsidRDefault="002A0ADE" w:rsidP="006A1A96">
      <w:pPr>
        <w:tabs>
          <w:tab w:val="left" w:pos="1080"/>
          <w:tab w:val="left" w:pos="1260"/>
        </w:tabs>
        <w:spacing w:line="240" w:lineRule="auto"/>
        <w:rPr>
          <w:szCs w:val="28"/>
        </w:rPr>
      </w:pPr>
      <w:r w:rsidRPr="005856B8">
        <w:rPr>
          <w:szCs w:val="28"/>
        </w:rPr>
        <w:t xml:space="preserve">б) исполнение доходов бюджета (налоговые, неналоговые, безвозмездные </w:t>
      </w:r>
      <w:r w:rsidR="00C10577">
        <w:rPr>
          <w:szCs w:val="28"/>
        </w:rPr>
        <w:t>поступления</w:t>
      </w:r>
      <w:r w:rsidRPr="005856B8">
        <w:rPr>
          <w:szCs w:val="28"/>
        </w:rPr>
        <w:t>);</w:t>
      </w:r>
    </w:p>
    <w:p w:rsidR="002A0ADE" w:rsidRPr="005856B8" w:rsidRDefault="001B1A0F" w:rsidP="006A1A96">
      <w:pPr>
        <w:tabs>
          <w:tab w:val="left" w:pos="1080"/>
          <w:tab w:val="left" w:pos="1260"/>
        </w:tabs>
        <w:spacing w:line="240" w:lineRule="auto"/>
        <w:rPr>
          <w:szCs w:val="28"/>
        </w:rPr>
      </w:pPr>
      <w:r>
        <w:rPr>
          <w:szCs w:val="28"/>
        </w:rPr>
        <w:t>в</w:t>
      </w:r>
      <w:r w:rsidR="002A0ADE" w:rsidRPr="005856B8">
        <w:rPr>
          <w:szCs w:val="28"/>
        </w:rPr>
        <w:t xml:space="preserve">) исполнение расходов бюджета (в разрезе разделов, подразделов </w:t>
      </w:r>
      <w:r w:rsidR="00C10577">
        <w:rPr>
          <w:szCs w:val="28"/>
        </w:rPr>
        <w:t>классификации расходов бюджетов</w:t>
      </w:r>
      <w:r w:rsidR="002A0ADE" w:rsidRPr="005856B8">
        <w:rPr>
          <w:szCs w:val="28"/>
        </w:rPr>
        <w:t>);</w:t>
      </w:r>
    </w:p>
    <w:p w:rsidR="002A0ADE" w:rsidRPr="005856B8" w:rsidRDefault="001B1A0F" w:rsidP="006A1A96">
      <w:pPr>
        <w:tabs>
          <w:tab w:val="left" w:pos="1080"/>
          <w:tab w:val="left" w:pos="1260"/>
        </w:tabs>
        <w:spacing w:line="240" w:lineRule="auto"/>
        <w:rPr>
          <w:szCs w:val="28"/>
        </w:rPr>
      </w:pPr>
      <w:r>
        <w:rPr>
          <w:szCs w:val="28"/>
        </w:rPr>
        <w:t>г</w:t>
      </w:r>
      <w:r w:rsidR="002A0ADE" w:rsidRPr="005856B8">
        <w:rPr>
          <w:szCs w:val="28"/>
        </w:rPr>
        <w:t xml:space="preserve">) реализация адресной инвестиционной программы, </w:t>
      </w:r>
      <w:r w:rsidR="00991971">
        <w:rPr>
          <w:szCs w:val="28"/>
        </w:rPr>
        <w:t xml:space="preserve">муниципальных </w:t>
      </w:r>
      <w:r w:rsidR="002A0ADE" w:rsidRPr="005856B8">
        <w:rPr>
          <w:szCs w:val="28"/>
        </w:rPr>
        <w:t>программ;</w:t>
      </w:r>
    </w:p>
    <w:p w:rsidR="002A0ADE" w:rsidRPr="005856B8" w:rsidRDefault="001B1A0F" w:rsidP="006A1A96">
      <w:pPr>
        <w:tabs>
          <w:tab w:val="left" w:pos="1080"/>
          <w:tab w:val="left" w:pos="1260"/>
        </w:tabs>
        <w:spacing w:line="240" w:lineRule="auto"/>
        <w:rPr>
          <w:szCs w:val="28"/>
        </w:rPr>
      </w:pPr>
      <w:r>
        <w:rPr>
          <w:szCs w:val="28"/>
        </w:rPr>
        <w:t>д</w:t>
      </w:r>
      <w:r w:rsidR="002A0ADE" w:rsidRPr="005856B8">
        <w:rPr>
          <w:szCs w:val="28"/>
        </w:rPr>
        <w:t>) межбюджетные отношения;</w:t>
      </w:r>
    </w:p>
    <w:p w:rsidR="002A0ADE" w:rsidRPr="005856B8" w:rsidRDefault="001B1A0F" w:rsidP="006A1A96">
      <w:pPr>
        <w:tabs>
          <w:tab w:val="left" w:pos="1080"/>
          <w:tab w:val="left" w:pos="1260"/>
        </w:tabs>
        <w:spacing w:line="240" w:lineRule="auto"/>
        <w:rPr>
          <w:szCs w:val="28"/>
        </w:rPr>
      </w:pPr>
      <w:r>
        <w:rPr>
          <w:szCs w:val="28"/>
        </w:rPr>
        <w:t>е</w:t>
      </w:r>
      <w:r w:rsidR="002A0ADE" w:rsidRPr="005856B8">
        <w:rPr>
          <w:szCs w:val="28"/>
        </w:rPr>
        <w:t xml:space="preserve">) оценка результативности и эффективности  бюджетных расходов, исполнения установленных </w:t>
      </w:r>
      <w:r w:rsidR="00B6545F">
        <w:rPr>
          <w:szCs w:val="28"/>
        </w:rPr>
        <w:t>муниципальны</w:t>
      </w:r>
      <w:r>
        <w:rPr>
          <w:szCs w:val="28"/>
        </w:rPr>
        <w:t xml:space="preserve">х </w:t>
      </w:r>
      <w:r w:rsidR="002A0ADE" w:rsidRPr="005856B8">
        <w:rPr>
          <w:szCs w:val="28"/>
        </w:rPr>
        <w:t>заданий</w:t>
      </w:r>
      <w:r w:rsidR="00A42A64">
        <w:rPr>
          <w:szCs w:val="28"/>
        </w:rPr>
        <w:t xml:space="preserve"> по результатам проведенных контрольных мероприятий</w:t>
      </w:r>
      <w:r w:rsidR="002A0ADE" w:rsidRPr="005856B8">
        <w:rPr>
          <w:szCs w:val="28"/>
        </w:rPr>
        <w:t>;</w:t>
      </w:r>
    </w:p>
    <w:p w:rsidR="002A0ADE" w:rsidRPr="005856B8" w:rsidRDefault="001B1A0F" w:rsidP="006A1A96">
      <w:pPr>
        <w:tabs>
          <w:tab w:val="left" w:pos="1080"/>
          <w:tab w:val="left" w:pos="1260"/>
        </w:tabs>
        <w:spacing w:line="240" w:lineRule="auto"/>
        <w:rPr>
          <w:szCs w:val="28"/>
        </w:rPr>
      </w:pPr>
      <w:r>
        <w:rPr>
          <w:szCs w:val="28"/>
        </w:rPr>
        <w:t>ж</w:t>
      </w:r>
      <w:r w:rsidR="002A0ADE" w:rsidRPr="005856B8">
        <w:rPr>
          <w:szCs w:val="28"/>
        </w:rPr>
        <w:t>) выводы и предложения.</w:t>
      </w:r>
    </w:p>
    <w:p w:rsidR="002A0ADE" w:rsidRDefault="002A0ADE" w:rsidP="006A1A96">
      <w:pPr>
        <w:tabs>
          <w:tab w:val="left" w:pos="1080"/>
        </w:tabs>
        <w:spacing w:line="240" w:lineRule="auto"/>
        <w:rPr>
          <w:szCs w:val="28"/>
        </w:rPr>
      </w:pPr>
      <w:r w:rsidRPr="005856B8">
        <w:rPr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бюджета, а также отражать наиболее значимые результаты осуществленных контрольных мероприятий, предложения и меры по устранению выявленных нарушений.</w:t>
      </w:r>
    </w:p>
    <w:p w:rsidR="005856B8" w:rsidRDefault="005856B8" w:rsidP="006A1A96">
      <w:pPr>
        <w:tabs>
          <w:tab w:val="left" w:pos="1080"/>
        </w:tabs>
        <w:spacing w:line="240" w:lineRule="auto"/>
        <w:rPr>
          <w:szCs w:val="28"/>
        </w:rPr>
      </w:pPr>
    </w:p>
    <w:p w:rsidR="005856B8" w:rsidRDefault="005856B8" w:rsidP="006A1A96">
      <w:pPr>
        <w:tabs>
          <w:tab w:val="left" w:pos="1080"/>
        </w:tabs>
        <w:spacing w:line="240" w:lineRule="auto"/>
        <w:rPr>
          <w:szCs w:val="28"/>
        </w:rPr>
      </w:pPr>
    </w:p>
    <w:tbl>
      <w:tblPr>
        <w:tblW w:w="95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3016"/>
        <w:gridCol w:w="3290"/>
      </w:tblGrid>
      <w:tr w:rsidR="00466240" w:rsidRPr="005856B8" w:rsidTr="00C95E1A">
        <w:trPr>
          <w:cantSplit/>
          <w:trHeight w:hRule="exact" w:val="1361"/>
          <w:jc w:val="center"/>
        </w:trPr>
        <w:tc>
          <w:tcPr>
            <w:tcW w:w="3289" w:type="dxa"/>
          </w:tcPr>
          <w:p w:rsidR="00D40B43" w:rsidRDefault="00AD4AFC" w:rsidP="00D40B43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Обр</w:t>
            </w:r>
            <w:r w:rsidR="005535B3">
              <w:rPr>
                <w:i/>
                <w:sz w:val="20"/>
              </w:rPr>
              <w:t>а</w:t>
            </w:r>
            <w:r w:rsidR="00D40B43" w:rsidRPr="00662AC9">
              <w:rPr>
                <w:i/>
                <w:sz w:val="20"/>
              </w:rPr>
              <w:t>зец оформления</w:t>
            </w:r>
          </w:p>
          <w:p w:rsidR="005856B8" w:rsidRDefault="005856B8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5856B8" w:rsidRDefault="005856B8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5856B8" w:rsidRDefault="005856B8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5856B8" w:rsidRDefault="005856B8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5856B8" w:rsidRDefault="005856B8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5856B8" w:rsidRPr="00FE6390" w:rsidRDefault="005856B8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196D4E" w:rsidRPr="00FE6390" w:rsidRDefault="00196D4E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466240" w:rsidRPr="00FE6390" w:rsidRDefault="00466240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466240" w:rsidRPr="00FE6390" w:rsidRDefault="00466240" w:rsidP="006A1A96">
            <w:pPr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  <w:p w:rsidR="00466240" w:rsidRPr="00FE6390" w:rsidRDefault="00466240" w:rsidP="006A1A96">
            <w:pPr>
              <w:spacing w:line="240" w:lineRule="auto"/>
              <w:ind w:firstLine="0"/>
              <w:jc w:val="left"/>
              <w:rPr>
                <w:i/>
                <w:sz w:val="20"/>
                <w:highlight w:val="yellow"/>
              </w:rPr>
            </w:pPr>
            <w:r w:rsidRPr="00FE6390">
              <w:rPr>
                <w:i/>
                <w:sz w:val="20"/>
                <w:highlight w:val="yellow"/>
              </w:rPr>
              <w:t>Образец оформления</w:t>
            </w:r>
          </w:p>
          <w:p w:rsidR="00466240" w:rsidRPr="00FE6390" w:rsidRDefault="00466240" w:rsidP="006A1A96">
            <w:pPr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016" w:type="dxa"/>
          </w:tcPr>
          <w:p w:rsidR="00466240" w:rsidRPr="00FE6390" w:rsidRDefault="00466240" w:rsidP="006A1A96">
            <w:pPr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290" w:type="dxa"/>
          </w:tcPr>
          <w:p w:rsidR="00466240" w:rsidRPr="005856B8" w:rsidRDefault="00466240" w:rsidP="006A1A96">
            <w:pPr>
              <w:spacing w:line="240" w:lineRule="auto"/>
              <w:ind w:firstLine="0"/>
              <w:jc w:val="center"/>
            </w:pPr>
            <w:r w:rsidRPr="005856B8">
              <w:t>Приложение № 1</w:t>
            </w:r>
          </w:p>
          <w:p w:rsidR="00466240" w:rsidRPr="005856B8" w:rsidRDefault="00466240" w:rsidP="006A1A96">
            <w:pPr>
              <w:pStyle w:val="a6"/>
            </w:pPr>
          </w:p>
          <w:p w:rsidR="00466240" w:rsidRPr="005856B8" w:rsidRDefault="00466240" w:rsidP="006A1A96">
            <w:pPr>
              <w:pStyle w:val="a6"/>
            </w:pPr>
          </w:p>
        </w:tc>
      </w:tr>
    </w:tbl>
    <w:p w:rsidR="00991971" w:rsidRPr="005269EA" w:rsidRDefault="00991971" w:rsidP="00991971">
      <w:pPr>
        <w:jc w:val="center"/>
        <w:rPr>
          <w:b/>
          <w:sz w:val="30"/>
          <w:szCs w:val="30"/>
          <w:u w:val="single"/>
        </w:rPr>
      </w:pPr>
      <w:r w:rsidRPr="005269EA">
        <w:rPr>
          <w:b/>
          <w:sz w:val="30"/>
          <w:szCs w:val="30"/>
          <w:u w:val="single"/>
        </w:rPr>
        <w:lastRenderedPageBreak/>
        <w:t>Контрольно-счетная палата Сусуманского городского округа</w:t>
      </w:r>
    </w:p>
    <w:p w:rsidR="00991971" w:rsidRPr="00C572E1" w:rsidRDefault="00991971" w:rsidP="00991971">
      <w:pPr>
        <w:jc w:val="center"/>
        <w:rPr>
          <w:sz w:val="16"/>
          <w:szCs w:val="16"/>
        </w:rPr>
      </w:pPr>
      <w:r w:rsidRPr="00C572E1">
        <w:rPr>
          <w:sz w:val="16"/>
          <w:szCs w:val="16"/>
        </w:rPr>
        <w:t xml:space="preserve">686314. </w:t>
      </w:r>
      <w:proofErr w:type="gramStart"/>
      <w:r w:rsidRPr="00C572E1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C572E1">
        <w:rPr>
          <w:sz w:val="16"/>
          <w:szCs w:val="16"/>
        </w:rPr>
        <w:t>Сусуман</w:t>
      </w:r>
      <w:proofErr w:type="spellEnd"/>
      <w:r w:rsidRPr="00C572E1">
        <w:rPr>
          <w:sz w:val="16"/>
          <w:szCs w:val="16"/>
        </w:rPr>
        <w:t>, ул. Советская, д.1</w:t>
      </w:r>
      <w:r>
        <w:rPr>
          <w:sz w:val="16"/>
          <w:szCs w:val="16"/>
        </w:rPr>
        <w:t>9</w:t>
      </w:r>
      <w:r w:rsidRPr="00C572E1">
        <w:rPr>
          <w:sz w:val="16"/>
          <w:szCs w:val="16"/>
        </w:rPr>
        <w:t xml:space="preserve">, тел.8-(413-45)2-26-99,  </w:t>
      </w:r>
      <w:proofErr w:type="spellStart"/>
      <w:r w:rsidRPr="00C572E1">
        <w:rPr>
          <w:sz w:val="16"/>
          <w:szCs w:val="16"/>
          <w:lang w:val="en-US"/>
        </w:rPr>
        <w:t>susksp</w:t>
      </w:r>
      <w:proofErr w:type="spellEnd"/>
      <w:r w:rsidRPr="00C572E1">
        <w:rPr>
          <w:sz w:val="16"/>
          <w:szCs w:val="16"/>
        </w:rPr>
        <w:t>@</w:t>
      </w:r>
      <w:r w:rsidRPr="00C572E1">
        <w:rPr>
          <w:sz w:val="16"/>
          <w:szCs w:val="16"/>
          <w:lang w:val="en-US"/>
        </w:rPr>
        <w:t>mail</w:t>
      </w:r>
      <w:r w:rsidRPr="00C572E1">
        <w:rPr>
          <w:sz w:val="16"/>
          <w:szCs w:val="16"/>
        </w:rPr>
        <w:t>.</w:t>
      </w:r>
      <w:proofErr w:type="spellStart"/>
      <w:r w:rsidRPr="00C572E1">
        <w:rPr>
          <w:sz w:val="16"/>
          <w:szCs w:val="16"/>
          <w:lang w:val="en-US"/>
        </w:rPr>
        <w:t>ru</w:t>
      </w:r>
      <w:proofErr w:type="spellEnd"/>
      <w:proofErr w:type="gramEnd"/>
    </w:p>
    <w:p w:rsidR="00466240" w:rsidRPr="00F83EF3" w:rsidRDefault="00466240" w:rsidP="006A1A96">
      <w:pPr>
        <w:spacing w:line="240" w:lineRule="auto"/>
        <w:rPr>
          <w:i/>
        </w:rPr>
      </w:pPr>
    </w:p>
    <w:p w:rsidR="00466240" w:rsidRPr="00995374" w:rsidRDefault="00466240" w:rsidP="006A1A96">
      <w:pPr>
        <w:spacing w:line="240" w:lineRule="auto"/>
        <w:ind w:right="-14"/>
        <w:rPr>
          <w:sz w:val="20"/>
        </w:rPr>
      </w:pPr>
      <w:r w:rsidRPr="00995374">
        <w:rPr>
          <w:sz w:val="20"/>
        </w:rPr>
        <w:t xml:space="preserve">  «____»____________  №</w:t>
      </w:r>
      <w:r>
        <w:rPr>
          <w:sz w:val="20"/>
        </w:rPr>
        <w:t xml:space="preserve"> </w:t>
      </w:r>
      <w:r w:rsidRPr="00995374">
        <w:rPr>
          <w:sz w:val="20"/>
        </w:rPr>
        <w:t>______________</w:t>
      </w:r>
    </w:p>
    <w:p w:rsidR="00466240" w:rsidRPr="00995374" w:rsidRDefault="00466240" w:rsidP="006A1A96">
      <w:pPr>
        <w:spacing w:line="240" w:lineRule="auto"/>
        <w:ind w:right="-14"/>
        <w:rPr>
          <w:sz w:val="20"/>
        </w:rPr>
      </w:pPr>
      <w:r>
        <w:rPr>
          <w:sz w:val="20"/>
        </w:rPr>
        <w:t xml:space="preserve">  На № ____________ </w:t>
      </w:r>
      <w:r w:rsidRPr="00995374">
        <w:rPr>
          <w:sz w:val="20"/>
        </w:rPr>
        <w:t xml:space="preserve"> от</w:t>
      </w:r>
      <w:r>
        <w:rPr>
          <w:sz w:val="20"/>
        </w:rPr>
        <w:t xml:space="preserve"> </w:t>
      </w:r>
      <w:r w:rsidRPr="00995374">
        <w:rPr>
          <w:sz w:val="20"/>
        </w:rPr>
        <w:t xml:space="preserve"> ______________</w:t>
      </w:r>
    </w:p>
    <w:p w:rsidR="00466240" w:rsidRPr="00995374" w:rsidRDefault="00466240" w:rsidP="006A1A96">
      <w:pPr>
        <w:spacing w:line="240" w:lineRule="auto"/>
        <w:ind w:left="284" w:right="-284"/>
        <w:rPr>
          <w:sz w:val="20"/>
        </w:rPr>
      </w:pPr>
    </w:p>
    <w:p w:rsidR="00466240" w:rsidRDefault="00466240" w:rsidP="006A1A96">
      <w:pPr>
        <w:spacing w:line="240" w:lineRule="auto"/>
        <w:ind w:left="284" w:right="-284"/>
        <w:rPr>
          <w:szCs w:val="28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466240" w:rsidRPr="00FF029C" w:rsidTr="00C95E1A">
        <w:trPr>
          <w:cantSplit/>
        </w:trPr>
        <w:tc>
          <w:tcPr>
            <w:tcW w:w="4252" w:type="dxa"/>
          </w:tcPr>
          <w:p w:rsidR="00466240" w:rsidRDefault="00466240" w:rsidP="006A1A96">
            <w:pPr>
              <w:pStyle w:val="a7"/>
              <w:rPr>
                <w:lang w:val="ru-RU"/>
              </w:rPr>
            </w:pPr>
          </w:p>
          <w:p w:rsidR="00466240" w:rsidRDefault="00466240" w:rsidP="006A1A96">
            <w:pPr>
              <w:pStyle w:val="a7"/>
              <w:rPr>
                <w:lang w:val="ru-RU"/>
              </w:rPr>
            </w:pPr>
          </w:p>
          <w:p w:rsidR="00466240" w:rsidRDefault="00466240" w:rsidP="006A1A96">
            <w:pPr>
              <w:pStyle w:val="a7"/>
              <w:rPr>
                <w:lang w:val="ru-RU"/>
              </w:rPr>
            </w:pPr>
          </w:p>
          <w:p w:rsidR="00466240" w:rsidRDefault="00466240" w:rsidP="006A1A96">
            <w:pPr>
              <w:pStyle w:val="a7"/>
              <w:rPr>
                <w:lang w:val="ru-RU"/>
              </w:rPr>
            </w:pPr>
          </w:p>
          <w:p w:rsidR="00466240" w:rsidRPr="004A6124" w:rsidRDefault="00466240" w:rsidP="006A1A96">
            <w:pPr>
              <w:pStyle w:val="a7"/>
              <w:rPr>
                <w:lang w:val="ru-RU"/>
              </w:rPr>
            </w:pPr>
          </w:p>
        </w:tc>
        <w:tc>
          <w:tcPr>
            <w:tcW w:w="851" w:type="dxa"/>
          </w:tcPr>
          <w:p w:rsidR="00466240" w:rsidRDefault="00466240" w:rsidP="006A1A96">
            <w:pPr>
              <w:pStyle w:val="a8"/>
            </w:pPr>
          </w:p>
        </w:tc>
        <w:tc>
          <w:tcPr>
            <w:tcW w:w="4536" w:type="dxa"/>
          </w:tcPr>
          <w:p w:rsidR="00466240" w:rsidRDefault="00466240" w:rsidP="006A1A96">
            <w:pPr>
              <w:pStyle w:val="a8"/>
            </w:pPr>
            <w:r w:rsidRPr="00F46859">
              <w:t xml:space="preserve">Должность руководителя </w:t>
            </w:r>
            <w:r>
              <w:t>проверяемого объекта</w:t>
            </w:r>
          </w:p>
          <w:p w:rsidR="00466240" w:rsidRDefault="00466240" w:rsidP="006A1A96">
            <w:pPr>
              <w:pStyle w:val="a8"/>
            </w:pPr>
          </w:p>
          <w:p w:rsidR="00466240" w:rsidRPr="00662AC9" w:rsidRDefault="00466240" w:rsidP="006A1A96">
            <w:pPr>
              <w:pStyle w:val="a8"/>
              <w:rPr>
                <w:caps/>
              </w:rPr>
            </w:pPr>
            <w:r>
              <w:rPr>
                <w:caps/>
              </w:rPr>
              <w:t>Ф.И.О.</w:t>
            </w:r>
          </w:p>
        </w:tc>
      </w:tr>
    </w:tbl>
    <w:p w:rsidR="00466240" w:rsidRDefault="00466240" w:rsidP="006A1A96">
      <w:pPr>
        <w:pStyle w:val="a9"/>
      </w:pPr>
    </w:p>
    <w:p w:rsidR="00466240" w:rsidRDefault="00466240" w:rsidP="006A1A96">
      <w:pPr>
        <w:pStyle w:val="a9"/>
      </w:pPr>
      <w:r w:rsidRPr="00FE7585">
        <w:t>Уважаемы</w:t>
      </w:r>
      <w:proofErr w:type="gramStart"/>
      <w:r w:rsidRPr="00FE7585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Pr="00FE7585">
        <w:t xml:space="preserve"> </w:t>
      </w:r>
      <w:r>
        <w:t>___________________</w:t>
      </w:r>
      <w:r w:rsidR="00397D42">
        <w:t>,</w:t>
      </w:r>
    </w:p>
    <w:p w:rsidR="00466240" w:rsidRDefault="00466240" w:rsidP="006A1A96">
      <w:pPr>
        <w:pStyle w:val="a9"/>
      </w:pPr>
    </w:p>
    <w:p w:rsidR="00466240" w:rsidRDefault="00397D42" w:rsidP="006A1A96">
      <w:pPr>
        <w:spacing w:line="240" w:lineRule="auto"/>
        <w:ind w:left="284" w:right="-1"/>
      </w:pPr>
      <w:r>
        <w:t>в</w:t>
      </w:r>
      <w:r w:rsidR="00466240" w:rsidRPr="00FE7B38">
        <w:t xml:space="preserve"> соответствии с </w:t>
      </w:r>
      <w:r w:rsidR="00466240">
        <w:t>п</w:t>
      </w:r>
      <w:r w:rsidR="00466240" w:rsidRPr="00FE7B38">
        <w:t xml:space="preserve">ланом работы на </w:t>
      </w:r>
      <w:r w:rsidR="00466240">
        <w:t>20____</w:t>
      </w:r>
      <w:r w:rsidR="00466240" w:rsidRPr="00FE7B38">
        <w:t xml:space="preserve"> год</w:t>
      </w:r>
      <w:r w:rsidR="00466240">
        <w:t xml:space="preserve">   Контрольно-счетной палатой </w:t>
      </w:r>
      <w:r w:rsidR="00991971">
        <w:t>Сусуманского городского округа</w:t>
      </w:r>
      <w:r w:rsidR="00466240">
        <w:t xml:space="preserve"> будет проводиться  _______________________________</w:t>
      </w:r>
      <w:r w:rsidR="00035BE4">
        <w:t>_______________________</w:t>
      </w:r>
      <w:r w:rsidR="00466240">
        <w:t xml:space="preserve">________________ </w:t>
      </w:r>
    </w:p>
    <w:p w:rsidR="00466240" w:rsidRPr="0077212C" w:rsidRDefault="00466240" w:rsidP="006A1A96">
      <w:pPr>
        <w:spacing w:line="240" w:lineRule="auto"/>
        <w:ind w:left="284" w:right="-284"/>
        <w:jc w:val="center"/>
        <w:rPr>
          <w:sz w:val="20"/>
        </w:rPr>
      </w:pPr>
      <w:r>
        <w:rPr>
          <w:sz w:val="20"/>
        </w:rPr>
        <w:t xml:space="preserve">                    </w:t>
      </w:r>
      <w:r w:rsidRPr="0077212C">
        <w:rPr>
          <w:sz w:val="20"/>
        </w:rPr>
        <w:t>(наименование мероприятия)</w:t>
      </w:r>
    </w:p>
    <w:p w:rsidR="00466240" w:rsidRDefault="00466240" w:rsidP="006A1A96">
      <w:pPr>
        <w:spacing w:line="240" w:lineRule="auto"/>
        <w:ind w:left="284" w:right="-1"/>
        <w:rPr>
          <w:szCs w:val="28"/>
        </w:rPr>
      </w:pPr>
      <w:r>
        <w:t xml:space="preserve">В целях предварительной подготовки и в соответствии с </w:t>
      </w:r>
      <w:r w:rsidR="00991971">
        <w:t>Положением о Контрольно-счетной палате Сусуманского городского округа</w:t>
      </w:r>
      <w:r>
        <w:t xml:space="preserve"> прошу в срок до «___» _________ 20___ года представить </w:t>
      </w:r>
      <w:r w:rsidRPr="00FE7B38">
        <w:t xml:space="preserve">следующие документы </w:t>
      </w:r>
      <w:r w:rsidRPr="0077212C">
        <w:rPr>
          <w:szCs w:val="28"/>
        </w:rPr>
        <w:t>(материалы, данные или информацию):</w:t>
      </w:r>
    </w:p>
    <w:p w:rsidR="00466240" w:rsidRPr="00EF06FF" w:rsidRDefault="00466240" w:rsidP="006A1A96">
      <w:pPr>
        <w:spacing w:line="240" w:lineRule="auto"/>
        <w:ind w:right="-284" w:firstLine="0"/>
        <w:rPr>
          <w:szCs w:val="28"/>
        </w:rPr>
      </w:pPr>
      <w:r>
        <w:t xml:space="preserve">    </w:t>
      </w:r>
      <w:r>
        <w:rPr>
          <w:sz w:val="22"/>
          <w:szCs w:val="22"/>
        </w:rPr>
        <w:t>___________________________________________________________________________________</w:t>
      </w:r>
    </w:p>
    <w:p w:rsidR="00466240" w:rsidRDefault="00466240" w:rsidP="006A1A96">
      <w:pPr>
        <w:spacing w:line="240" w:lineRule="auto"/>
        <w:ind w:right="-86" w:firstLine="0"/>
        <w:rPr>
          <w:sz w:val="20"/>
        </w:rPr>
      </w:pPr>
      <w:r>
        <w:rPr>
          <w:sz w:val="20"/>
        </w:rPr>
        <w:t xml:space="preserve">                            </w:t>
      </w:r>
      <w:proofErr w:type="gramStart"/>
      <w:r w:rsidRPr="006C13AD">
        <w:rPr>
          <w:sz w:val="20"/>
        </w:rPr>
        <w:t>(указываются наименования конкретных документов или формулируются вопросы, по</w:t>
      </w:r>
      <w:r>
        <w:rPr>
          <w:sz w:val="20"/>
        </w:rPr>
        <w:t xml:space="preserve">                                        </w:t>
      </w:r>
      <w:r w:rsidRPr="006C13AD">
        <w:rPr>
          <w:sz w:val="20"/>
        </w:rPr>
        <w:t xml:space="preserve"> </w:t>
      </w:r>
      <w:r>
        <w:rPr>
          <w:sz w:val="20"/>
        </w:rPr>
        <w:t xml:space="preserve">     </w:t>
      </w:r>
      <w:proofErr w:type="gramEnd"/>
    </w:p>
    <w:p w:rsidR="00466240" w:rsidRDefault="00466240" w:rsidP="006A1A96">
      <w:pPr>
        <w:spacing w:line="240" w:lineRule="auto"/>
        <w:ind w:right="-86" w:firstLine="0"/>
        <w:rPr>
          <w:sz w:val="20"/>
        </w:rPr>
      </w:pPr>
      <w:r>
        <w:rPr>
          <w:sz w:val="20"/>
        </w:rPr>
        <w:t xml:space="preserve">                                       </w:t>
      </w:r>
      <w:r w:rsidRPr="006C13AD">
        <w:rPr>
          <w:sz w:val="20"/>
        </w:rPr>
        <w:t>которым необходимо представить соответствующую информацию).</w:t>
      </w:r>
    </w:p>
    <w:p w:rsidR="00466240" w:rsidRDefault="00466240" w:rsidP="006A1A96">
      <w:pPr>
        <w:pStyle w:val="aa"/>
        <w:spacing w:line="240" w:lineRule="auto"/>
        <w:ind w:firstLine="0"/>
      </w:pPr>
    </w:p>
    <w:p w:rsidR="00466240" w:rsidRDefault="00466240" w:rsidP="006A1A96">
      <w:pPr>
        <w:pStyle w:val="aa"/>
        <w:spacing w:line="240" w:lineRule="auto"/>
        <w:ind w:firstLine="0"/>
      </w:pPr>
    </w:p>
    <w:p w:rsidR="00466240" w:rsidRDefault="00466240" w:rsidP="006A1A96">
      <w:pPr>
        <w:pStyle w:val="aa"/>
        <w:spacing w:line="240" w:lineRule="auto"/>
        <w:ind w:firstLine="0"/>
      </w:pPr>
    </w:p>
    <w:p w:rsidR="00466240" w:rsidRDefault="00466240" w:rsidP="006A1A96">
      <w:pPr>
        <w:pStyle w:val="aa"/>
        <w:spacing w:line="240" w:lineRule="auto"/>
        <w:ind w:firstLine="0"/>
      </w:pPr>
    </w:p>
    <w:p w:rsidR="00466240" w:rsidRDefault="00466240" w:rsidP="006A1A96">
      <w:pPr>
        <w:pStyle w:val="aa"/>
        <w:spacing w:line="240" w:lineRule="auto"/>
        <w:ind w:firstLine="0"/>
      </w:pPr>
    </w:p>
    <w:p w:rsidR="00466240" w:rsidRPr="009A7687" w:rsidRDefault="00466240" w:rsidP="006A1A96">
      <w:pPr>
        <w:pStyle w:val="aa"/>
        <w:spacing w:line="240" w:lineRule="auto"/>
        <w:ind w:firstLine="0"/>
        <w:rPr>
          <w:sz w:val="28"/>
          <w:szCs w:val="28"/>
        </w:rPr>
      </w:pPr>
      <w:r>
        <w:t xml:space="preserve">     </w:t>
      </w:r>
      <w:r w:rsidRPr="009A76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_____________                               _________________</w:t>
      </w:r>
    </w:p>
    <w:p w:rsidR="00466240" w:rsidRDefault="00466240" w:rsidP="006A1A96">
      <w:pPr>
        <w:spacing w:line="240" w:lineRule="auto"/>
        <w:ind w:left="284" w:right="-284" w:firstLine="0"/>
        <w:jc w:val="left"/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 w:rsidRPr="00B04621">
        <w:rPr>
          <w:sz w:val="22"/>
          <w:szCs w:val="22"/>
        </w:rPr>
        <w:t>подпис</w:t>
      </w:r>
      <w:r>
        <w:rPr>
          <w:sz w:val="22"/>
          <w:szCs w:val="22"/>
        </w:rPr>
        <w:t>ь</w:t>
      </w:r>
      <w:r>
        <w:t xml:space="preserve">  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31"/>
        <w:gridCol w:w="3572"/>
      </w:tblGrid>
      <w:tr w:rsidR="00466240" w:rsidRPr="00AA7A01" w:rsidTr="00C95E1A">
        <w:trPr>
          <w:cantSplit/>
          <w:trHeight w:hRule="exact" w:val="680"/>
          <w:jc w:val="center"/>
        </w:trPr>
        <w:tc>
          <w:tcPr>
            <w:tcW w:w="4253" w:type="dxa"/>
          </w:tcPr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31" w:type="dxa"/>
          </w:tcPr>
          <w:p w:rsidR="00466240" w:rsidRPr="00C64D5D" w:rsidRDefault="00466240" w:rsidP="006A1A96">
            <w:pPr>
              <w:spacing w:line="240" w:lineRule="auto"/>
              <w:ind w:firstLine="0"/>
              <w:jc w:val="center"/>
            </w:pPr>
          </w:p>
        </w:tc>
        <w:tc>
          <w:tcPr>
            <w:tcW w:w="3572" w:type="dxa"/>
          </w:tcPr>
          <w:p w:rsidR="00466240" w:rsidRPr="00AA7A01" w:rsidRDefault="00466240" w:rsidP="006A1A96">
            <w:pPr>
              <w:spacing w:line="240" w:lineRule="auto"/>
              <w:ind w:left="737" w:firstLine="0"/>
              <w:jc w:val="center"/>
              <w:rPr>
                <w:szCs w:val="28"/>
                <w:highlight w:val="yellow"/>
              </w:rPr>
            </w:pPr>
          </w:p>
        </w:tc>
      </w:tr>
    </w:tbl>
    <w:p w:rsidR="00466240" w:rsidRPr="00733263" w:rsidRDefault="00466240" w:rsidP="006A1A96">
      <w:pPr>
        <w:spacing w:line="240" w:lineRule="auto"/>
        <w:ind w:left="284" w:right="-284"/>
        <w:rPr>
          <w:sz w:val="2"/>
          <w:szCs w:val="2"/>
        </w:rPr>
      </w:pPr>
    </w:p>
    <w:p w:rsidR="00466240" w:rsidRDefault="00466240" w:rsidP="006A1A96">
      <w:pPr>
        <w:shd w:val="clear" w:color="auto" w:fill="FFFFFF"/>
        <w:spacing w:line="240" w:lineRule="auto"/>
      </w:pPr>
      <w:r w:rsidRPr="00085C24">
        <w:rPr>
          <w:color w:val="000000"/>
          <w:szCs w:val="28"/>
        </w:rPr>
        <w:t xml:space="preserve">  </w:t>
      </w:r>
    </w:p>
    <w:tbl>
      <w:tblPr>
        <w:tblW w:w="95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82"/>
        <w:gridCol w:w="2859"/>
        <w:gridCol w:w="157"/>
        <w:gridCol w:w="3051"/>
        <w:gridCol w:w="239"/>
      </w:tblGrid>
      <w:tr w:rsidR="00466240" w:rsidRPr="004D2B3B" w:rsidTr="00035BE4">
        <w:trPr>
          <w:gridAfter w:val="1"/>
          <w:wAfter w:w="239" w:type="dxa"/>
          <w:cantSplit/>
          <w:trHeight w:hRule="exact" w:val="680"/>
          <w:jc w:val="center"/>
        </w:trPr>
        <w:tc>
          <w:tcPr>
            <w:tcW w:w="3207" w:type="dxa"/>
          </w:tcPr>
          <w:p w:rsidR="00466240" w:rsidRPr="00C64D5D" w:rsidRDefault="00466240" w:rsidP="006A1A96">
            <w:pPr>
              <w:spacing w:line="240" w:lineRule="auto"/>
              <w:ind w:firstLine="0"/>
              <w:jc w:val="left"/>
            </w:pPr>
          </w:p>
        </w:tc>
        <w:tc>
          <w:tcPr>
            <w:tcW w:w="2941" w:type="dxa"/>
            <w:gridSpan w:val="2"/>
          </w:tcPr>
          <w:p w:rsidR="00466240" w:rsidRPr="00C64D5D" w:rsidRDefault="00466240" w:rsidP="006A1A96">
            <w:pPr>
              <w:spacing w:line="240" w:lineRule="auto"/>
              <w:ind w:firstLine="0"/>
              <w:jc w:val="center"/>
            </w:pPr>
          </w:p>
        </w:tc>
        <w:tc>
          <w:tcPr>
            <w:tcW w:w="3208" w:type="dxa"/>
            <w:gridSpan w:val="2"/>
          </w:tcPr>
          <w:p w:rsidR="00466240" w:rsidRPr="004D2B3B" w:rsidRDefault="00466240" w:rsidP="006A1A96">
            <w:pPr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466240" w:rsidRPr="003710E2" w:rsidTr="00035BE4">
        <w:trPr>
          <w:cantSplit/>
          <w:trHeight w:hRule="exact" w:val="1361"/>
          <w:jc w:val="center"/>
        </w:trPr>
        <w:tc>
          <w:tcPr>
            <w:tcW w:w="3289" w:type="dxa"/>
            <w:gridSpan w:val="2"/>
          </w:tcPr>
          <w:p w:rsidR="00466240" w:rsidRPr="00D535D2" w:rsidRDefault="00466240" w:rsidP="006A1A9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br w:type="page"/>
            </w:r>
          </w:p>
          <w:p w:rsidR="00466240" w:rsidRDefault="00466240" w:rsidP="006A1A96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662AC9">
              <w:rPr>
                <w:i/>
                <w:sz w:val="20"/>
              </w:rPr>
              <w:t>бразец оформления</w:t>
            </w:r>
          </w:p>
          <w:p w:rsidR="00466240" w:rsidRPr="005708B8" w:rsidRDefault="00466240" w:rsidP="006A1A96">
            <w:pPr>
              <w:spacing w:line="240" w:lineRule="auto"/>
              <w:ind w:firstLine="0"/>
              <w:jc w:val="left"/>
            </w:pPr>
          </w:p>
        </w:tc>
        <w:tc>
          <w:tcPr>
            <w:tcW w:w="3016" w:type="dxa"/>
            <w:gridSpan w:val="2"/>
          </w:tcPr>
          <w:p w:rsidR="00466240" w:rsidRPr="005708B8" w:rsidRDefault="00466240" w:rsidP="006A1A96">
            <w:pPr>
              <w:spacing w:line="240" w:lineRule="auto"/>
              <w:ind w:firstLine="0"/>
              <w:jc w:val="center"/>
            </w:pPr>
          </w:p>
        </w:tc>
        <w:tc>
          <w:tcPr>
            <w:tcW w:w="3290" w:type="dxa"/>
            <w:gridSpan w:val="2"/>
          </w:tcPr>
          <w:p w:rsidR="00466240" w:rsidRPr="00AF68A6" w:rsidRDefault="00466240" w:rsidP="006A1A96">
            <w:pPr>
              <w:spacing w:line="240" w:lineRule="auto"/>
              <w:ind w:firstLine="0"/>
              <w:jc w:val="center"/>
            </w:pPr>
            <w:r w:rsidRPr="00AF68A6">
              <w:t xml:space="preserve">Приложение № </w:t>
            </w:r>
            <w:r>
              <w:t>2</w:t>
            </w:r>
          </w:p>
          <w:p w:rsidR="00466240" w:rsidRDefault="00466240" w:rsidP="006A1A96">
            <w:pPr>
              <w:pStyle w:val="a6"/>
            </w:pPr>
          </w:p>
          <w:p w:rsidR="00466240" w:rsidRPr="005708B8" w:rsidRDefault="00466240" w:rsidP="006A1A96">
            <w:pPr>
              <w:pStyle w:val="a6"/>
            </w:pPr>
          </w:p>
        </w:tc>
      </w:tr>
    </w:tbl>
    <w:p w:rsidR="00991971" w:rsidRPr="005269EA" w:rsidRDefault="00991971" w:rsidP="00991971">
      <w:pPr>
        <w:jc w:val="center"/>
        <w:rPr>
          <w:b/>
          <w:sz w:val="30"/>
          <w:szCs w:val="30"/>
          <w:u w:val="single"/>
        </w:rPr>
      </w:pPr>
      <w:r w:rsidRPr="005269EA">
        <w:rPr>
          <w:b/>
          <w:sz w:val="30"/>
          <w:szCs w:val="30"/>
          <w:u w:val="single"/>
        </w:rPr>
        <w:t>Контрольно-счетная палата Сусуманского городского округа</w:t>
      </w:r>
    </w:p>
    <w:p w:rsidR="00991971" w:rsidRPr="00C572E1" w:rsidRDefault="00991971" w:rsidP="00991971">
      <w:pPr>
        <w:jc w:val="center"/>
        <w:rPr>
          <w:sz w:val="16"/>
          <w:szCs w:val="16"/>
        </w:rPr>
      </w:pPr>
      <w:r w:rsidRPr="00C572E1">
        <w:rPr>
          <w:sz w:val="16"/>
          <w:szCs w:val="16"/>
        </w:rPr>
        <w:t xml:space="preserve">686314. </w:t>
      </w:r>
      <w:proofErr w:type="gramStart"/>
      <w:r w:rsidRPr="00C572E1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C572E1">
        <w:rPr>
          <w:sz w:val="16"/>
          <w:szCs w:val="16"/>
        </w:rPr>
        <w:t>Сусуман</w:t>
      </w:r>
      <w:proofErr w:type="spellEnd"/>
      <w:r w:rsidRPr="00C572E1">
        <w:rPr>
          <w:sz w:val="16"/>
          <w:szCs w:val="16"/>
        </w:rPr>
        <w:t>, ул. Советская, д.1</w:t>
      </w:r>
      <w:r>
        <w:rPr>
          <w:sz w:val="16"/>
          <w:szCs w:val="16"/>
        </w:rPr>
        <w:t>9</w:t>
      </w:r>
      <w:r w:rsidRPr="00C572E1">
        <w:rPr>
          <w:sz w:val="16"/>
          <w:szCs w:val="16"/>
        </w:rPr>
        <w:t xml:space="preserve">, тел.8-(413-45)2-26-99,  </w:t>
      </w:r>
      <w:proofErr w:type="spellStart"/>
      <w:r w:rsidRPr="00C572E1">
        <w:rPr>
          <w:sz w:val="16"/>
          <w:szCs w:val="16"/>
          <w:lang w:val="en-US"/>
        </w:rPr>
        <w:t>susksp</w:t>
      </w:r>
      <w:proofErr w:type="spellEnd"/>
      <w:r w:rsidRPr="00C572E1">
        <w:rPr>
          <w:sz w:val="16"/>
          <w:szCs w:val="16"/>
        </w:rPr>
        <w:t>@</w:t>
      </w:r>
      <w:r w:rsidRPr="00C572E1">
        <w:rPr>
          <w:sz w:val="16"/>
          <w:szCs w:val="16"/>
          <w:lang w:val="en-US"/>
        </w:rPr>
        <w:t>mail</w:t>
      </w:r>
      <w:r w:rsidRPr="00C572E1">
        <w:rPr>
          <w:sz w:val="16"/>
          <w:szCs w:val="16"/>
        </w:rPr>
        <w:t>.</w:t>
      </w:r>
      <w:proofErr w:type="spellStart"/>
      <w:r w:rsidRPr="00C572E1">
        <w:rPr>
          <w:sz w:val="16"/>
          <w:szCs w:val="16"/>
          <w:lang w:val="en-US"/>
        </w:rPr>
        <w:t>ru</w:t>
      </w:r>
      <w:proofErr w:type="spellEnd"/>
      <w:proofErr w:type="gramEnd"/>
    </w:p>
    <w:p w:rsidR="00466240" w:rsidRPr="00895541" w:rsidRDefault="00466240" w:rsidP="006A1A96">
      <w:pPr>
        <w:spacing w:line="240" w:lineRule="auto"/>
        <w:ind w:right="-14"/>
      </w:pPr>
    </w:p>
    <w:p w:rsidR="00466240" w:rsidRPr="00B97C81" w:rsidRDefault="00466240" w:rsidP="006A1A96">
      <w:pPr>
        <w:spacing w:line="240" w:lineRule="auto"/>
        <w:ind w:right="-14"/>
        <w:rPr>
          <w:sz w:val="20"/>
        </w:rPr>
      </w:pPr>
      <w:r w:rsidRPr="00B97C81">
        <w:rPr>
          <w:sz w:val="20"/>
        </w:rPr>
        <w:t xml:space="preserve">  «____»____________  № ______________</w:t>
      </w:r>
    </w:p>
    <w:p w:rsidR="00466240" w:rsidRPr="00B97C81" w:rsidRDefault="00466240" w:rsidP="006A1A96">
      <w:pPr>
        <w:spacing w:line="240" w:lineRule="auto"/>
        <w:ind w:right="-14"/>
        <w:rPr>
          <w:sz w:val="20"/>
        </w:rPr>
      </w:pPr>
      <w:r w:rsidRPr="00B97C81">
        <w:rPr>
          <w:sz w:val="20"/>
        </w:rPr>
        <w:t>На № ______________ от ______________</w:t>
      </w:r>
    </w:p>
    <w:p w:rsidR="00466240" w:rsidRPr="00B97C81" w:rsidRDefault="00466240" w:rsidP="006A1A96">
      <w:pPr>
        <w:spacing w:line="240" w:lineRule="auto"/>
        <w:ind w:right="-14"/>
        <w:rPr>
          <w:sz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929"/>
      </w:tblGrid>
      <w:tr w:rsidR="00466240" w:rsidRPr="00085C24" w:rsidTr="00C95E1A">
        <w:trPr>
          <w:trHeight w:val="879"/>
        </w:trPr>
        <w:tc>
          <w:tcPr>
            <w:tcW w:w="4929" w:type="dxa"/>
          </w:tcPr>
          <w:p w:rsidR="00466240" w:rsidRDefault="00466240" w:rsidP="006A1A96">
            <w:pPr>
              <w:spacing w:line="240" w:lineRule="auto"/>
              <w:ind w:right="-11"/>
              <w:jc w:val="center"/>
            </w:pPr>
            <w:r w:rsidRPr="00085C24">
              <w:t>Руководителю</w:t>
            </w:r>
          </w:p>
          <w:p w:rsidR="00466240" w:rsidRDefault="00466240" w:rsidP="006A1A96">
            <w:pPr>
              <w:spacing w:line="240" w:lineRule="auto"/>
              <w:ind w:right="-11" w:firstLine="0"/>
            </w:pPr>
            <w:r>
              <w:t xml:space="preserve">          </w:t>
            </w:r>
            <w:r w:rsidRPr="00085C24">
              <w:t xml:space="preserve">органа исполнительной власти, </w:t>
            </w:r>
          </w:p>
          <w:p w:rsidR="00466240" w:rsidRPr="00085C24" w:rsidRDefault="00466240" w:rsidP="006A1A96">
            <w:pPr>
              <w:spacing w:line="240" w:lineRule="auto"/>
              <w:ind w:right="-11"/>
              <w:jc w:val="center"/>
            </w:pPr>
            <w:r w:rsidRPr="00085C24">
              <w:t>организации и др.</w:t>
            </w:r>
          </w:p>
        </w:tc>
      </w:tr>
      <w:tr w:rsidR="00466240" w:rsidRPr="00085C24" w:rsidTr="00C95E1A">
        <w:trPr>
          <w:trHeight w:val="590"/>
        </w:trPr>
        <w:tc>
          <w:tcPr>
            <w:tcW w:w="4929" w:type="dxa"/>
          </w:tcPr>
          <w:p w:rsidR="00466240" w:rsidRPr="00085C24" w:rsidRDefault="00466240" w:rsidP="006A1A96">
            <w:pPr>
              <w:spacing w:line="240" w:lineRule="auto"/>
              <w:ind w:right="-11"/>
              <w:jc w:val="center"/>
            </w:pPr>
          </w:p>
          <w:p w:rsidR="00466240" w:rsidRPr="00085C24" w:rsidRDefault="00466240" w:rsidP="006A1A96">
            <w:pPr>
              <w:spacing w:line="240" w:lineRule="auto"/>
              <w:ind w:right="-11"/>
              <w:jc w:val="center"/>
            </w:pPr>
            <w:r w:rsidRPr="00085C24">
              <w:t>Ф.И.О.</w:t>
            </w:r>
          </w:p>
        </w:tc>
      </w:tr>
    </w:tbl>
    <w:p w:rsidR="00466240" w:rsidRDefault="00466240" w:rsidP="006A1A96">
      <w:pPr>
        <w:shd w:val="clear" w:color="auto" w:fill="FFFFFF"/>
        <w:spacing w:line="240" w:lineRule="auto"/>
        <w:jc w:val="center"/>
        <w:rPr>
          <w:bCs/>
          <w:color w:val="000000"/>
          <w:szCs w:val="28"/>
        </w:rPr>
      </w:pPr>
    </w:p>
    <w:p w:rsidR="00466240" w:rsidRPr="00085C24" w:rsidRDefault="00466240" w:rsidP="006A1A96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085C24">
        <w:rPr>
          <w:bCs/>
          <w:color w:val="000000"/>
          <w:szCs w:val="28"/>
        </w:rPr>
        <w:t xml:space="preserve">Уважаемый  </w:t>
      </w:r>
      <w:r w:rsidRPr="00085C24">
        <w:rPr>
          <w:color w:val="000000"/>
          <w:szCs w:val="28"/>
        </w:rPr>
        <w:t>____</w:t>
      </w:r>
      <w:r w:rsidR="00397D42">
        <w:rPr>
          <w:color w:val="000000"/>
          <w:szCs w:val="28"/>
        </w:rPr>
        <w:t>_______________________________,</w:t>
      </w:r>
    </w:p>
    <w:p w:rsidR="00466240" w:rsidRPr="00D03955" w:rsidRDefault="00466240" w:rsidP="006A1A96">
      <w:pPr>
        <w:shd w:val="clear" w:color="auto" w:fill="FFFFFF"/>
        <w:spacing w:line="240" w:lineRule="auto"/>
        <w:jc w:val="center"/>
        <w:rPr>
          <w:color w:val="000000"/>
          <w:sz w:val="20"/>
        </w:rPr>
      </w:pPr>
      <w:r w:rsidRPr="00D03955">
        <w:rPr>
          <w:color w:val="000000"/>
          <w:sz w:val="20"/>
        </w:rPr>
        <w:t xml:space="preserve">                                   (имя, отчество руководителя проверяемой организации)</w:t>
      </w:r>
    </w:p>
    <w:p w:rsidR="00466240" w:rsidRPr="00085C24" w:rsidRDefault="00397D42" w:rsidP="006A1A96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>
        <w:rPr>
          <w:color w:val="000000"/>
          <w:szCs w:val="28"/>
        </w:rPr>
        <w:t>в</w:t>
      </w:r>
      <w:r w:rsidR="00466240" w:rsidRPr="00085C24">
        <w:rPr>
          <w:color w:val="000000"/>
          <w:szCs w:val="28"/>
        </w:rPr>
        <w:t xml:space="preserve"> соответствии </w:t>
      </w:r>
      <w:r w:rsidR="00991971">
        <w:t>Положением о Контрольно-счетной палате Сусуманского городского округа</w:t>
      </w:r>
      <w:r w:rsidR="00991971" w:rsidRPr="00085C24">
        <w:rPr>
          <w:color w:val="000000"/>
          <w:szCs w:val="28"/>
        </w:rPr>
        <w:t xml:space="preserve"> </w:t>
      </w:r>
      <w:r w:rsidR="00466240" w:rsidRPr="00085C24">
        <w:rPr>
          <w:color w:val="000000"/>
          <w:szCs w:val="28"/>
        </w:rPr>
        <w:t>Контрольно-счетной палат</w:t>
      </w:r>
      <w:r w:rsidR="00466240">
        <w:rPr>
          <w:color w:val="000000"/>
          <w:szCs w:val="28"/>
        </w:rPr>
        <w:t>ой</w:t>
      </w:r>
      <w:r w:rsidR="00466240" w:rsidRPr="00085C24">
        <w:rPr>
          <w:color w:val="000000"/>
          <w:szCs w:val="28"/>
        </w:rPr>
        <w:t xml:space="preserve"> </w:t>
      </w:r>
      <w:r w:rsidR="00991971">
        <w:rPr>
          <w:color w:val="000000"/>
          <w:szCs w:val="28"/>
        </w:rPr>
        <w:t>Сусуманского городского округа</w:t>
      </w:r>
      <w:r w:rsidR="00035BE4">
        <w:rPr>
          <w:color w:val="000000"/>
          <w:szCs w:val="28"/>
        </w:rPr>
        <w:t xml:space="preserve"> </w:t>
      </w:r>
      <w:r w:rsidR="00466240" w:rsidRPr="00085C24">
        <w:rPr>
          <w:color w:val="000000"/>
          <w:szCs w:val="28"/>
        </w:rPr>
        <w:t>проведен</w:t>
      </w:r>
      <w:r w:rsidR="00466240">
        <w:rPr>
          <w:color w:val="000000"/>
          <w:szCs w:val="28"/>
        </w:rPr>
        <w:t xml:space="preserve">о </w:t>
      </w:r>
      <w:r w:rsidR="00466240" w:rsidRPr="00085C24">
        <w:rPr>
          <w:color w:val="000000"/>
          <w:szCs w:val="28"/>
        </w:rPr>
        <w:t xml:space="preserve"> _____________________________________________________</w:t>
      </w:r>
      <w:r w:rsidR="00991971">
        <w:rPr>
          <w:color w:val="000000"/>
          <w:szCs w:val="28"/>
        </w:rPr>
        <w:t>______</w:t>
      </w:r>
    </w:p>
    <w:p w:rsidR="00466240" w:rsidRPr="00895541" w:rsidRDefault="00466240" w:rsidP="006A1A96">
      <w:pPr>
        <w:shd w:val="clear" w:color="auto" w:fill="FFFFFF"/>
        <w:spacing w:line="240" w:lineRule="auto"/>
        <w:jc w:val="center"/>
        <w:rPr>
          <w:sz w:val="20"/>
        </w:rPr>
      </w:pPr>
      <w:r w:rsidRPr="00895541">
        <w:rPr>
          <w:color w:val="000000"/>
          <w:sz w:val="20"/>
        </w:rPr>
        <w:t xml:space="preserve">(наименование    </w:t>
      </w:r>
      <w:r>
        <w:rPr>
          <w:color w:val="000000"/>
          <w:sz w:val="20"/>
        </w:rPr>
        <w:t>мероприятия</w:t>
      </w:r>
      <w:r w:rsidRPr="00895541">
        <w:rPr>
          <w:color w:val="000000"/>
          <w:sz w:val="20"/>
        </w:rPr>
        <w:t>)</w:t>
      </w:r>
    </w:p>
    <w:p w:rsidR="00466240" w:rsidRPr="00085C24" w:rsidRDefault="00466240" w:rsidP="006A1A96">
      <w:pPr>
        <w:shd w:val="clear" w:color="auto" w:fill="FFFFFF"/>
        <w:spacing w:line="240" w:lineRule="auto"/>
        <w:ind w:firstLine="720"/>
        <w:rPr>
          <w:sz w:val="24"/>
          <w:szCs w:val="24"/>
        </w:rPr>
      </w:pPr>
      <w:r w:rsidRPr="00085C24">
        <w:rPr>
          <w:color w:val="000000"/>
          <w:szCs w:val="28"/>
        </w:rPr>
        <w:t xml:space="preserve">По результатам </w:t>
      </w:r>
      <w:r w:rsidR="00F62295">
        <w:rPr>
          <w:color w:val="000000"/>
          <w:szCs w:val="28"/>
        </w:rPr>
        <w:t xml:space="preserve"> проверки </w:t>
      </w:r>
      <w:r>
        <w:rPr>
          <w:color w:val="000000"/>
          <w:szCs w:val="28"/>
        </w:rPr>
        <w:t>о</w:t>
      </w:r>
      <w:r w:rsidRPr="00085C24">
        <w:rPr>
          <w:color w:val="000000"/>
          <w:szCs w:val="28"/>
        </w:rPr>
        <w:t>формлен</w:t>
      </w:r>
      <w:r>
        <w:rPr>
          <w:color w:val="000000"/>
          <w:szCs w:val="28"/>
        </w:rPr>
        <w:t>о</w:t>
      </w:r>
      <w:r w:rsidRPr="00085C24">
        <w:rPr>
          <w:color w:val="000000"/>
          <w:szCs w:val="28"/>
        </w:rPr>
        <w:t xml:space="preserve"> и направляется Вам </w:t>
      </w:r>
      <w:r w:rsidR="00F62295">
        <w:rPr>
          <w:color w:val="000000"/>
          <w:szCs w:val="28"/>
        </w:rPr>
        <w:t xml:space="preserve">для сведения </w:t>
      </w:r>
      <w:r w:rsidRPr="00085C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</w:t>
      </w:r>
      <w:r w:rsidRPr="00085C24">
        <w:rPr>
          <w:color w:val="000000"/>
          <w:szCs w:val="28"/>
        </w:rPr>
        <w:t>ак</w:t>
      </w:r>
      <w:r>
        <w:rPr>
          <w:color w:val="000000"/>
          <w:szCs w:val="28"/>
        </w:rPr>
        <w:t xml:space="preserve">лючение </w:t>
      </w:r>
      <w:r w:rsidRPr="00085C24">
        <w:rPr>
          <w:color w:val="000000"/>
          <w:szCs w:val="28"/>
        </w:rPr>
        <w:t>от «___» ____________20 ___</w:t>
      </w:r>
      <w:r>
        <w:rPr>
          <w:color w:val="000000"/>
          <w:szCs w:val="28"/>
        </w:rPr>
        <w:t>.</w:t>
      </w:r>
    </w:p>
    <w:p w:rsidR="00466240" w:rsidRPr="00085C24" w:rsidRDefault="00466240" w:rsidP="006A1A96">
      <w:pPr>
        <w:shd w:val="clear" w:color="auto" w:fill="FFFFFF"/>
        <w:spacing w:line="240" w:lineRule="auto"/>
        <w:rPr>
          <w:color w:val="000000"/>
          <w:szCs w:val="28"/>
        </w:rPr>
      </w:pPr>
    </w:p>
    <w:p w:rsidR="00466240" w:rsidRDefault="00466240" w:rsidP="006A1A96">
      <w:pPr>
        <w:shd w:val="clear" w:color="auto" w:fill="FFFFFF"/>
        <w:spacing w:line="240" w:lineRule="auto"/>
        <w:rPr>
          <w:color w:val="000000"/>
          <w:szCs w:val="28"/>
        </w:rPr>
      </w:pPr>
      <w:r w:rsidRPr="00085C24">
        <w:rPr>
          <w:color w:val="000000"/>
          <w:szCs w:val="28"/>
        </w:rPr>
        <w:t>Приложение: на _____ листах  в _____</w:t>
      </w:r>
      <w:r>
        <w:rPr>
          <w:color w:val="000000"/>
          <w:szCs w:val="28"/>
        </w:rPr>
        <w:t xml:space="preserve"> </w:t>
      </w:r>
      <w:r w:rsidRPr="00085C24">
        <w:rPr>
          <w:color w:val="000000"/>
          <w:szCs w:val="28"/>
        </w:rPr>
        <w:t>экз.</w:t>
      </w:r>
    </w:p>
    <w:p w:rsidR="00F62295" w:rsidRPr="00085C24" w:rsidRDefault="00F62295" w:rsidP="006A1A96">
      <w:pPr>
        <w:shd w:val="clear" w:color="auto" w:fill="FFFFFF"/>
        <w:spacing w:line="240" w:lineRule="auto"/>
        <w:rPr>
          <w:sz w:val="24"/>
          <w:szCs w:val="24"/>
        </w:rPr>
      </w:pPr>
    </w:p>
    <w:p w:rsidR="00466240" w:rsidRPr="00085C24" w:rsidRDefault="00466240" w:rsidP="006A1A96">
      <w:pPr>
        <w:shd w:val="clear" w:color="auto" w:fill="FFFFFF"/>
        <w:spacing w:line="240" w:lineRule="auto"/>
        <w:jc w:val="center"/>
        <w:rPr>
          <w:b/>
          <w:bCs/>
          <w:color w:val="000000"/>
          <w:szCs w:val="28"/>
        </w:rPr>
      </w:pPr>
    </w:p>
    <w:p w:rsidR="00466240" w:rsidRPr="009A7687" w:rsidRDefault="00466240" w:rsidP="006A1A96">
      <w:pPr>
        <w:pStyle w:val="aa"/>
        <w:spacing w:line="240" w:lineRule="auto"/>
        <w:ind w:firstLine="0"/>
        <w:rPr>
          <w:sz w:val="28"/>
          <w:szCs w:val="28"/>
        </w:rPr>
      </w:pPr>
      <w:r>
        <w:t xml:space="preserve">     </w:t>
      </w:r>
      <w:r w:rsidRPr="009A76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_____________                               _________________</w:t>
      </w:r>
    </w:p>
    <w:p w:rsidR="00466240" w:rsidRDefault="00466240" w:rsidP="006A1A96">
      <w:pPr>
        <w:spacing w:line="240" w:lineRule="auto"/>
        <w:ind w:left="284" w:right="-284" w:firstLine="0"/>
        <w:jc w:val="left"/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 w:rsidRPr="00B04621">
        <w:rPr>
          <w:sz w:val="22"/>
          <w:szCs w:val="22"/>
        </w:rPr>
        <w:t>подпис</w:t>
      </w:r>
      <w:r>
        <w:rPr>
          <w:sz w:val="22"/>
          <w:szCs w:val="22"/>
        </w:rPr>
        <w:t>ь</w:t>
      </w:r>
      <w:r>
        <w:t xml:space="preserve">  </w:t>
      </w:r>
    </w:p>
    <w:p w:rsidR="00466240" w:rsidRDefault="00466240" w:rsidP="006A1A96">
      <w:pPr>
        <w:shd w:val="clear" w:color="auto" w:fill="FFFFFF"/>
        <w:spacing w:line="240" w:lineRule="auto"/>
      </w:pPr>
    </w:p>
    <w:p w:rsidR="00466240" w:rsidRDefault="00466240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B6518C" w:rsidRDefault="00B6518C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Default="005A675E" w:rsidP="006A1A96">
      <w:pPr>
        <w:spacing w:line="240" w:lineRule="auto"/>
      </w:pPr>
    </w:p>
    <w:p w:rsidR="005A675E" w:rsidRPr="005A675E" w:rsidRDefault="005A675E" w:rsidP="005A675E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5A675E">
        <w:rPr>
          <w:b/>
          <w:szCs w:val="28"/>
        </w:rPr>
        <w:t>Контрольно-счетная палата Сусуманского городского округа</w:t>
      </w:r>
    </w:p>
    <w:p w:rsidR="005A675E" w:rsidRPr="005A675E" w:rsidRDefault="005A675E" w:rsidP="005A675E">
      <w:pPr>
        <w:spacing w:line="240" w:lineRule="auto"/>
        <w:ind w:firstLine="0"/>
        <w:jc w:val="center"/>
        <w:rPr>
          <w:sz w:val="16"/>
          <w:szCs w:val="16"/>
        </w:rPr>
      </w:pPr>
      <w:r w:rsidRPr="005A675E">
        <w:rPr>
          <w:sz w:val="16"/>
          <w:szCs w:val="16"/>
        </w:rPr>
        <w:t xml:space="preserve">686314. </w:t>
      </w:r>
      <w:proofErr w:type="gramStart"/>
      <w:r w:rsidRPr="005A675E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5A675E">
        <w:rPr>
          <w:sz w:val="16"/>
          <w:szCs w:val="16"/>
        </w:rPr>
        <w:t>Сусуман</w:t>
      </w:r>
      <w:proofErr w:type="spellEnd"/>
      <w:r w:rsidRPr="005A675E">
        <w:rPr>
          <w:sz w:val="16"/>
          <w:szCs w:val="16"/>
        </w:rPr>
        <w:t xml:space="preserve">, ул. Советская, д.19, тел.8-(413-45) 2-26-99, </w:t>
      </w:r>
      <w:proofErr w:type="spellStart"/>
      <w:r w:rsidRPr="005A675E">
        <w:rPr>
          <w:sz w:val="16"/>
          <w:szCs w:val="16"/>
          <w:lang w:val="en-US"/>
        </w:rPr>
        <w:t>susksp</w:t>
      </w:r>
      <w:proofErr w:type="spellEnd"/>
      <w:r w:rsidRPr="005A675E">
        <w:rPr>
          <w:sz w:val="16"/>
          <w:szCs w:val="16"/>
        </w:rPr>
        <w:t>@</w:t>
      </w:r>
      <w:r w:rsidRPr="005A675E">
        <w:rPr>
          <w:sz w:val="16"/>
          <w:szCs w:val="16"/>
          <w:lang w:val="en-US"/>
        </w:rPr>
        <w:t>mail</w:t>
      </w:r>
      <w:r w:rsidRPr="005A675E">
        <w:rPr>
          <w:sz w:val="16"/>
          <w:szCs w:val="16"/>
        </w:rPr>
        <w:t>.</w:t>
      </w:r>
      <w:proofErr w:type="spellStart"/>
      <w:r w:rsidRPr="005A675E">
        <w:rPr>
          <w:sz w:val="16"/>
          <w:szCs w:val="16"/>
          <w:lang w:val="en-US"/>
        </w:rPr>
        <w:t>ru</w:t>
      </w:r>
      <w:proofErr w:type="spellEnd"/>
      <w:proofErr w:type="gramEnd"/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8"/>
        </w:rPr>
      </w:pP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8"/>
        </w:rPr>
      </w:pPr>
    </w:p>
    <w:p w:rsidR="005A675E" w:rsidRPr="005A675E" w:rsidRDefault="005A675E" w:rsidP="005A675E">
      <w:pPr>
        <w:keepNext/>
        <w:spacing w:line="240" w:lineRule="auto"/>
        <w:ind w:firstLine="0"/>
        <w:jc w:val="center"/>
        <w:outlineLvl w:val="0"/>
        <w:rPr>
          <w:b/>
          <w:spacing w:val="80"/>
          <w:szCs w:val="28"/>
        </w:rPr>
      </w:pPr>
      <w:r w:rsidRPr="005A675E">
        <w:rPr>
          <w:b/>
          <w:spacing w:val="80"/>
          <w:szCs w:val="28"/>
        </w:rPr>
        <w:t>РАСПОРЯЖЕНИЕ</w:t>
      </w: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5A675E">
        <w:rPr>
          <w:szCs w:val="28"/>
        </w:rPr>
        <w:t xml:space="preserve">« 31 » марта 2016 г. </w:t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  <w:t>№ 8-ОД</w:t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  <w:t xml:space="preserve">г. </w:t>
      </w:r>
      <w:proofErr w:type="spellStart"/>
      <w:r w:rsidRPr="005A675E">
        <w:rPr>
          <w:szCs w:val="28"/>
        </w:rPr>
        <w:t>Сусуман</w:t>
      </w:r>
      <w:proofErr w:type="spellEnd"/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</w:p>
    <w:p w:rsidR="005A675E" w:rsidRPr="005A675E" w:rsidRDefault="005A675E" w:rsidP="005A675E">
      <w:pPr>
        <w:spacing w:line="276" w:lineRule="auto"/>
        <w:ind w:firstLine="0"/>
        <w:jc w:val="center"/>
        <w:rPr>
          <w:szCs w:val="28"/>
        </w:rPr>
      </w:pPr>
      <w:r w:rsidRPr="005A675E">
        <w:rPr>
          <w:szCs w:val="28"/>
        </w:rPr>
        <w:t xml:space="preserve">Об утверждении Стандарт внешнего муниципального финансового контроля СВМФК КСП-3/2016 «Порядок </w:t>
      </w:r>
      <w:proofErr w:type="gramStart"/>
      <w:r w:rsidRPr="005A675E">
        <w:rPr>
          <w:szCs w:val="28"/>
        </w:rPr>
        <w:t>проведения комплекса проверок годовой бюджетной отчетности главных администраторов средств бюджета муниципального</w:t>
      </w:r>
      <w:proofErr w:type="gramEnd"/>
      <w:r w:rsidRPr="005A675E">
        <w:rPr>
          <w:szCs w:val="28"/>
        </w:rPr>
        <w:t xml:space="preserve"> образования «Сусуманский городской округ», отчета об исполнении бюджета муниципального образования «Сусуманский городской округ» за отчетный финансовый год</w:t>
      </w:r>
    </w:p>
    <w:p w:rsidR="005A675E" w:rsidRPr="005A675E" w:rsidRDefault="005A675E" w:rsidP="005A675E">
      <w:pPr>
        <w:spacing w:line="276" w:lineRule="auto"/>
        <w:ind w:firstLine="0"/>
        <w:jc w:val="center"/>
        <w:rPr>
          <w:szCs w:val="28"/>
        </w:rPr>
      </w:pP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A675E">
        <w:rPr>
          <w:szCs w:val="28"/>
        </w:rPr>
        <w:t>В</w:t>
      </w:r>
      <w:r w:rsidRPr="005A675E">
        <w:rPr>
          <w:b/>
          <w:szCs w:val="28"/>
        </w:rPr>
        <w:t xml:space="preserve"> </w:t>
      </w:r>
      <w:r w:rsidRPr="005A675E">
        <w:rPr>
          <w:szCs w:val="28"/>
        </w:rPr>
        <w:t>целях реализации статьи 11 Положения о Контрольно-счетной палате Сусуманского городского округа, утвержденного решением Собрания представителей Сусуманского городского округа от 14.03.2016 г. № 89,</w:t>
      </w:r>
      <w:r w:rsidRPr="005A675E">
        <w:rPr>
          <w:sz w:val="24"/>
          <w:szCs w:val="24"/>
        </w:rPr>
        <w:t xml:space="preserve"> </w:t>
      </w:r>
      <w:r w:rsidRPr="005A675E">
        <w:rPr>
          <w:szCs w:val="28"/>
        </w:rPr>
        <w:t>а также положений Регламента Контрольно-счетной палаты Сусуманского городского округа</w:t>
      </w: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5A675E" w:rsidRPr="005A675E" w:rsidRDefault="005A675E" w:rsidP="005A675E">
      <w:pPr>
        <w:spacing w:line="276" w:lineRule="auto"/>
        <w:ind w:firstLine="720"/>
        <w:rPr>
          <w:szCs w:val="28"/>
        </w:rPr>
      </w:pPr>
      <w:r w:rsidRPr="005A675E">
        <w:rPr>
          <w:szCs w:val="28"/>
        </w:rPr>
        <w:t xml:space="preserve">1. Утвердить Стандарт внешнего муниципального финансового контроля СВМФК КСП-3/2016 «Порядок </w:t>
      </w:r>
      <w:proofErr w:type="gramStart"/>
      <w:r w:rsidRPr="005A675E">
        <w:rPr>
          <w:szCs w:val="28"/>
        </w:rPr>
        <w:t>проведения комплекса проверок годовой бюджетной отчетности главных администраторов средств бюджета муниципального</w:t>
      </w:r>
      <w:proofErr w:type="gramEnd"/>
      <w:r w:rsidRPr="005A675E">
        <w:rPr>
          <w:szCs w:val="28"/>
        </w:rPr>
        <w:t xml:space="preserve"> образования «Сусуманский городской округ», отчета об исполнении бюджета муниципального образования «Сусуманский городской округ» за отчетный финансовый год согласно приложению.</w:t>
      </w:r>
    </w:p>
    <w:p w:rsidR="005A675E" w:rsidRPr="005A675E" w:rsidRDefault="005A675E" w:rsidP="005A675E">
      <w:pPr>
        <w:spacing w:line="276" w:lineRule="auto"/>
        <w:ind w:firstLine="720"/>
        <w:rPr>
          <w:b/>
          <w:szCs w:val="28"/>
        </w:rPr>
      </w:pPr>
      <w:r w:rsidRPr="005A675E">
        <w:rPr>
          <w:szCs w:val="28"/>
        </w:rPr>
        <w:t>2. Должностным лицам Контрольно-счетной палаты Сусуманского городского округа в ходе проведения экспертно-аналитических мероприятий,  руководствоваться настоящим Стандартом.</w:t>
      </w:r>
    </w:p>
    <w:p w:rsidR="005A675E" w:rsidRPr="005A675E" w:rsidRDefault="005A675E" w:rsidP="005A675E">
      <w:pPr>
        <w:spacing w:line="276" w:lineRule="auto"/>
        <w:ind w:firstLine="720"/>
        <w:rPr>
          <w:szCs w:val="28"/>
        </w:rPr>
      </w:pPr>
      <w:r w:rsidRPr="005A675E">
        <w:rPr>
          <w:szCs w:val="28"/>
        </w:rPr>
        <w:t xml:space="preserve">3. </w:t>
      </w:r>
      <w:proofErr w:type="gramStart"/>
      <w:r w:rsidRPr="005A675E">
        <w:rPr>
          <w:szCs w:val="28"/>
        </w:rPr>
        <w:t>Контроль за</w:t>
      </w:r>
      <w:proofErr w:type="gramEnd"/>
      <w:r w:rsidRPr="005A675E">
        <w:rPr>
          <w:szCs w:val="28"/>
        </w:rPr>
        <w:t xml:space="preserve"> исполнением настоящего распоряжения оставляю за собой.</w:t>
      </w:r>
    </w:p>
    <w:p w:rsidR="005A675E" w:rsidRPr="005A675E" w:rsidRDefault="005A675E" w:rsidP="005A675E">
      <w:pPr>
        <w:spacing w:line="276" w:lineRule="auto"/>
        <w:ind w:firstLine="720"/>
        <w:rPr>
          <w:szCs w:val="28"/>
        </w:rPr>
      </w:pPr>
      <w:r w:rsidRPr="005A675E">
        <w:rPr>
          <w:szCs w:val="28"/>
        </w:rPr>
        <w:t>4. Настоящее распоряжение вступает в силу с момента его подписания.</w:t>
      </w: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76" w:lineRule="auto"/>
        <w:ind w:left="426" w:firstLine="0"/>
        <w:rPr>
          <w:szCs w:val="28"/>
        </w:rPr>
      </w:pP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76" w:lineRule="auto"/>
        <w:ind w:left="426" w:firstLine="0"/>
        <w:rPr>
          <w:szCs w:val="28"/>
        </w:rPr>
      </w:pPr>
    </w:p>
    <w:p w:rsidR="005A675E" w:rsidRPr="005A675E" w:rsidRDefault="005A675E" w:rsidP="005A675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5A675E">
        <w:rPr>
          <w:szCs w:val="28"/>
        </w:rPr>
        <w:t xml:space="preserve">Председатель </w:t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</w:r>
      <w:r w:rsidRPr="005A675E">
        <w:rPr>
          <w:szCs w:val="28"/>
        </w:rPr>
        <w:tab/>
        <w:t>Л. В. Ахмедова</w:t>
      </w:r>
    </w:p>
    <w:p w:rsidR="005A675E" w:rsidRDefault="005A675E" w:rsidP="006A1A96">
      <w:pPr>
        <w:spacing w:line="240" w:lineRule="auto"/>
      </w:pPr>
    </w:p>
    <w:sectPr w:rsidR="005A675E" w:rsidSect="00333A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1B" w:rsidRDefault="007F471B" w:rsidP="00466240">
      <w:pPr>
        <w:spacing w:line="240" w:lineRule="auto"/>
      </w:pPr>
      <w:r>
        <w:separator/>
      </w:r>
    </w:p>
  </w:endnote>
  <w:endnote w:type="continuationSeparator" w:id="0">
    <w:p w:rsidR="007F471B" w:rsidRDefault="007F471B" w:rsidP="00466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1B" w:rsidRDefault="007F471B" w:rsidP="00466240">
      <w:pPr>
        <w:spacing w:line="240" w:lineRule="auto"/>
      </w:pPr>
      <w:r>
        <w:separator/>
      </w:r>
    </w:p>
  </w:footnote>
  <w:footnote w:type="continuationSeparator" w:id="0">
    <w:p w:rsidR="007F471B" w:rsidRDefault="007F471B" w:rsidP="00466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40" w:rsidRDefault="0046624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FFE">
      <w:rPr>
        <w:noProof/>
      </w:rPr>
      <w:t>2</w:t>
    </w:r>
    <w:r>
      <w:fldChar w:fldCharType="end"/>
    </w:r>
  </w:p>
  <w:p w:rsidR="00466240" w:rsidRDefault="0046624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9AB"/>
    <w:multiLevelType w:val="multilevel"/>
    <w:tmpl w:val="730E672E"/>
    <w:lvl w:ilvl="0">
      <w:start w:val="5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670AB0"/>
    <w:multiLevelType w:val="hybridMultilevel"/>
    <w:tmpl w:val="C986A39C"/>
    <w:lvl w:ilvl="0" w:tplc="8F6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D2479"/>
    <w:multiLevelType w:val="hybridMultilevel"/>
    <w:tmpl w:val="0EAE87B4"/>
    <w:lvl w:ilvl="0" w:tplc="7D2A52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124EC6"/>
    <w:multiLevelType w:val="multilevel"/>
    <w:tmpl w:val="A860E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1AB1B57"/>
    <w:multiLevelType w:val="multilevel"/>
    <w:tmpl w:val="423A3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F83C7F"/>
    <w:multiLevelType w:val="multilevel"/>
    <w:tmpl w:val="2A3CB4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DC944BC"/>
    <w:multiLevelType w:val="hybridMultilevel"/>
    <w:tmpl w:val="9BA6C6F2"/>
    <w:lvl w:ilvl="0" w:tplc="D3B44F4C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EEA0A08"/>
    <w:multiLevelType w:val="multilevel"/>
    <w:tmpl w:val="1FD46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1E0656"/>
    <w:multiLevelType w:val="hybridMultilevel"/>
    <w:tmpl w:val="0E809A8A"/>
    <w:lvl w:ilvl="0" w:tplc="7B70D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1151C0"/>
    <w:multiLevelType w:val="multilevel"/>
    <w:tmpl w:val="64CC3F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0"/>
    <w:rsid w:val="0000129B"/>
    <w:rsid w:val="0000275C"/>
    <w:rsid w:val="00002C27"/>
    <w:rsid w:val="00003206"/>
    <w:rsid w:val="000079B1"/>
    <w:rsid w:val="00014775"/>
    <w:rsid w:val="000253B9"/>
    <w:rsid w:val="00032C24"/>
    <w:rsid w:val="000341BD"/>
    <w:rsid w:val="00035BE4"/>
    <w:rsid w:val="0005023A"/>
    <w:rsid w:val="00050299"/>
    <w:rsid w:val="00054E24"/>
    <w:rsid w:val="00055D06"/>
    <w:rsid w:val="00056A64"/>
    <w:rsid w:val="000673DD"/>
    <w:rsid w:val="00072C3B"/>
    <w:rsid w:val="00083FA6"/>
    <w:rsid w:val="000870CB"/>
    <w:rsid w:val="00091BEE"/>
    <w:rsid w:val="00094A8F"/>
    <w:rsid w:val="000A5B76"/>
    <w:rsid w:val="000B57BB"/>
    <w:rsid w:val="000C6E0F"/>
    <w:rsid w:val="000D0ACF"/>
    <w:rsid w:val="000D638C"/>
    <w:rsid w:val="000E41CD"/>
    <w:rsid w:val="000F4D6B"/>
    <w:rsid w:val="000F4DAF"/>
    <w:rsid w:val="001238C8"/>
    <w:rsid w:val="0013407B"/>
    <w:rsid w:val="00154ADB"/>
    <w:rsid w:val="00154B7E"/>
    <w:rsid w:val="00156593"/>
    <w:rsid w:val="00163C32"/>
    <w:rsid w:val="00167735"/>
    <w:rsid w:val="00185211"/>
    <w:rsid w:val="001933B5"/>
    <w:rsid w:val="00196D4E"/>
    <w:rsid w:val="001A516E"/>
    <w:rsid w:val="001B1A0F"/>
    <w:rsid w:val="001C726A"/>
    <w:rsid w:val="001D0E9C"/>
    <w:rsid w:val="001E63A3"/>
    <w:rsid w:val="0020206F"/>
    <w:rsid w:val="00215C00"/>
    <w:rsid w:val="00221DF4"/>
    <w:rsid w:val="00227836"/>
    <w:rsid w:val="002325B1"/>
    <w:rsid w:val="00240B6C"/>
    <w:rsid w:val="002420A8"/>
    <w:rsid w:val="00252D0E"/>
    <w:rsid w:val="002551C3"/>
    <w:rsid w:val="00261EBA"/>
    <w:rsid w:val="002634C5"/>
    <w:rsid w:val="00263510"/>
    <w:rsid w:val="00273B9A"/>
    <w:rsid w:val="002778B8"/>
    <w:rsid w:val="00281A90"/>
    <w:rsid w:val="00282A3C"/>
    <w:rsid w:val="002831AA"/>
    <w:rsid w:val="002858E7"/>
    <w:rsid w:val="002915AB"/>
    <w:rsid w:val="002A0ADE"/>
    <w:rsid w:val="002A14E6"/>
    <w:rsid w:val="002A54B5"/>
    <w:rsid w:val="002A77A2"/>
    <w:rsid w:val="002B2148"/>
    <w:rsid w:val="002B3A09"/>
    <w:rsid w:val="002C546C"/>
    <w:rsid w:val="002C552E"/>
    <w:rsid w:val="002D001C"/>
    <w:rsid w:val="002D271F"/>
    <w:rsid w:val="002D6480"/>
    <w:rsid w:val="002D7C32"/>
    <w:rsid w:val="002E4569"/>
    <w:rsid w:val="002E4FBE"/>
    <w:rsid w:val="002E6EA1"/>
    <w:rsid w:val="003018B9"/>
    <w:rsid w:val="00301EF9"/>
    <w:rsid w:val="00304C06"/>
    <w:rsid w:val="00321996"/>
    <w:rsid w:val="00327E7E"/>
    <w:rsid w:val="00330A42"/>
    <w:rsid w:val="00333AC4"/>
    <w:rsid w:val="003440A5"/>
    <w:rsid w:val="00345588"/>
    <w:rsid w:val="00350219"/>
    <w:rsid w:val="00354902"/>
    <w:rsid w:val="0036742F"/>
    <w:rsid w:val="00371092"/>
    <w:rsid w:val="003779F5"/>
    <w:rsid w:val="00393B11"/>
    <w:rsid w:val="00393D9A"/>
    <w:rsid w:val="00397D42"/>
    <w:rsid w:val="003A18D2"/>
    <w:rsid w:val="003B67E8"/>
    <w:rsid w:val="003F225B"/>
    <w:rsid w:val="003F2581"/>
    <w:rsid w:val="003F4909"/>
    <w:rsid w:val="003F4EBB"/>
    <w:rsid w:val="00413C3D"/>
    <w:rsid w:val="004372BE"/>
    <w:rsid w:val="00440049"/>
    <w:rsid w:val="00442EF8"/>
    <w:rsid w:val="00450BB2"/>
    <w:rsid w:val="00456178"/>
    <w:rsid w:val="004577FA"/>
    <w:rsid w:val="00466240"/>
    <w:rsid w:val="00475C44"/>
    <w:rsid w:val="00476BC3"/>
    <w:rsid w:val="00480F43"/>
    <w:rsid w:val="004813C6"/>
    <w:rsid w:val="00483073"/>
    <w:rsid w:val="00493948"/>
    <w:rsid w:val="004B681A"/>
    <w:rsid w:val="004B75FE"/>
    <w:rsid w:val="004B7FDA"/>
    <w:rsid w:val="004D4936"/>
    <w:rsid w:val="004F0109"/>
    <w:rsid w:val="004F6656"/>
    <w:rsid w:val="00510626"/>
    <w:rsid w:val="00511BEE"/>
    <w:rsid w:val="00512025"/>
    <w:rsid w:val="00525D96"/>
    <w:rsid w:val="00525EA2"/>
    <w:rsid w:val="005369EC"/>
    <w:rsid w:val="00536D9A"/>
    <w:rsid w:val="005370D9"/>
    <w:rsid w:val="00546C0E"/>
    <w:rsid w:val="005535B3"/>
    <w:rsid w:val="00553B2A"/>
    <w:rsid w:val="005617B5"/>
    <w:rsid w:val="00563996"/>
    <w:rsid w:val="00564530"/>
    <w:rsid w:val="005856B8"/>
    <w:rsid w:val="005947D2"/>
    <w:rsid w:val="005A31FD"/>
    <w:rsid w:val="005A4A4C"/>
    <w:rsid w:val="005A5784"/>
    <w:rsid w:val="005A675E"/>
    <w:rsid w:val="005D3985"/>
    <w:rsid w:val="005F2D2E"/>
    <w:rsid w:val="005F3907"/>
    <w:rsid w:val="005F59F0"/>
    <w:rsid w:val="00601953"/>
    <w:rsid w:val="006079AD"/>
    <w:rsid w:val="006507F9"/>
    <w:rsid w:val="006512A9"/>
    <w:rsid w:val="00657B5F"/>
    <w:rsid w:val="00660DCD"/>
    <w:rsid w:val="00662D6E"/>
    <w:rsid w:val="00680C81"/>
    <w:rsid w:val="006840DA"/>
    <w:rsid w:val="006A1A96"/>
    <w:rsid w:val="006A4317"/>
    <w:rsid w:val="006A5DCC"/>
    <w:rsid w:val="006A6638"/>
    <w:rsid w:val="006B0B27"/>
    <w:rsid w:val="006B5C93"/>
    <w:rsid w:val="006C2903"/>
    <w:rsid w:val="006C3EEE"/>
    <w:rsid w:val="006C4E14"/>
    <w:rsid w:val="006D1A93"/>
    <w:rsid w:val="006D202C"/>
    <w:rsid w:val="006D6B69"/>
    <w:rsid w:val="006E1CF5"/>
    <w:rsid w:val="006F1E0F"/>
    <w:rsid w:val="006F447E"/>
    <w:rsid w:val="00707A3C"/>
    <w:rsid w:val="00707FB9"/>
    <w:rsid w:val="0071721B"/>
    <w:rsid w:val="0071754A"/>
    <w:rsid w:val="007259D4"/>
    <w:rsid w:val="00734EF1"/>
    <w:rsid w:val="007451B1"/>
    <w:rsid w:val="00747ABE"/>
    <w:rsid w:val="00756BCB"/>
    <w:rsid w:val="007572E3"/>
    <w:rsid w:val="00776AA2"/>
    <w:rsid w:val="0077765C"/>
    <w:rsid w:val="007865A1"/>
    <w:rsid w:val="00787FFA"/>
    <w:rsid w:val="00792E48"/>
    <w:rsid w:val="00792EAB"/>
    <w:rsid w:val="0079768E"/>
    <w:rsid w:val="007A6BF1"/>
    <w:rsid w:val="007B5A3F"/>
    <w:rsid w:val="007B6AED"/>
    <w:rsid w:val="007C2556"/>
    <w:rsid w:val="007C3461"/>
    <w:rsid w:val="007D4FA4"/>
    <w:rsid w:val="007D675B"/>
    <w:rsid w:val="007D71EE"/>
    <w:rsid w:val="007E0929"/>
    <w:rsid w:val="007E51D9"/>
    <w:rsid w:val="007F471B"/>
    <w:rsid w:val="0080100D"/>
    <w:rsid w:val="008156B2"/>
    <w:rsid w:val="00821D22"/>
    <w:rsid w:val="00823F10"/>
    <w:rsid w:val="0084053B"/>
    <w:rsid w:val="00843C19"/>
    <w:rsid w:val="00846AFB"/>
    <w:rsid w:val="008502C8"/>
    <w:rsid w:val="008563E0"/>
    <w:rsid w:val="00865B75"/>
    <w:rsid w:val="00865B7E"/>
    <w:rsid w:val="008748C1"/>
    <w:rsid w:val="00876025"/>
    <w:rsid w:val="0087710A"/>
    <w:rsid w:val="008823C3"/>
    <w:rsid w:val="00883A02"/>
    <w:rsid w:val="00884C94"/>
    <w:rsid w:val="008A015A"/>
    <w:rsid w:val="008A3619"/>
    <w:rsid w:val="008C27EA"/>
    <w:rsid w:val="008C6A53"/>
    <w:rsid w:val="008D6825"/>
    <w:rsid w:val="008F3FFE"/>
    <w:rsid w:val="008F4A09"/>
    <w:rsid w:val="008F5576"/>
    <w:rsid w:val="0091063E"/>
    <w:rsid w:val="00912378"/>
    <w:rsid w:val="00916BDC"/>
    <w:rsid w:val="00922F28"/>
    <w:rsid w:val="00923F30"/>
    <w:rsid w:val="00924B32"/>
    <w:rsid w:val="0093316E"/>
    <w:rsid w:val="009376E2"/>
    <w:rsid w:val="00942F71"/>
    <w:rsid w:val="0094617C"/>
    <w:rsid w:val="0095005A"/>
    <w:rsid w:val="00952D24"/>
    <w:rsid w:val="009543B3"/>
    <w:rsid w:val="009602E5"/>
    <w:rsid w:val="00960C3B"/>
    <w:rsid w:val="00980BC6"/>
    <w:rsid w:val="0098392C"/>
    <w:rsid w:val="00985AE8"/>
    <w:rsid w:val="00991971"/>
    <w:rsid w:val="00992C88"/>
    <w:rsid w:val="009A41AE"/>
    <w:rsid w:val="009A5346"/>
    <w:rsid w:val="009C584A"/>
    <w:rsid w:val="009C5A4C"/>
    <w:rsid w:val="009D4377"/>
    <w:rsid w:val="009D44C8"/>
    <w:rsid w:val="009D54B6"/>
    <w:rsid w:val="009E18E0"/>
    <w:rsid w:val="009E3F57"/>
    <w:rsid w:val="009F2B86"/>
    <w:rsid w:val="009F5CA6"/>
    <w:rsid w:val="009F5EA6"/>
    <w:rsid w:val="00A0033D"/>
    <w:rsid w:val="00A263C8"/>
    <w:rsid w:val="00A3031C"/>
    <w:rsid w:val="00A34B1D"/>
    <w:rsid w:val="00A42A64"/>
    <w:rsid w:val="00A43B64"/>
    <w:rsid w:val="00A45FA3"/>
    <w:rsid w:val="00A50A76"/>
    <w:rsid w:val="00A54314"/>
    <w:rsid w:val="00A573AA"/>
    <w:rsid w:val="00A57B3E"/>
    <w:rsid w:val="00A610AC"/>
    <w:rsid w:val="00A72599"/>
    <w:rsid w:val="00A738C3"/>
    <w:rsid w:val="00A95FF0"/>
    <w:rsid w:val="00A96182"/>
    <w:rsid w:val="00AA45E0"/>
    <w:rsid w:val="00AA5418"/>
    <w:rsid w:val="00AA566F"/>
    <w:rsid w:val="00AB09C5"/>
    <w:rsid w:val="00AC29B9"/>
    <w:rsid w:val="00AD4AFC"/>
    <w:rsid w:val="00AD52AA"/>
    <w:rsid w:val="00AF0B70"/>
    <w:rsid w:val="00B111D6"/>
    <w:rsid w:val="00B11369"/>
    <w:rsid w:val="00B129A2"/>
    <w:rsid w:val="00B14862"/>
    <w:rsid w:val="00B14B6B"/>
    <w:rsid w:val="00B30FED"/>
    <w:rsid w:val="00B316C5"/>
    <w:rsid w:val="00B36222"/>
    <w:rsid w:val="00B40D0E"/>
    <w:rsid w:val="00B45ABE"/>
    <w:rsid w:val="00B6518C"/>
    <w:rsid w:val="00B6545F"/>
    <w:rsid w:val="00B76508"/>
    <w:rsid w:val="00B80125"/>
    <w:rsid w:val="00B81A4F"/>
    <w:rsid w:val="00B81B4F"/>
    <w:rsid w:val="00BA2005"/>
    <w:rsid w:val="00BB06B5"/>
    <w:rsid w:val="00BB1453"/>
    <w:rsid w:val="00BB28BF"/>
    <w:rsid w:val="00BB357D"/>
    <w:rsid w:val="00BB4D49"/>
    <w:rsid w:val="00BB5109"/>
    <w:rsid w:val="00BC5755"/>
    <w:rsid w:val="00BD3AAC"/>
    <w:rsid w:val="00BE262C"/>
    <w:rsid w:val="00BF41D8"/>
    <w:rsid w:val="00BF60C7"/>
    <w:rsid w:val="00C0199D"/>
    <w:rsid w:val="00C10577"/>
    <w:rsid w:val="00C14D71"/>
    <w:rsid w:val="00C25F67"/>
    <w:rsid w:val="00C363E2"/>
    <w:rsid w:val="00C429B0"/>
    <w:rsid w:val="00C42E1A"/>
    <w:rsid w:val="00C437B3"/>
    <w:rsid w:val="00C44C35"/>
    <w:rsid w:val="00C565A6"/>
    <w:rsid w:val="00C7359E"/>
    <w:rsid w:val="00C87306"/>
    <w:rsid w:val="00C95E1A"/>
    <w:rsid w:val="00CA284C"/>
    <w:rsid w:val="00CA379C"/>
    <w:rsid w:val="00CE295A"/>
    <w:rsid w:val="00CE3528"/>
    <w:rsid w:val="00CE5725"/>
    <w:rsid w:val="00CE6C3F"/>
    <w:rsid w:val="00CE7FF0"/>
    <w:rsid w:val="00CF0D98"/>
    <w:rsid w:val="00D01A97"/>
    <w:rsid w:val="00D10D43"/>
    <w:rsid w:val="00D1175B"/>
    <w:rsid w:val="00D1320D"/>
    <w:rsid w:val="00D13FFB"/>
    <w:rsid w:val="00D24EC3"/>
    <w:rsid w:val="00D2507F"/>
    <w:rsid w:val="00D3123E"/>
    <w:rsid w:val="00D40B43"/>
    <w:rsid w:val="00D54449"/>
    <w:rsid w:val="00D737CE"/>
    <w:rsid w:val="00D75B89"/>
    <w:rsid w:val="00D8079B"/>
    <w:rsid w:val="00D902B9"/>
    <w:rsid w:val="00D9320B"/>
    <w:rsid w:val="00D935A4"/>
    <w:rsid w:val="00DA6A05"/>
    <w:rsid w:val="00DB09D0"/>
    <w:rsid w:val="00DB3A01"/>
    <w:rsid w:val="00DC1DE4"/>
    <w:rsid w:val="00DD3908"/>
    <w:rsid w:val="00DD6FF2"/>
    <w:rsid w:val="00DD7164"/>
    <w:rsid w:val="00DE590B"/>
    <w:rsid w:val="00DE5C53"/>
    <w:rsid w:val="00DF06AF"/>
    <w:rsid w:val="00DF2584"/>
    <w:rsid w:val="00E11770"/>
    <w:rsid w:val="00E124C8"/>
    <w:rsid w:val="00E236CD"/>
    <w:rsid w:val="00E24B15"/>
    <w:rsid w:val="00E27E5B"/>
    <w:rsid w:val="00E44B2C"/>
    <w:rsid w:val="00E467AE"/>
    <w:rsid w:val="00E46F05"/>
    <w:rsid w:val="00E61EA6"/>
    <w:rsid w:val="00E65FAC"/>
    <w:rsid w:val="00E71346"/>
    <w:rsid w:val="00E7186A"/>
    <w:rsid w:val="00E81586"/>
    <w:rsid w:val="00E81AAB"/>
    <w:rsid w:val="00E85361"/>
    <w:rsid w:val="00E8752B"/>
    <w:rsid w:val="00E9065E"/>
    <w:rsid w:val="00EA44BC"/>
    <w:rsid w:val="00EA6426"/>
    <w:rsid w:val="00EC556D"/>
    <w:rsid w:val="00EF6531"/>
    <w:rsid w:val="00F00E04"/>
    <w:rsid w:val="00F11F0E"/>
    <w:rsid w:val="00F302F7"/>
    <w:rsid w:val="00F4515E"/>
    <w:rsid w:val="00F520AF"/>
    <w:rsid w:val="00F57C4F"/>
    <w:rsid w:val="00F62295"/>
    <w:rsid w:val="00F821B6"/>
    <w:rsid w:val="00FA1334"/>
    <w:rsid w:val="00FA1AD6"/>
    <w:rsid w:val="00FA3F5E"/>
    <w:rsid w:val="00FD108E"/>
    <w:rsid w:val="00FD1FB7"/>
    <w:rsid w:val="00FE48C0"/>
    <w:rsid w:val="00FE6390"/>
    <w:rsid w:val="00FE6A0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66240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40"/>
    <w:pPr>
      <w:ind w:left="720"/>
      <w:contextualSpacing/>
    </w:pPr>
  </w:style>
  <w:style w:type="paragraph" w:styleId="a4">
    <w:name w:val="Body Text"/>
    <w:basedOn w:val="a"/>
    <w:link w:val="a5"/>
    <w:rsid w:val="00466240"/>
  </w:style>
  <w:style w:type="character" w:customStyle="1" w:styleId="a5">
    <w:name w:val="Основной текст Знак"/>
    <w:link w:val="a4"/>
    <w:rsid w:val="00466240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4662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66240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4662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66240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466240"/>
    <w:rPr>
      <w:rFonts w:ascii="Times New Roman" w:eastAsia="Times New Roman" w:hAnsi="Times New Roman"/>
      <w:b/>
      <w:caps/>
      <w:spacing w:val="60"/>
      <w:sz w:val="28"/>
      <w:szCs w:val="28"/>
    </w:rPr>
  </w:style>
  <w:style w:type="paragraph" w:customStyle="1" w:styleId="a6">
    <w:name w:val="ДСП"/>
    <w:basedOn w:val="a"/>
    <w:rsid w:val="00466240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7">
    <w:name w:val="На номер"/>
    <w:basedOn w:val="a"/>
    <w:rsid w:val="0046624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8">
    <w:name w:val="адрес"/>
    <w:basedOn w:val="a"/>
    <w:rsid w:val="00466240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9">
    <w:name w:val="уважаемый"/>
    <w:basedOn w:val="a"/>
    <w:rsid w:val="00466240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a">
    <w:name w:val="исполнитель"/>
    <w:basedOn w:val="a"/>
    <w:rsid w:val="0046624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ConsPlusTitle">
    <w:name w:val="ConsPlusTitle"/>
    <w:rsid w:val="004662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66240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6624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rsid w:val="00466240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46624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semiHidden/>
    <w:rsid w:val="00466240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DB09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5A5784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66240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40"/>
    <w:pPr>
      <w:ind w:left="720"/>
      <w:contextualSpacing/>
    </w:pPr>
  </w:style>
  <w:style w:type="paragraph" w:styleId="a4">
    <w:name w:val="Body Text"/>
    <w:basedOn w:val="a"/>
    <w:link w:val="a5"/>
    <w:rsid w:val="00466240"/>
  </w:style>
  <w:style w:type="character" w:customStyle="1" w:styleId="a5">
    <w:name w:val="Основной текст Знак"/>
    <w:link w:val="a4"/>
    <w:rsid w:val="00466240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4662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66240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4662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66240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466240"/>
    <w:rPr>
      <w:rFonts w:ascii="Times New Roman" w:eastAsia="Times New Roman" w:hAnsi="Times New Roman"/>
      <w:b/>
      <w:caps/>
      <w:spacing w:val="60"/>
      <w:sz w:val="28"/>
      <w:szCs w:val="28"/>
    </w:rPr>
  </w:style>
  <w:style w:type="paragraph" w:customStyle="1" w:styleId="a6">
    <w:name w:val="ДСП"/>
    <w:basedOn w:val="a"/>
    <w:rsid w:val="00466240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7">
    <w:name w:val="На номер"/>
    <w:basedOn w:val="a"/>
    <w:rsid w:val="0046624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8">
    <w:name w:val="адрес"/>
    <w:basedOn w:val="a"/>
    <w:rsid w:val="00466240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9">
    <w:name w:val="уважаемый"/>
    <w:basedOn w:val="a"/>
    <w:rsid w:val="00466240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a">
    <w:name w:val="исполнитель"/>
    <w:basedOn w:val="a"/>
    <w:rsid w:val="0046624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ConsPlusTitle">
    <w:name w:val="ConsPlusTitle"/>
    <w:rsid w:val="004662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6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66240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6624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rsid w:val="00466240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46624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semiHidden/>
    <w:rsid w:val="00466240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DB09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5A5784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B3B-A5B5-4C55-8A9C-A352DA38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9</cp:revision>
  <cp:lastPrinted>2019-07-29T06:29:00Z</cp:lastPrinted>
  <dcterms:created xsi:type="dcterms:W3CDTF">2019-07-29T04:52:00Z</dcterms:created>
  <dcterms:modified xsi:type="dcterms:W3CDTF">2019-07-31T03:12:00Z</dcterms:modified>
</cp:coreProperties>
</file>