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25" w:rsidRPr="009822EB" w:rsidRDefault="00AA1425" w:rsidP="00F03232">
      <w:pPr>
        <w:jc w:val="center"/>
        <w:rPr>
          <w:rFonts w:ascii="Times New Roman" w:hAnsi="Times New Roman"/>
          <w:b/>
          <w:sz w:val="36"/>
          <w:szCs w:val="36"/>
        </w:rPr>
      </w:pPr>
      <w:r w:rsidRPr="009822EB">
        <w:rPr>
          <w:rFonts w:ascii="Times New Roman" w:hAnsi="Times New Roman"/>
          <w:b/>
          <w:sz w:val="36"/>
          <w:szCs w:val="36"/>
        </w:rPr>
        <w:t>АДМИНИСТРАЦИЯ СУСУМАНСКОГО</w:t>
      </w:r>
    </w:p>
    <w:p w:rsidR="00F03232" w:rsidRPr="009822EB" w:rsidRDefault="00F03232" w:rsidP="00AA1425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9822EB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F03232" w:rsidRPr="009822EB" w:rsidRDefault="00F03232" w:rsidP="00F03232">
      <w:pPr>
        <w:rPr>
          <w:rFonts w:ascii="Times New Roman" w:hAnsi="Times New Roman"/>
          <w:sz w:val="36"/>
          <w:szCs w:val="36"/>
        </w:rPr>
      </w:pPr>
    </w:p>
    <w:p w:rsidR="00F03232" w:rsidRPr="009822EB" w:rsidRDefault="00F03232" w:rsidP="00AA1425">
      <w:pPr>
        <w:ind w:firstLine="0"/>
        <w:jc w:val="center"/>
        <w:rPr>
          <w:rFonts w:ascii="Times New Roman" w:hAnsi="Times New Roman"/>
          <w:b/>
          <w:sz w:val="52"/>
          <w:szCs w:val="52"/>
        </w:rPr>
      </w:pPr>
      <w:r w:rsidRPr="009822EB">
        <w:rPr>
          <w:rFonts w:ascii="Times New Roman" w:hAnsi="Times New Roman"/>
          <w:b/>
          <w:sz w:val="52"/>
          <w:szCs w:val="52"/>
        </w:rPr>
        <w:t>ПОСТАНОВЛЕНИЕ</w:t>
      </w:r>
    </w:p>
    <w:p w:rsidR="009822EB" w:rsidRDefault="009822EB" w:rsidP="00F03232">
      <w:pPr>
        <w:ind w:firstLine="0"/>
        <w:rPr>
          <w:rFonts w:ascii="Times New Roman" w:hAnsi="Times New Roman"/>
          <w:sz w:val="24"/>
          <w:szCs w:val="24"/>
        </w:rPr>
      </w:pPr>
    </w:p>
    <w:p w:rsidR="009822EB" w:rsidRDefault="009822EB" w:rsidP="00F03232">
      <w:pPr>
        <w:ind w:firstLine="0"/>
        <w:rPr>
          <w:rFonts w:ascii="Times New Roman" w:hAnsi="Times New Roman"/>
          <w:sz w:val="24"/>
          <w:szCs w:val="24"/>
        </w:rPr>
      </w:pPr>
    </w:p>
    <w:p w:rsidR="00F03232" w:rsidRDefault="00F03232" w:rsidP="00F0323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C7C8B">
        <w:rPr>
          <w:rFonts w:ascii="Times New Roman" w:hAnsi="Times New Roman"/>
          <w:sz w:val="24"/>
          <w:szCs w:val="24"/>
        </w:rPr>
        <w:t>11.</w:t>
      </w:r>
      <w:r w:rsidR="009822EB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2019 года    </w:t>
      </w:r>
      <w:r w:rsidR="009822EB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C7C8B">
        <w:rPr>
          <w:rFonts w:ascii="Times New Roman" w:hAnsi="Times New Roman"/>
          <w:sz w:val="24"/>
          <w:szCs w:val="24"/>
        </w:rPr>
        <w:t>548</w:t>
      </w:r>
    </w:p>
    <w:p w:rsidR="00F03232" w:rsidRDefault="00F03232" w:rsidP="00F0323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F03232" w:rsidRDefault="00F03232" w:rsidP="00F03232">
      <w:pPr>
        <w:rPr>
          <w:rFonts w:ascii="Times New Roman" w:hAnsi="Times New Roman"/>
          <w:sz w:val="24"/>
          <w:szCs w:val="24"/>
        </w:rPr>
      </w:pPr>
    </w:p>
    <w:p w:rsidR="00F03232" w:rsidRDefault="00F03232" w:rsidP="00F0323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внесении изменений в постановление </w:t>
      </w:r>
    </w:p>
    <w:p w:rsidR="00F03232" w:rsidRDefault="00F03232" w:rsidP="00F0323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F03232" w:rsidRDefault="00F03232" w:rsidP="00F0323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28.09.2017 г. №  543 «Об утверждении </w:t>
      </w:r>
    </w:p>
    <w:p w:rsidR="00F03232" w:rsidRDefault="00F03232" w:rsidP="00F0323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«Содействие </w:t>
      </w:r>
    </w:p>
    <w:p w:rsidR="00F03232" w:rsidRDefault="00F03232" w:rsidP="00F0323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развитию институтов </w:t>
      </w:r>
      <w:proofErr w:type="gramStart"/>
      <w:r>
        <w:rPr>
          <w:rFonts w:ascii="Times New Roman" w:hAnsi="Times New Roman"/>
          <w:sz w:val="24"/>
          <w:szCs w:val="24"/>
        </w:rPr>
        <w:t>гражданского</w:t>
      </w:r>
      <w:proofErr w:type="gramEnd"/>
    </w:p>
    <w:p w:rsidR="00F03232" w:rsidRDefault="00F03232" w:rsidP="00F0323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общества, укреплению единства российской нации</w:t>
      </w:r>
    </w:p>
    <w:p w:rsidR="00F03232" w:rsidRDefault="00F03232" w:rsidP="00F0323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гармонизации межнациональных отношений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03232" w:rsidRDefault="00F03232" w:rsidP="00F03232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 на 2018 - 2020 годы» </w:t>
      </w:r>
      <w:proofErr w:type="gramEnd"/>
    </w:p>
    <w:p w:rsidR="00F03232" w:rsidRDefault="00F03232" w:rsidP="00F03232">
      <w:pPr>
        <w:rPr>
          <w:rFonts w:ascii="Times New Roman" w:hAnsi="Times New Roman"/>
          <w:sz w:val="24"/>
          <w:szCs w:val="24"/>
        </w:rPr>
      </w:pPr>
    </w:p>
    <w:p w:rsidR="00F03232" w:rsidRDefault="00F03232" w:rsidP="00F03232">
      <w:pPr>
        <w:jc w:val="center"/>
        <w:rPr>
          <w:rFonts w:ascii="Times New Roman" w:hAnsi="Times New Roman"/>
          <w:sz w:val="24"/>
          <w:szCs w:val="24"/>
        </w:rPr>
      </w:pPr>
    </w:p>
    <w:p w:rsidR="00F03232" w:rsidRDefault="00F03232" w:rsidP="00F032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25.10.2018 г. № 543 «Об утверждении  Порядка формирования и реализации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городского округа</w:t>
      </w:r>
    </w:p>
    <w:p w:rsidR="00F03232" w:rsidRDefault="00F03232" w:rsidP="00F03232">
      <w:pPr>
        <w:rPr>
          <w:rFonts w:ascii="Times New Roman" w:hAnsi="Times New Roman"/>
          <w:sz w:val="24"/>
          <w:szCs w:val="24"/>
        </w:rPr>
      </w:pPr>
    </w:p>
    <w:p w:rsidR="00F03232" w:rsidRDefault="00F03232" w:rsidP="00F03232">
      <w:pPr>
        <w:rPr>
          <w:rFonts w:ascii="Times New Roman" w:hAnsi="Times New Roman"/>
          <w:sz w:val="24"/>
          <w:szCs w:val="24"/>
        </w:rPr>
      </w:pPr>
    </w:p>
    <w:p w:rsidR="00F03232" w:rsidRDefault="00F03232" w:rsidP="009822E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F03232" w:rsidRDefault="00F03232" w:rsidP="00F03232">
      <w:pPr>
        <w:rPr>
          <w:rFonts w:ascii="Times New Roman" w:hAnsi="Times New Roman"/>
          <w:sz w:val="24"/>
          <w:szCs w:val="24"/>
        </w:rPr>
      </w:pPr>
    </w:p>
    <w:p w:rsidR="00F03232" w:rsidRDefault="00F03232" w:rsidP="009822E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1.Внести в постановление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28.09.2018 г. № 543 «Об утверждении муниципальной программы «Содействие развитию институтов гражданского общества, укреплению единства российской нации и гармонизации межнациональных отношений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 на 2018-2020 годы » следующие изменения:</w:t>
      </w:r>
    </w:p>
    <w:p w:rsidR="00F03232" w:rsidRDefault="00F03232" w:rsidP="009822E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Наименование муниципальной программы изложить в новой редакции: «Содействие развитию институтов гражданского общества, укреплению единства российской нации и гармонизации межнациональных отношений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 на 2018-2022 годы »</w:t>
      </w:r>
    </w:p>
    <w:p w:rsidR="00F03232" w:rsidRDefault="00F03232" w:rsidP="009822E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1.1.Приложение изложить в новой редакции:</w:t>
      </w:r>
    </w:p>
    <w:p w:rsidR="00A9334A" w:rsidRDefault="00A9334A" w:rsidP="00A9334A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«Приложение</w:t>
      </w:r>
    </w:p>
    <w:p w:rsidR="00A9334A" w:rsidRDefault="00A9334A" w:rsidP="00A9334A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</w:t>
      </w:r>
    </w:p>
    <w:p w:rsidR="00A9334A" w:rsidRDefault="00A9334A" w:rsidP="00A933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постановлением администрации </w:t>
      </w:r>
    </w:p>
    <w:p w:rsidR="00A9334A" w:rsidRDefault="00A9334A" w:rsidP="00A9334A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Сусуманского</w:t>
      </w:r>
      <w:proofErr w:type="spellEnd"/>
      <w:r>
        <w:rPr>
          <w:rFonts w:ascii="Times New Roman" w:hAnsi="Times New Roman"/>
        </w:rPr>
        <w:t xml:space="preserve"> городского округа</w:t>
      </w:r>
    </w:p>
    <w:p w:rsidR="00A9334A" w:rsidRDefault="00A9334A" w:rsidP="00A933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28.09.2017 г. № 543 </w:t>
      </w:r>
    </w:p>
    <w:p w:rsidR="00A9334A" w:rsidRDefault="00A9334A" w:rsidP="00A933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 утверждении муниципальной программы                                                                                     «Содействие развитию  институтов  </w:t>
      </w:r>
    </w:p>
    <w:p w:rsidR="00A9334A" w:rsidRDefault="00A9334A" w:rsidP="00A933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гражданского                общества,</w:t>
      </w:r>
    </w:p>
    <w:p w:rsidR="00A9334A" w:rsidRDefault="00A9334A" w:rsidP="00A933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укреплению единства российской нации и </w:t>
      </w:r>
    </w:p>
    <w:p w:rsidR="00A9334A" w:rsidRDefault="00A9334A" w:rsidP="00A933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гармонизации межнациональных отношений </w:t>
      </w:r>
    </w:p>
    <w:p w:rsidR="00A9334A" w:rsidRDefault="00A9334A" w:rsidP="00A933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Сусуманском</w:t>
      </w:r>
      <w:proofErr w:type="spellEnd"/>
      <w:r>
        <w:rPr>
          <w:rFonts w:ascii="Times New Roman" w:hAnsi="Times New Roman"/>
        </w:rPr>
        <w:t xml:space="preserve"> городском округе на 2018-2022 годы»</w:t>
      </w:r>
    </w:p>
    <w:p w:rsidR="00A9334A" w:rsidRDefault="00A9334A" w:rsidP="00A9334A">
      <w:pPr>
        <w:jc w:val="right"/>
        <w:rPr>
          <w:rFonts w:ascii="Times New Roman" w:hAnsi="Times New Roman"/>
          <w:sz w:val="24"/>
          <w:szCs w:val="24"/>
        </w:rPr>
      </w:pPr>
    </w:p>
    <w:p w:rsidR="00A9334A" w:rsidRDefault="00A9334A" w:rsidP="00A9334A">
      <w:pPr>
        <w:rPr>
          <w:rFonts w:ascii="Times New Roman" w:hAnsi="Times New Roman"/>
          <w:sz w:val="24"/>
          <w:szCs w:val="24"/>
        </w:rPr>
      </w:pPr>
    </w:p>
    <w:p w:rsidR="009822EB" w:rsidRDefault="009822EB" w:rsidP="00A9334A">
      <w:pPr>
        <w:jc w:val="center"/>
        <w:rPr>
          <w:rFonts w:ascii="Times New Roman" w:hAnsi="Times New Roman"/>
          <w:sz w:val="24"/>
          <w:szCs w:val="24"/>
        </w:rPr>
      </w:pPr>
    </w:p>
    <w:p w:rsidR="00A9334A" w:rsidRPr="00600EBD" w:rsidRDefault="00A9334A" w:rsidP="00A9334A">
      <w:pPr>
        <w:jc w:val="center"/>
        <w:rPr>
          <w:rFonts w:ascii="Times New Roman" w:hAnsi="Times New Roman"/>
          <w:b/>
          <w:sz w:val="24"/>
          <w:szCs w:val="24"/>
        </w:rPr>
      </w:pPr>
      <w:r w:rsidRPr="00600EBD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A9334A" w:rsidRPr="00600EBD" w:rsidRDefault="00A9334A" w:rsidP="00A9334A">
      <w:pPr>
        <w:jc w:val="center"/>
        <w:rPr>
          <w:rFonts w:ascii="Times New Roman" w:hAnsi="Times New Roman"/>
          <w:b/>
          <w:sz w:val="24"/>
          <w:szCs w:val="24"/>
        </w:rPr>
      </w:pPr>
      <w:r w:rsidRPr="00600EBD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A9334A" w:rsidRPr="00600EBD" w:rsidRDefault="00A9334A" w:rsidP="00A9334A">
      <w:pPr>
        <w:jc w:val="center"/>
        <w:rPr>
          <w:rFonts w:ascii="Times New Roman" w:hAnsi="Times New Roman"/>
          <w:b/>
          <w:sz w:val="24"/>
          <w:szCs w:val="24"/>
        </w:rPr>
      </w:pPr>
      <w:r w:rsidRPr="00600EBD">
        <w:rPr>
          <w:rFonts w:ascii="Times New Roman" w:hAnsi="Times New Roman"/>
          <w:b/>
          <w:sz w:val="24"/>
          <w:szCs w:val="24"/>
        </w:rPr>
        <w:t xml:space="preserve">«Содействие развитию  институтов гражданского общества, укреплению единства российской нации и гармонизации межнациональных отношений в </w:t>
      </w:r>
      <w:proofErr w:type="spellStart"/>
      <w:r w:rsidRPr="00600EBD">
        <w:rPr>
          <w:rFonts w:ascii="Times New Roman" w:hAnsi="Times New Roman"/>
          <w:b/>
          <w:sz w:val="24"/>
          <w:szCs w:val="24"/>
        </w:rPr>
        <w:t>Сусуманском</w:t>
      </w:r>
      <w:proofErr w:type="spellEnd"/>
      <w:r w:rsidRPr="00600EBD">
        <w:rPr>
          <w:rFonts w:ascii="Times New Roman" w:hAnsi="Times New Roman"/>
          <w:b/>
          <w:sz w:val="24"/>
          <w:szCs w:val="24"/>
        </w:rPr>
        <w:t xml:space="preserve"> городском округе на 2018-2022 годы»</w:t>
      </w:r>
    </w:p>
    <w:p w:rsidR="00A9334A" w:rsidRDefault="00A9334A" w:rsidP="00A9334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A9334A" w:rsidTr="00A933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A9334A" w:rsidTr="00A933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173E1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2018-2022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A9334A" w:rsidTr="00A933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Цели и задачи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Цели: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развитие и совершенствование институтов гражданского общества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городском округе;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укрепление единства многонационального народа, населяющего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городской округ, недопущение межнациональных и межконфессиональных конфликтов.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Задачи: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стимулирование созидательной деятельности социально ориентированных некоммерческих организаций (далее - СОНКО);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финансовая, информационно-консультационная поддержка институтов гражданского общества;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содействие укреплению гражданского единства и гармонизации межнациональных отношений,  создание условий для повышения эффективности межэтнического и межконфессионального диалога</w:t>
            </w:r>
          </w:p>
        </w:tc>
      </w:tr>
      <w:tr w:rsidR="00A9334A" w:rsidTr="00A933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-количество  СОНКО, участвующих в реализации социально значимых проектов, получивших финансовую поддержку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-количество социально значимых  проектов, реализованных СОНКО;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доля граждан,</w:t>
            </w:r>
            <w:r w:rsidR="00EE52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вовлеченных в социально значимую деятельность, в общем количестве жителей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округа(%);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количество мероприятий (выставок, конкурсов, акций  и т.п.), направленных на укрепление единства российской нации;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количество мероприятий, направленных на развитие культурных традиций коренных малочисленных народов Севера</w:t>
            </w:r>
          </w:p>
          <w:p w:rsidR="00A9334A" w:rsidRDefault="00A9334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334A" w:rsidTr="00A933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A" w:rsidRDefault="00EE520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ВСЕГО: 584,9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,0  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 – 110,0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г.-  144,9,0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 110,0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 – 110,0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 – 110,0</w:t>
            </w:r>
          </w:p>
          <w:p w:rsidR="00A9334A" w:rsidRDefault="00173E1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 них: местный бюджет: 55</w:t>
            </w:r>
            <w:r w:rsidR="00A9334A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2018 г. – 110,0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г.-   110,0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 110,0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 – 110,0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 – 110,0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бюджет: 34,9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 – 0,0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г.-   34,9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 0,0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 -  0,0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 – 0,0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бюджет:0,0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–    0,0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г.-   0,0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 0,0</w:t>
            </w:r>
          </w:p>
          <w:p w:rsidR="00A9334A" w:rsidRDefault="00A9334A" w:rsidP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 -  0,0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 – 0,0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источники: 0,0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 – 0,0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г.-   0,0</w:t>
            </w:r>
          </w:p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 0,0</w:t>
            </w:r>
          </w:p>
          <w:p w:rsidR="00A9334A" w:rsidRDefault="00A9334A" w:rsidP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 -  0,0</w:t>
            </w:r>
          </w:p>
          <w:p w:rsidR="00A9334A" w:rsidRDefault="00A9334A" w:rsidP="00715183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 – 0,0</w:t>
            </w:r>
          </w:p>
        </w:tc>
      </w:tr>
      <w:tr w:rsidR="00A9334A" w:rsidTr="00A933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4A" w:rsidRDefault="00A9334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http://susumanskiy-rayon.ru/society/munprogramms/</w:t>
            </w:r>
          </w:p>
        </w:tc>
      </w:tr>
    </w:tbl>
    <w:p w:rsidR="00A9334A" w:rsidRDefault="00A9334A" w:rsidP="00A9334A">
      <w:pPr>
        <w:jc w:val="center"/>
        <w:rPr>
          <w:rFonts w:ascii="Times New Roman" w:hAnsi="Times New Roman"/>
          <w:sz w:val="24"/>
          <w:szCs w:val="24"/>
        </w:rPr>
      </w:pPr>
    </w:p>
    <w:p w:rsidR="00A9334A" w:rsidRPr="00600EBD" w:rsidRDefault="00A9334A" w:rsidP="00A9334A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00EB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00EBD">
        <w:rPr>
          <w:rFonts w:ascii="Times New Roman" w:hAnsi="Times New Roman"/>
          <w:b/>
          <w:sz w:val="24"/>
          <w:szCs w:val="24"/>
        </w:rPr>
        <w:t>. Характеристика и анализ текущего состояния сферы социально-</w:t>
      </w:r>
      <w:proofErr w:type="gramStart"/>
      <w:r w:rsidRPr="00600EBD">
        <w:rPr>
          <w:rFonts w:ascii="Times New Roman" w:hAnsi="Times New Roman"/>
          <w:b/>
          <w:sz w:val="24"/>
          <w:szCs w:val="24"/>
        </w:rPr>
        <w:t>экономического  развития</w:t>
      </w:r>
      <w:proofErr w:type="gramEnd"/>
      <w:r w:rsidRPr="00600E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0EBD">
        <w:rPr>
          <w:rFonts w:ascii="Times New Roman" w:hAnsi="Times New Roman"/>
          <w:b/>
          <w:sz w:val="24"/>
          <w:szCs w:val="24"/>
        </w:rPr>
        <w:t>Сусуманского</w:t>
      </w:r>
      <w:proofErr w:type="spellEnd"/>
      <w:r w:rsidRPr="00600EBD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A9334A" w:rsidRDefault="00A9334A" w:rsidP="00A9334A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9334A" w:rsidRDefault="00A9334A" w:rsidP="00A9334A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и укрепление институтов гражданского общества, участие населения в управлении государством в решении важных  социальных проблем, в том числе и на муниципальном уровне – одна из приоритетных задач государственной  политики. </w:t>
      </w:r>
    </w:p>
    <w:p w:rsidR="00A9334A" w:rsidRDefault="00A9334A" w:rsidP="00A933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Координационные и совещательные органы, действующие при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за последние годы стали активными помощниками органов местного самоуправления, получают   развитие  такие формы общественной инициативы, как общественные советы, общественная палата, совет ветеранов,  молодежный парламент при Собрании представителей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иные общественные молодежные объединения.  Их рекомендации, инициатива, общественная экспертиза   учитываются при </w:t>
      </w:r>
      <w:proofErr w:type="gramStart"/>
      <w:r>
        <w:rPr>
          <w:rFonts w:ascii="Times New Roman" w:hAnsi="Times New Roman"/>
          <w:sz w:val="24"/>
          <w:szCs w:val="24"/>
        </w:rPr>
        <w:t>разработке</w:t>
      </w:r>
      <w:proofErr w:type="gramEnd"/>
      <w:r>
        <w:rPr>
          <w:rFonts w:ascii="Times New Roman" w:hAnsi="Times New Roman"/>
          <w:sz w:val="24"/>
          <w:szCs w:val="24"/>
        </w:rPr>
        <w:t xml:space="preserve"> как нормативных документов, так и различных  мероприятий в приоритетных направлениях деятельности органов местного самоуправления. Члены   общественных  объединений представляют институты гражданского общества, получившие развитие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округе,  на региональном уровне, участвуя в заседаниях и мероприятиях областных общественных структур, Правительства Магаданской области, Совета территории. Активно развивается институт общественных помощников. </w:t>
      </w:r>
    </w:p>
    <w:p w:rsidR="00A9334A" w:rsidRDefault="00A9334A" w:rsidP="00A9334A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Социально значимой является деятельность общественных организаций, так как направлена на решение ряда важных для округа задач: оказание поддержки  детям и семьям, попавшим в трудную жизненную ситуацию, многодетным малоимущим семьям, </w:t>
      </w:r>
      <w:r>
        <w:rPr>
          <w:rFonts w:ascii="Times New Roman" w:hAnsi="Times New Roman"/>
          <w:sz w:val="24"/>
          <w:szCs w:val="24"/>
        </w:rPr>
        <w:lastRenderedPageBreak/>
        <w:t xml:space="preserve">помощь в социальной адаптации детям-инвалидам,  охрана общественного порядка, активная профилактическая деятельность в борьбе с наркоманией, алкоголизмом, </w:t>
      </w:r>
      <w:proofErr w:type="spellStart"/>
      <w:r>
        <w:rPr>
          <w:rFonts w:ascii="Times New Roman" w:hAnsi="Times New Roman"/>
          <w:sz w:val="24"/>
          <w:szCs w:val="24"/>
        </w:rPr>
        <w:t>табакокурением</w:t>
      </w:r>
      <w:proofErr w:type="spellEnd"/>
      <w:r>
        <w:rPr>
          <w:rFonts w:ascii="Times New Roman" w:hAnsi="Times New Roman"/>
          <w:sz w:val="24"/>
          <w:szCs w:val="24"/>
        </w:rPr>
        <w:t>, организация мероприятий для  неблагополучных семей и семей группы «социального риска», проведение мероприятий патриотической направленности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 и др. За последние три года реализовано  четыре социально значимых проекта районным общественным благотворительным фондом защиты семьи, материнства и детства «Мама» по  поддержке  семей с детьми-инвалидами, семей, попавших в сложную жизненную ситуацию. </w:t>
      </w:r>
    </w:p>
    <w:p w:rsidR="00A9334A" w:rsidRDefault="00A9334A" w:rsidP="00A9334A">
      <w:pPr>
        <w:spacing w:before="20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округе получает свое развитие объединение коренных малочисленных народов  Севера (далее  - КМНС). Небольшим количеством их представителей  (в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 проживают 50 представителей КМНС)  продиктована  форма их объединения – рабочая группа по вопросам КМНС. </w:t>
      </w:r>
      <w:proofErr w:type="gramStart"/>
      <w:r>
        <w:rPr>
          <w:rFonts w:ascii="Times New Roman" w:hAnsi="Times New Roman"/>
          <w:sz w:val="24"/>
          <w:szCs w:val="24"/>
        </w:rPr>
        <w:t>В настоящее время важно обеспечить их общение, в том числе и  региональном уровне: участие в областных национальных выставках, конкурсах, праздниках, необходимо  создать условия для их неформального общения на уровне округа с  целью укрепления культуры межэтнического общения, обеспечения условий для национального развития и гармонизации межнационального взаимодействия этнических общностей и групп, сохранения и  развития  национально-культурной самобытности.</w:t>
      </w:r>
      <w:proofErr w:type="gramEnd"/>
    </w:p>
    <w:p w:rsidR="00A9334A" w:rsidRDefault="00A9334A" w:rsidP="00A9334A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Стабильность в межнациональных отношениях - один из факторов согласия в многонациональном сообществе. </w:t>
      </w:r>
      <w:proofErr w:type="gramStart"/>
      <w:r>
        <w:rPr>
          <w:rFonts w:ascii="Times New Roman" w:hAnsi="Times New Roman"/>
          <w:sz w:val="24"/>
          <w:szCs w:val="24"/>
        </w:rPr>
        <w:t xml:space="preserve">Деятельность органов местного самоуправления в сфере межнациональных отношений  в последние годы  была  направлена на работу с населением  по укреплению чувств многонационального российского патриотизма, профилактике экстремистских проявлений,  на сотрудничество со средствами массовой информации  по пропаганде национальной государственной политики, с учреждениями культуры – по сохранению и развитию национальных культур, с образовательными организациями – по созданию равных условий обучения для представителей всех национальностей. </w:t>
      </w:r>
      <w:proofErr w:type="gramEnd"/>
    </w:p>
    <w:p w:rsidR="00A9334A" w:rsidRDefault="00A9334A" w:rsidP="00A9334A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 программа призвана программно-целевым методом </w:t>
      </w:r>
      <w:proofErr w:type="gramStart"/>
      <w:r>
        <w:rPr>
          <w:rFonts w:ascii="Times New Roman" w:hAnsi="Times New Roman"/>
          <w:sz w:val="24"/>
          <w:szCs w:val="24"/>
        </w:rPr>
        <w:t>повлиять</w:t>
      </w:r>
      <w:proofErr w:type="gramEnd"/>
      <w:r>
        <w:rPr>
          <w:rFonts w:ascii="Times New Roman" w:hAnsi="Times New Roman"/>
          <w:sz w:val="24"/>
          <w:szCs w:val="24"/>
        </w:rPr>
        <w:t xml:space="preserve"> на активизацию социально ориентированного сегмента некоммерческого сектора в предоставлении услуг населению, развитии гражданских инициатив, усилить действие уже предпринятых мер в сфере реализации национальной политики, способствовать формированию толерантного сознания и поведения жителей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A9334A" w:rsidRDefault="00A9334A" w:rsidP="00A9334A">
      <w:pPr>
        <w:ind w:firstLine="540"/>
        <w:rPr>
          <w:rFonts w:ascii="Times New Roman" w:hAnsi="Times New Roman"/>
          <w:sz w:val="24"/>
          <w:szCs w:val="24"/>
        </w:rPr>
      </w:pPr>
    </w:p>
    <w:p w:rsidR="00A9334A" w:rsidRDefault="00A9334A" w:rsidP="00A9334A">
      <w:pPr>
        <w:ind w:firstLine="540"/>
        <w:rPr>
          <w:rFonts w:ascii="Times New Roman" w:hAnsi="Times New Roman"/>
          <w:sz w:val="24"/>
          <w:szCs w:val="24"/>
        </w:rPr>
      </w:pPr>
    </w:p>
    <w:p w:rsidR="00A9334A" w:rsidRPr="00600EBD" w:rsidRDefault="00A9334A" w:rsidP="00A9334A">
      <w:pPr>
        <w:jc w:val="center"/>
        <w:rPr>
          <w:rFonts w:ascii="Times New Roman" w:hAnsi="Times New Roman"/>
          <w:b/>
          <w:sz w:val="24"/>
          <w:szCs w:val="24"/>
        </w:rPr>
      </w:pPr>
      <w:r w:rsidRPr="00600EB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00EBD">
        <w:rPr>
          <w:rFonts w:ascii="Times New Roman" w:hAnsi="Times New Roman"/>
          <w:b/>
          <w:sz w:val="24"/>
          <w:szCs w:val="24"/>
        </w:rPr>
        <w:t xml:space="preserve">. Цели и задачи муниципальной программы, целевые показатели реализации муниципальной программы «Содействие </w:t>
      </w:r>
      <w:proofErr w:type="gramStart"/>
      <w:r w:rsidRPr="00600EBD">
        <w:rPr>
          <w:rFonts w:ascii="Times New Roman" w:hAnsi="Times New Roman"/>
          <w:b/>
          <w:sz w:val="24"/>
          <w:szCs w:val="24"/>
        </w:rPr>
        <w:t>развитию  институтов</w:t>
      </w:r>
      <w:proofErr w:type="gramEnd"/>
      <w:r w:rsidRPr="00600EBD">
        <w:rPr>
          <w:rFonts w:ascii="Times New Roman" w:hAnsi="Times New Roman"/>
          <w:b/>
          <w:sz w:val="24"/>
          <w:szCs w:val="24"/>
        </w:rPr>
        <w:t xml:space="preserve"> гражданского общества, укреплению единств российской нации и гармонизации межнациональных отношений в </w:t>
      </w:r>
      <w:proofErr w:type="spellStart"/>
      <w:r w:rsidRPr="00600EBD">
        <w:rPr>
          <w:rFonts w:ascii="Times New Roman" w:hAnsi="Times New Roman"/>
          <w:b/>
          <w:sz w:val="24"/>
          <w:szCs w:val="24"/>
        </w:rPr>
        <w:t>Сусуманском</w:t>
      </w:r>
      <w:proofErr w:type="spellEnd"/>
      <w:r w:rsidRPr="00600EBD">
        <w:rPr>
          <w:rFonts w:ascii="Times New Roman" w:hAnsi="Times New Roman"/>
          <w:b/>
          <w:sz w:val="24"/>
          <w:szCs w:val="24"/>
        </w:rPr>
        <w:t xml:space="preserve"> го</w:t>
      </w:r>
      <w:r w:rsidR="00715183" w:rsidRPr="00600EBD">
        <w:rPr>
          <w:rFonts w:ascii="Times New Roman" w:hAnsi="Times New Roman"/>
          <w:b/>
          <w:sz w:val="24"/>
          <w:szCs w:val="24"/>
        </w:rPr>
        <w:t>родском округе на 2018-2022</w:t>
      </w:r>
      <w:r w:rsidRPr="00600EBD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A9334A" w:rsidRDefault="00A9334A" w:rsidP="00A9334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42"/>
        <w:gridCol w:w="709"/>
        <w:gridCol w:w="709"/>
        <w:gridCol w:w="1275"/>
        <w:gridCol w:w="1134"/>
        <w:gridCol w:w="993"/>
        <w:gridCol w:w="142"/>
        <w:gridCol w:w="1276"/>
      </w:tblGrid>
      <w:tr w:rsidR="00554755" w:rsidRPr="00554755" w:rsidTr="005547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554755" w:rsidRDefault="00554755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554755" w:rsidRDefault="00554755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 цели (целей) и задач, 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554755" w:rsidRDefault="00554755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554755" w:rsidRDefault="00554755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755" w:rsidRPr="00554755" w:rsidRDefault="00554755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Источник значений показателей</w:t>
            </w:r>
          </w:p>
        </w:tc>
      </w:tr>
      <w:tr w:rsidR="007721E1" w:rsidRPr="00554755" w:rsidTr="00811D9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E1" w:rsidRPr="00554755" w:rsidRDefault="007721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E1" w:rsidRPr="00554755" w:rsidRDefault="007721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E1" w:rsidRPr="00554755" w:rsidRDefault="007721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E1" w:rsidRPr="00554755" w:rsidRDefault="007721E1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E1" w:rsidRPr="00554755" w:rsidRDefault="007721E1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E1" w:rsidRPr="00554755" w:rsidRDefault="007721E1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E1" w:rsidRPr="00554755" w:rsidRDefault="00554755" w:rsidP="00811D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1" w:rsidRPr="00554755" w:rsidRDefault="005547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1" w:rsidRPr="00554755" w:rsidRDefault="007721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7EB4" w:rsidRPr="00554755" w:rsidTr="00811D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554755" w:rsidRDefault="00A27EB4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554755" w:rsidRDefault="00A27EB4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554755" w:rsidRDefault="00A27EB4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554755" w:rsidRDefault="00811D91" w:rsidP="00811D91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 w:rsidR="00A27EB4"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554755" w:rsidRDefault="00811D91" w:rsidP="00811D91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554755" w:rsidRDefault="00A27EB4" w:rsidP="00811D9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554755" w:rsidRDefault="00A27EB4" w:rsidP="00811D91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Pr="00554755" w:rsidRDefault="00A27EB4" w:rsidP="00811D91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Pr="00554755" w:rsidRDefault="00A27EB4" w:rsidP="00811D91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</w:tr>
      <w:tr w:rsidR="00554755" w:rsidRPr="00554755" w:rsidTr="00230D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55" w:rsidRPr="00554755" w:rsidRDefault="0055475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55" w:rsidRPr="00554755" w:rsidRDefault="00554755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Цель 1. Развитие и совершенствование институтов гражданского общества в </w:t>
            </w:r>
            <w:proofErr w:type="spellStart"/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Сусуманском</w:t>
            </w:r>
            <w:proofErr w:type="spellEnd"/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городском округе;</w:t>
            </w:r>
          </w:p>
          <w:p w:rsidR="00554755" w:rsidRPr="00554755" w:rsidRDefault="00554755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7EB4" w:rsidRPr="00554755" w:rsidTr="005547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Pr="00554755" w:rsidRDefault="00A27EB4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554755" w:rsidRDefault="00A27EB4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Задача 1. Стимулирование созидательной деятельности  СОНКО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Pr="00554755" w:rsidRDefault="00A27EB4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Pr="00554755" w:rsidRDefault="00A27EB4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54755" w:rsidRPr="00554755" w:rsidTr="004D618B">
        <w:trPr>
          <w:trHeight w:val="9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755" w:rsidRPr="00554755" w:rsidRDefault="00554755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755" w:rsidRPr="00554755" w:rsidRDefault="00554755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 СО НКО, участвующих в реализации социально значимых проектов, получивших финансовую поддержку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05" w:rsidRDefault="00EE5205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54755" w:rsidRPr="00554755" w:rsidRDefault="00554755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755" w:rsidRPr="00554755" w:rsidRDefault="00EE5205" w:rsidP="00EE520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554755"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755" w:rsidRPr="00554755" w:rsidRDefault="00EE5205" w:rsidP="00EE520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554755"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05" w:rsidRDefault="00EE5205" w:rsidP="00EE520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54755" w:rsidRPr="00554755" w:rsidRDefault="00554755" w:rsidP="00EE520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05" w:rsidRDefault="00EE5205" w:rsidP="00EE520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54755" w:rsidRPr="00554755" w:rsidRDefault="00554755" w:rsidP="00EE520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205" w:rsidRDefault="00EE5205" w:rsidP="00EE520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54755" w:rsidRPr="00554755" w:rsidRDefault="00554755" w:rsidP="00EE520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755" w:rsidRPr="00554755" w:rsidRDefault="00554755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5"/>
                <w:attr w:name="Year" w:val="2010"/>
              </w:smartTagPr>
              <w:r w:rsidRPr="00554755">
                <w:rPr>
                  <w:rFonts w:ascii="Times New Roman" w:hAnsi="Times New Roman"/>
                  <w:sz w:val="22"/>
                  <w:szCs w:val="22"/>
                  <w:lang w:eastAsia="en-US"/>
                </w:rPr>
                <w:t xml:space="preserve">5 апреля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554755">
                  <w:rPr>
                    <w:rFonts w:ascii="Times New Roman" w:hAnsi="Times New Roman"/>
                    <w:sz w:val="22"/>
                    <w:szCs w:val="22"/>
                    <w:lang w:eastAsia="en-US"/>
                  </w:rPr>
                  <w:t>2010 г</w:t>
                </w:r>
              </w:smartTag>
              <w:r w:rsidRPr="00554755">
                <w:rPr>
                  <w:rFonts w:ascii="Times New Roman" w:hAnsi="Times New Roman"/>
                  <w:sz w:val="22"/>
                  <w:szCs w:val="22"/>
                  <w:lang w:eastAsia="en-US"/>
                </w:rPr>
                <w:t>.</w:t>
              </w:r>
            </w:smartTag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N 40-ФЗ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</w:t>
            </w:r>
          </w:p>
        </w:tc>
      </w:tr>
      <w:tr w:rsidR="00554755" w:rsidRPr="00554755" w:rsidTr="002D67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554755" w:rsidRDefault="00554755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554755" w:rsidRDefault="00554755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Количество социально значимых проектов, реализованных СО НКО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554755" w:rsidRDefault="00554755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554755" w:rsidRDefault="002D67D6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554755" w:rsidRDefault="002D67D6" w:rsidP="002D67D6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554755"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6" w:rsidRDefault="002D67D6" w:rsidP="002D67D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54755" w:rsidRPr="00554755" w:rsidRDefault="00554755" w:rsidP="002D67D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D6" w:rsidRDefault="002D67D6" w:rsidP="002D67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54755" w:rsidRPr="00554755" w:rsidRDefault="00554755" w:rsidP="002D67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D6" w:rsidRDefault="002D67D6" w:rsidP="002D67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54755" w:rsidRPr="00554755" w:rsidRDefault="00554755" w:rsidP="002D67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55" w:rsidRPr="00554755" w:rsidRDefault="005547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54755" w:rsidRPr="00554755" w:rsidTr="001D37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55" w:rsidRPr="00554755" w:rsidRDefault="0055475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5" w:rsidRPr="00554755" w:rsidRDefault="00554755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Задача 2. Финансовая, информационно-консультационная поддержка институтов гражданского общества </w:t>
            </w:r>
          </w:p>
        </w:tc>
      </w:tr>
      <w:tr w:rsidR="00A27EB4" w:rsidRPr="00554755" w:rsidTr="005547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554755" w:rsidRDefault="00A27EB4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554755" w:rsidRDefault="00A27EB4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Доля граждан, вовлеченных в социально значимую деятельность, в общем количестве жителей </w:t>
            </w:r>
            <w:proofErr w:type="spellStart"/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Сусуманского</w:t>
            </w:r>
            <w:proofErr w:type="spellEnd"/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Pr="00554755" w:rsidRDefault="00A27EB4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27EB4" w:rsidRPr="00554755" w:rsidRDefault="00A27EB4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Pr="00554755" w:rsidRDefault="00EE520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2D67D6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  <w:p w:rsidR="00A27EB4" w:rsidRPr="00554755" w:rsidRDefault="00A27EB4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Pr="00554755" w:rsidRDefault="00EE520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2D67D6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  <w:p w:rsidR="00A27EB4" w:rsidRPr="00554755" w:rsidRDefault="00A27EB4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5" w:rsidRDefault="00EE5205" w:rsidP="002D67D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27EB4" w:rsidRPr="00554755" w:rsidRDefault="00A27EB4" w:rsidP="002D67D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  <w:p w:rsidR="00A27EB4" w:rsidRPr="00554755" w:rsidRDefault="00A27EB4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5" w:rsidRDefault="00EE5205" w:rsidP="002D67D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27EB4" w:rsidRPr="00554755" w:rsidRDefault="002D67D6" w:rsidP="002D67D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5" w:rsidRDefault="00EE5205" w:rsidP="002D67D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27EB4" w:rsidRPr="00554755" w:rsidRDefault="002D67D6" w:rsidP="002D67D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1" w:rsidRPr="00554755" w:rsidRDefault="007721E1" w:rsidP="007721E1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Стратегия социального и экономического развития Магаданской области на период до 2025 года, утвержденная </w:t>
            </w: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Законом Магаданской области от 11 марта 2010 г. N 1241-ОЗ</w:t>
            </w:r>
          </w:p>
          <w:p w:rsidR="00A27EB4" w:rsidRPr="00554755" w:rsidRDefault="00A27EB4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14738" w:rsidRPr="00554755" w:rsidTr="00B96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8" w:rsidRPr="00554755" w:rsidRDefault="0051473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8" w:rsidRPr="00554755" w:rsidRDefault="00514738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Цель 2.Укрепление единства многонационального народа, населяющего </w:t>
            </w:r>
            <w:proofErr w:type="spellStart"/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Сусуманский</w:t>
            </w:r>
            <w:proofErr w:type="spellEnd"/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городской округ, недопущение межнациональных и межконфессиональных конфликтов </w:t>
            </w:r>
          </w:p>
        </w:tc>
      </w:tr>
      <w:tr w:rsidR="00514738" w:rsidRPr="00554755" w:rsidTr="00BF78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8" w:rsidRPr="00554755" w:rsidRDefault="0051473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8" w:rsidRPr="00554755" w:rsidRDefault="00514738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Задача 1. Содействие укреплению гражданского единства и гармонизации межнациональных отношений,  создание условий для повышения эффективности межэтнического и межконфессионального диалога</w:t>
            </w:r>
          </w:p>
          <w:p w:rsidR="00514738" w:rsidRPr="00554755" w:rsidRDefault="00514738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7EB4" w:rsidRPr="00554755" w:rsidTr="007F46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554755" w:rsidRDefault="00A27EB4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554755" w:rsidRDefault="00A27EB4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 мероприятий (выставок, конкурсов, акций  и т.п.), направленных на укрепление единства российской нации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Pr="00554755" w:rsidRDefault="00A27EB4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27EB4" w:rsidRPr="00554755" w:rsidRDefault="00A27EB4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Pr="00554755" w:rsidRDefault="00A27EB4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27EB4" w:rsidRPr="00554755" w:rsidRDefault="00A27EB4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Pr="00554755" w:rsidRDefault="00A27EB4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27EB4" w:rsidRPr="00554755" w:rsidRDefault="00A27EB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Pr="00554755" w:rsidRDefault="00A27EB4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27EB4" w:rsidRPr="00554755" w:rsidRDefault="00A27EB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Default="00A27EB4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7F463B" w:rsidRPr="00554755" w:rsidRDefault="007F463B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Pr="00554755" w:rsidRDefault="007F463B">
            <w:pPr>
              <w:spacing w:before="200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Pr="00554755" w:rsidRDefault="00A27EB4">
            <w:pPr>
              <w:spacing w:before="200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27EB4" w:rsidRPr="00554755" w:rsidTr="008705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554755" w:rsidRDefault="00A27EB4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554755" w:rsidRDefault="00A27EB4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 мероприятий, направленных на развитие культурных традиций коренных малочисленных народов Севера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554755" w:rsidRDefault="00A27EB4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554755" w:rsidRDefault="00A27EB4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554755" w:rsidRDefault="00A27EB4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554755" w:rsidRDefault="00A27EB4">
            <w:pPr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755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B4" w:rsidRPr="00554755" w:rsidRDefault="00870518" w:rsidP="008705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Pr="00554755" w:rsidRDefault="007F46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4" w:rsidRPr="00554755" w:rsidRDefault="00A27E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A9334A" w:rsidRPr="00554755" w:rsidRDefault="00A9334A" w:rsidP="00A9334A">
      <w:pPr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A9334A" w:rsidRDefault="00A9334A" w:rsidP="00A9334A">
      <w:pPr>
        <w:ind w:firstLine="540"/>
        <w:rPr>
          <w:rFonts w:ascii="Times New Roman" w:hAnsi="Times New Roman"/>
          <w:sz w:val="24"/>
          <w:szCs w:val="24"/>
        </w:rPr>
      </w:pPr>
    </w:p>
    <w:p w:rsidR="00A9334A" w:rsidRDefault="00A9334A" w:rsidP="00A933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. План мероприятий по выполнению муниципальной программы «Содействие развитию  институтов гражданского общества, укреплению единства российской нации и гармонизации межнациональных отношений в </w:t>
      </w:r>
      <w:proofErr w:type="spellStart"/>
      <w:r>
        <w:rPr>
          <w:rFonts w:ascii="Times New Roman" w:hAnsi="Times New Roman"/>
          <w:sz w:val="24"/>
          <w:szCs w:val="24"/>
        </w:rPr>
        <w:t>Сусуманск</w:t>
      </w:r>
      <w:r w:rsidR="00514738">
        <w:rPr>
          <w:rFonts w:ascii="Times New Roman" w:hAnsi="Times New Roman"/>
          <w:sz w:val="24"/>
          <w:szCs w:val="24"/>
        </w:rPr>
        <w:t>ом</w:t>
      </w:r>
      <w:proofErr w:type="spellEnd"/>
      <w:r w:rsidR="00514738">
        <w:rPr>
          <w:rFonts w:ascii="Times New Roman" w:hAnsi="Times New Roman"/>
          <w:sz w:val="24"/>
          <w:szCs w:val="24"/>
        </w:rPr>
        <w:t xml:space="preserve"> городском округе на 2018-2022</w:t>
      </w:r>
      <w:r>
        <w:rPr>
          <w:rFonts w:ascii="Times New Roman" w:hAnsi="Times New Roman"/>
          <w:sz w:val="24"/>
          <w:szCs w:val="24"/>
        </w:rPr>
        <w:t xml:space="preserve"> годы»</w:t>
      </w:r>
    </w:p>
    <w:p w:rsidR="00A9334A" w:rsidRDefault="00A9334A" w:rsidP="00A9334A">
      <w:pPr>
        <w:jc w:val="center"/>
        <w:rPr>
          <w:rFonts w:ascii="Times New Roman" w:hAnsi="Times New Roman"/>
          <w:sz w:val="24"/>
          <w:szCs w:val="24"/>
        </w:rPr>
      </w:pPr>
    </w:p>
    <w:p w:rsidR="00A9334A" w:rsidRDefault="00A9334A" w:rsidP="00A9334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 «Оказание финансовой поддержки деятельности социально  ориентированных некоммерческих организаций»</w:t>
      </w:r>
    </w:p>
    <w:p w:rsidR="00A9334A" w:rsidRDefault="00A9334A" w:rsidP="00A933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Социально ориентированная некоммерческая организация, зарегистрированная и осуществляющая свою деятельность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разрабатывает проект по социальной поддержке населения  округа (детского и ( или) взрослого), предоставляет его в администрацию 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с одновременной заявкой на его финансирование.</w:t>
      </w:r>
    </w:p>
    <w:p w:rsidR="00A9334A" w:rsidRDefault="00A9334A" w:rsidP="00A933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Межведомственная комиссия по контролю за эффективностью использования средств, выделенных из 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 на реализацию Программы,  рассматривает проект и заявку и принимает решение  о целесообразности  финансирования проекта, оформляя решение протоколом.</w:t>
      </w:r>
    </w:p>
    <w:p w:rsidR="00A9334A" w:rsidRDefault="00A9334A" w:rsidP="00A933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случае положительного решения комиссии управление по учету и отчетности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на основании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 перечисляет денежные средства на банковский счет социально ориентированной некоммерческой организации.</w:t>
      </w:r>
    </w:p>
    <w:p w:rsidR="00A9334A" w:rsidRDefault="00A9334A" w:rsidP="00A9334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 ориентированная некоммерческая организация по окончании реализации проекта  предоставляет в управление по учету и отчетности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 отчет о выполненных мероприятиях по реализации </w:t>
      </w:r>
      <w:r>
        <w:rPr>
          <w:rFonts w:ascii="Times New Roman" w:hAnsi="Times New Roman"/>
          <w:sz w:val="24"/>
          <w:szCs w:val="24"/>
        </w:rPr>
        <w:lastRenderedPageBreak/>
        <w:t>проекта, подписанный руководителем организации и членами  межведомственной</w:t>
      </w:r>
      <w:r>
        <w:rPr>
          <w:rFonts w:ascii="Times New Roman" w:hAnsi="Times New Roman"/>
          <w:sz w:val="24"/>
          <w:szCs w:val="24"/>
        </w:rPr>
        <w:tab/>
        <w:t xml:space="preserve"> комиссии по контролю за эффективностью использования средств, выделенных из 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 на реализацию Программы.</w:t>
      </w:r>
    </w:p>
    <w:p w:rsidR="00A9334A" w:rsidRDefault="00A9334A" w:rsidP="00A9334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Мероприятию  «Содействие развитию гражданской инициативы».</w:t>
      </w:r>
    </w:p>
    <w:p w:rsidR="00A9334A" w:rsidRDefault="00A9334A" w:rsidP="00A933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целях организации участия представителей общественности (членов Общественных советов, Общественной палаты, Молодежного парламента округа, Молодежной палаты при Магаданской областной Думе, общественных помощников должностных и уполномоченных лиц и др.)   в мероприятиях областного уровня на основании служебной записки  заместителя главы администрации округа по социальным вопросам  издается постановление администрации   об участии представителей общественности в мероприятиях областного уровня и о возмещении им расходов на проезд к месту проведения мероприятия и обратно, а также  на проживание в месте проведения мероприятия. Управление по учету и отчетности возмещает расходы вышеназванным лицам на проезд до места проведения мероприятия и обратно, а также  на оплату проживания.</w:t>
      </w:r>
    </w:p>
    <w:p w:rsidR="00A9334A" w:rsidRDefault="00A9334A" w:rsidP="00A933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Представители общественности   в трехдневный срок  по возвращении с мероприятия в управление по отчету и отчетности администрации округа предоставляют проездные документы и документы, подтверждающие факт проживания.</w:t>
      </w:r>
    </w:p>
    <w:p w:rsidR="00A9334A" w:rsidRDefault="00A9334A" w:rsidP="00A933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Мероприятие  «Гармонизация межнациональных отношений».</w:t>
      </w:r>
    </w:p>
    <w:p w:rsidR="00A9334A" w:rsidRDefault="00A9334A" w:rsidP="00A933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организации участия  представителей</w:t>
      </w:r>
      <w:r>
        <w:rPr>
          <w:rFonts w:ascii="Times New Roman" w:hAnsi="Times New Roman"/>
          <w:sz w:val="24"/>
          <w:szCs w:val="24"/>
        </w:rPr>
        <w:tab/>
        <w:t xml:space="preserve"> коренных малочисленных народов  Севера в мероприятиях областного уровня (выставках, конкурсах, праздниках) на основании служебной записки  заместителя главы администрации округа по социальным вопросам  издается постановление администрации об участии представителей общественности в мероприятиях областного уровня и о возмещении им расходов на проезд к месту проведения мероприятия и обратно, а также  на проживание в месте проведения мероприятия. Управление по учету и отчетности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возмещает расходы вышеназванным лицам на проезд до места проведения мероприятия и обратно, а также  на оплату проживания.</w:t>
      </w:r>
    </w:p>
    <w:p w:rsidR="00A9334A" w:rsidRDefault="00A9334A" w:rsidP="00A933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Представители коренных малочисленных народов Севера в трехдневный срок  по возвращении с мероприятия предоставляют в управление по отчету и отчетности администрации округа проездные документы и документы, подтверждающие факт проживания.</w:t>
      </w:r>
    </w:p>
    <w:p w:rsidR="00A9334A" w:rsidRDefault="00A9334A" w:rsidP="00A933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Оплата приобретаемых атрибутов национального быта и культуры коренных малочисленных народов  Севера производится управлением по учету и отчетности по безналичному расчету. Приобретенные атрибуты по акту передаются   представителям коренных малочисленных народов Крайнего Севера – членам рабочей группы по вопросам коренных малочисленных народов, состав которой утверждается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A9334A" w:rsidRDefault="00A9334A" w:rsidP="00A933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целях проведения мероприятий районного уровня с участием коренных малочисленных народов Севера  управлением по делам молодежи, культуре и спорту:</w:t>
      </w:r>
    </w:p>
    <w:p w:rsidR="00A9334A" w:rsidRDefault="00A9334A" w:rsidP="00A933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издается приказ о проведении мероприятия,  </w:t>
      </w:r>
    </w:p>
    <w:p w:rsidR="00A9334A" w:rsidRDefault="00A9334A" w:rsidP="00A933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утверждается смета расходов на проведение мероприятий;</w:t>
      </w:r>
    </w:p>
    <w:p w:rsidR="00A9334A" w:rsidRDefault="00A9334A" w:rsidP="00A933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материально ответственным лицом производятся необходимые расходы в соответствии  с утвержденной сметой;</w:t>
      </w:r>
    </w:p>
    <w:p w:rsidR="00A9334A" w:rsidRPr="00811D91" w:rsidRDefault="00A9334A" w:rsidP="00A933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после проведения мероприятия материально ответственное лицо в 3-хдневный срок сдает авансовый отчет в централизованную бухгалтерию управления по делам молодежи, культуре и спорту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DC30A6" w:rsidRPr="00811D91" w:rsidRDefault="00DC30A6" w:rsidP="00A9334A">
      <w:pPr>
        <w:rPr>
          <w:rFonts w:ascii="Times New Roman" w:hAnsi="Times New Roman"/>
          <w:sz w:val="24"/>
          <w:szCs w:val="24"/>
        </w:rPr>
      </w:pPr>
    </w:p>
    <w:p w:rsidR="00DC30A6" w:rsidRPr="00811D91" w:rsidRDefault="00DC30A6" w:rsidP="00A9334A">
      <w:pPr>
        <w:rPr>
          <w:rFonts w:ascii="Times New Roman" w:hAnsi="Times New Roman"/>
          <w:sz w:val="24"/>
          <w:szCs w:val="24"/>
        </w:rPr>
      </w:pPr>
    </w:p>
    <w:p w:rsidR="00A9334A" w:rsidRDefault="00A9334A" w:rsidP="00A9334A">
      <w:pPr>
        <w:rPr>
          <w:rFonts w:ascii="Times New Roman" w:hAnsi="Times New Roman"/>
          <w:sz w:val="24"/>
          <w:szCs w:val="24"/>
        </w:rPr>
      </w:pPr>
    </w:p>
    <w:p w:rsidR="00A9334A" w:rsidRDefault="00A9334A" w:rsidP="00A9334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horzAnchor="margin" w:tblpXSpec="center" w:tblpY="-360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134"/>
        <w:gridCol w:w="992"/>
        <w:gridCol w:w="709"/>
        <w:gridCol w:w="850"/>
        <w:gridCol w:w="993"/>
        <w:gridCol w:w="992"/>
        <w:gridCol w:w="992"/>
        <w:gridCol w:w="1134"/>
      </w:tblGrid>
      <w:tr w:rsidR="00DC30A6" w:rsidRPr="007F463B" w:rsidTr="00DC30A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lastRenderedPageBreak/>
              <w:t>№ 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Исполнители (соисполнители) мероприятий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DC30A6" w:rsidRPr="007F463B" w:rsidTr="00DC30A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6" w:rsidRPr="007F463B" w:rsidRDefault="00DC30A6" w:rsidP="00DC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6" w:rsidRPr="007F463B" w:rsidRDefault="00DC30A6" w:rsidP="00DC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A6" w:rsidRPr="007F463B" w:rsidRDefault="00DC30A6" w:rsidP="00DC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DC30A6" w:rsidP="00DC30A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DC30A6">
              <w:rPr>
                <w:rFonts w:ascii="Times New Roman" w:hAnsi="Times New Roman"/>
                <w:lang w:val="en-US"/>
              </w:rPr>
              <w:t>2021</w:t>
            </w:r>
            <w:r w:rsidRPr="00DC30A6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DC30A6" w:rsidP="00DC30A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DC30A6">
              <w:rPr>
                <w:rFonts w:ascii="Times New Roman" w:hAnsi="Times New Roman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DC30A6" w:rsidP="00DC30A6">
            <w:pPr>
              <w:jc w:val="center"/>
            </w:pPr>
          </w:p>
        </w:tc>
      </w:tr>
      <w:tr w:rsidR="00DC30A6" w:rsidRPr="007F463B" w:rsidTr="00DC30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 xml:space="preserve">  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 xml:space="preserve"> 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 xml:space="preserve"> 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 xml:space="preserve">   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 xml:space="preserve">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DC30A6" w:rsidP="00DC30A6">
            <w:pPr>
              <w:pStyle w:val="a4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DC30A6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DC30A6" w:rsidP="00DC30A6">
            <w:pPr>
              <w:pStyle w:val="a4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DC30A6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DC30A6" w:rsidP="00DC30A6">
            <w:pPr>
              <w:ind w:firstLine="0"/>
              <w:jc w:val="center"/>
            </w:pPr>
            <w:r w:rsidRPr="00DC30A6">
              <w:t>10</w:t>
            </w:r>
          </w:p>
        </w:tc>
      </w:tr>
      <w:tr w:rsidR="00DC30A6" w:rsidRPr="007F463B" w:rsidTr="00DC30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7F463B" w:rsidRDefault="00DC30A6" w:rsidP="00DC30A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DC30A6" w:rsidP="00DC30A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DC30A6" w:rsidP="00DC30A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DC30A6" w:rsidP="00DC30A6">
            <w:pPr>
              <w:ind w:firstLine="0"/>
              <w:jc w:val="center"/>
            </w:pPr>
            <w:r w:rsidRPr="00DC30A6">
              <w:t>х</w:t>
            </w:r>
          </w:p>
        </w:tc>
      </w:tr>
      <w:tr w:rsidR="00DC30A6" w:rsidRPr="007F463B" w:rsidTr="00DC30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7F463B" w:rsidRDefault="00DC30A6" w:rsidP="00DC30A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DC30A6" w:rsidP="00DC30A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DC30A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DC30A6" w:rsidP="00DC30A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DC30A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DC30A6" w:rsidP="00DC30A6">
            <w:pPr>
              <w:ind w:firstLine="0"/>
              <w:jc w:val="center"/>
            </w:pPr>
            <w:r w:rsidRPr="00DC30A6">
              <w:t>х</w:t>
            </w:r>
          </w:p>
        </w:tc>
      </w:tr>
      <w:tr w:rsidR="00DC30A6" w:rsidRPr="007F463B" w:rsidTr="00DC30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7F463B" w:rsidRDefault="00DC30A6" w:rsidP="00DC30A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DC30A6" w:rsidP="00DC30A6">
            <w:pPr>
              <w:pStyle w:val="a4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DC30A6" w:rsidP="00DC30A6">
            <w:pPr>
              <w:pStyle w:val="a4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DC30A6" w:rsidP="00DC30A6">
            <w:pPr>
              <w:ind w:firstLine="0"/>
            </w:pPr>
            <w:r>
              <w:t xml:space="preserve">       </w:t>
            </w:r>
            <w:r w:rsidRPr="00DC30A6">
              <w:t>х</w:t>
            </w:r>
          </w:p>
        </w:tc>
      </w:tr>
      <w:tr w:rsidR="00DC30A6" w:rsidRPr="007F463B" w:rsidTr="00DC30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7F463B" w:rsidRDefault="00DC30A6" w:rsidP="00DC30A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330,0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DC30A6" w:rsidP="00DC30A6">
            <w:pPr>
              <w:pStyle w:val="a4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DC30A6" w:rsidP="00DC30A6">
            <w:pPr>
              <w:pStyle w:val="a4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110,0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DC30A6" w:rsidP="00DC30A6">
            <w:pPr>
              <w:ind w:firstLine="0"/>
            </w:pPr>
            <w:r>
              <w:t xml:space="preserve">       </w:t>
            </w:r>
            <w:r w:rsidRPr="00DC30A6">
              <w:t>х</w:t>
            </w:r>
          </w:p>
        </w:tc>
      </w:tr>
      <w:tr w:rsidR="00DC30A6" w:rsidRPr="007F463B" w:rsidTr="00DC30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7F463B" w:rsidRDefault="00DC30A6" w:rsidP="00DC30A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DC30A6" w:rsidP="00DC30A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DC30A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DC30A6" w:rsidP="00DC30A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DC30A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DC30A6" w:rsidP="00DC30A6">
            <w:pPr>
              <w:ind w:firstLine="0"/>
            </w:pPr>
            <w:r>
              <w:t xml:space="preserve">       </w:t>
            </w:r>
            <w:r w:rsidRPr="00DC30A6">
              <w:t>х</w:t>
            </w:r>
          </w:p>
        </w:tc>
      </w:tr>
      <w:tr w:rsidR="00DC30A6" w:rsidRPr="007F463B" w:rsidTr="00DC30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i/>
                <w:lang w:eastAsia="en-US"/>
              </w:rPr>
            </w:pPr>
            <w:r w:rsidRPr="007F463B">
              <w:rPr>
                <w:rFonts w:ascii="Times New Roman" w:hAnsi="Times New Roman"/>
                <w:i/>
                <w:lang w:eastAsia="en-US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i/>
                <w:lang w:eastAsia="en-US"/>
              </w:rPr>
            </w:pPr>
            <w:r w:rsidRPr="007F463B">
              <w:rPr>
                <w:rFonts w:ascii="Times New Roman" w:hAnsi="Times New Roman"/>
                <w:i/>
                <w:lang w:eastAsia="en-US"/>
              </w:rPr>
              <w:t>Оказание финансовой поддержки деятельности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 xml:space="preserve">управление по учету и отчетности  администрация </w:t>
            </w:r>
            <w:proofErr w:type="spellStart"/>
            <w:r w:rsidRPr="007F463B">
              <w:rPr>
                <w:rFonts w:ascii="Times New Roman" w:hAnsi="Times New Roman"/>
                <w:lang w:eastAsia="en-US"/>
              </w:rPr>
              <w:t>Сусуманского</w:t>
            </w:r>
            <w:proofErr w:type="spellEnd"/>
            <w:r w:rsidRPr="007F463B">
              <w:rPr>
                <w:rFonts w:ascii="Times New Roman" w:hAnsi="Times New Roman"/>
                <w:lang w:eastAsia="en-US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DC30A6" w:rsidP="00DC30A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DC30A6" w:rsidP="00DC30A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DC30A6" w:rsidP="00DC30A6">
            <w:pPr>
              <w:ind w:firstLine="0"/>
              <w:jc w:val="center"/>
            </w:pPr>
            <w:r w:rsidRPr="00DC30A6">
              <w:t>1</w:t>
            </w:r>
          </w:p>
        </w:tc>
      </w:tr>
      <w:tr w:rsidR="00DC30A6" w:rsidRPr="007F463B" w:rsidTr="00DC30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7F463B" w:rsidRDefault="00DC30A6" w:rsidP="00DC30A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2D67D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2D67D6" w:rsidP="002D67D6">
            <w:pPr>
              <w:pStyle w:val="a4"/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2D67D6" w:rsidP="002D67D6">
            <w:pPr>
              <w:pStyle w:val="a4"/>
              <w:ind w:firstLine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DC30A6" w:rsidP="002D67D6">
            <w:pPr>
              <w:ind w:firstLine="0"/>
              <w:jc w:val="center"/>
            </w:pPr>
            <w:r w:rsidRPr="00DC30A6">
              <w:t>х</w:t>
            </w:r>
          </w:p>
        </w:tc>
      </w:tr>
      <w:tr w:rsidR="00DC30A6" w:rsidRPr="007F463B" w:rsidTr="00DC30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7F463B" w:rsidRDefault="00DC30A6" w:rsidP="00DC30A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2D67D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2D67D6" w:rsidP="002D67D6">
            <w:pPr>
              <w:pStyle w:val="a4"/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2D67D6" w:rsidP="002D67D6">
            <w:pPr>
              <w:pStyle w:val="a4"/>
              <w:ind w:firstLine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DC30A6" w:rsidP="002D67D6">
            <w:pPr>
              <w:ind w:firstLine="0"/>
              <w:jc w:val="center"/>
            </w:pPr>
            <w:r w:rsidRPr="00DC30A6">
              <w:t>х</w:t>
            </w:r>
          </w:p>
        </w:tc>
      </w:tr>
      <w:tr w:rsidR="00DC30A6" w:rsidRPr="007F463B" w:rsidTr="00DC30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7F463B" w:rsidRDefault="00DC30A6" w:rsidP="00DC30A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</w:t>
            </w:r>
            <w:r w:rsidRPr="007F463B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2D67D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2D67D6" w:rsidP="002D67D6">
            <w:pPr>
              <w:pStyle w:val="a4"/>
              <w:ind w:firstLine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2D67D6" w:rsidP="002D67D6">
            <w:pPr>
              <w:pStyle w:val="a4"/>
              <w:ind w:firstLine="0"/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DC30A6" w:rsidP="002D67D6">
            <w:pPr>
              <w:ind w:firstLine="0"/>
              <w:jc w:val="center"/>
            </w:pPr>
            <w:r w:rsidRPr="00DC30A6">
              <w:t>х</w:t>
            </w:r>
          </w:p>
        </w:tc>
      </w:tr>
      <w:tr w:rsidR="00DC30A6" w:rsidRPr="007F463B" w:rsidTr="00DC30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7F463B" w:rsidRDefault="00DC30A6" w:rsidP="00DC30A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2D67D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2D67D6" w:rsidP="002D67D6">
            <w:pPr>
              <w:pStyle w:val="a4"/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2D67D6" w:rsidP="002D67D6">
            <w:pPr>
              <w:pStyle w:val="a4"/>
              <w:ind w:firstLine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DC30A6" w:rsidP="002D67D6">
            <w:pPr>
              <w:ind w:firstLine="0"/>
              <w:jc w:val="center"/>
            </w:pPr>
            <w:r w:rsidRPr="00DC30A6">
              <w:t>х</w:t>
            </w:r>
          </w:p>
        </w:tc>
      </w:tr>
      <w:tr w:rsidR="00DC30A6" w:rsidRPr="007F463B" w:rsidTr="00DC30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i/>
                <w:lang w:eastAsia="en-US"/>
              </w:rPr>
            </w:pPr>
            <w:r w:rsidRPr="007F463B">
              <w:rPr>
                <w:rFonts w:ascii="Times New Roman" w:hAnsi="Times New Roman"/>
                <w:i/>
                <w:lang w:eastAsia="en-US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i/>
                <w:lang w:eastAsia="en-US"/>
              </w:rPr>
            </w:pPr>
            <w:r w:rsidRPr="007F463B">
              <w:rPr>
                <w:rFonts w:ascii="Times New Roman" w:hAnsi="Times New Roman"/>
                <w:i/>
                <w:lang w:eastAsia="en-US"/>
              </w:rPr>
              <w:t>Содействие развитию институтов гражданского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 xml:space="preserve">управление по учету и отчетности  администрации </w:t>
            </w:r>
            <w:proofErr w:type="spellStart"/>
            <w:r w:rsidRPr="007F463B">
              <w:rPr>
                <w:rFonts w:ascii="Times New Roman" w:hAnsi="Times New Roman"/>
                <w:lang w:eastAsia="en-US"/>
              </w:rPr>
              <w:t>Сусуманского</w:t>
            </w:r>
            <w:proofErr w:type="spellEnd"/>
            <w:r w:rsidRPr="007F463B">
              <w:rPr>
                <w:rFonts w:ascii="Times New Roman" w:hAnsi="Times New Roman"/>
                <w:lang w:eastAsia="en-US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Pr="007F463B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2D67D6" w:rsidP="002D67D6">
            <w:pPr>
              <w:pStyle w:val="a4"/>
              <w:ind w:firstLine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2D67D6" w:rsidP="002D67D6">
            <w:pPr>
              <w:pStyle w:val="a4"/>
              <w:ind w:firstLine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DC30A6" w:rsidRDefault="00DC30A6" w:rsidP="002D67D6">
            <w:pPr>
              <w:ind w:firstLine="0"/>
              <w:jc w:val="center"/>
            </w:pPr>
            <w:r w:rsidRPr="00DC30A6">
              <w:t>2</w:t>
            </w:r>
          </w:p>
          <w:p w:rsidR="00DC30A6" w:rsidRPr="00DC30A6" w:rsidRDefault="00DC30A6" w:rsidP="002D67D6">
            <w:pPr>
              <w:ind w:firstLine="0"/>
              <w:jc w:val="center"/>
            </w:pPr>
            <w:r w:rsidRPr="00DC30A6">
              <w:t>3</w:t>
            </w:r>
          </w:p>
        </w:tc>
      </w:tr>
      <w:tr w:rsidR="00DC30A6" w:rsidRPr="007F463B" w:rsidTr="00DC30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7F463B" w:rsidRDefault="00DC30A6" w:rsidP="00DC30A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2D67D6" w:rsidRDefault="002D67D6" w:rsidP="002D67D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2D67D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2D67D6" w:rsidRDefault="002D67D6" w:rsidP="002D67D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2D67D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2D67D6" w:rsidRDefault="00DC30A6" w:rsidP="002D67D6">
            <w:pPr>
              <w:ind w:firstLine="0"/>
              <w:jc w:val="center"/>
              <w:rPr>
                <w:rFonts w:ascii="Times New Roman" w:hAnsi="Times New Roman"/>
              </w:rPr>
            </w:pPr>
            <w:r w:rsidRPr="002D67D6">
              <w:rPr>
                <w:rFonts w:ascii="Times New Roman" w:hAnsi="Times New Roman"/>
              </w:rPr>
              <w:t>х</w:t>
            </w:r>
          </w:p>
        </w:tc>
      </w:tr>
      <w:tr w:rsidR="00DC30A6" w:rsidRPr="007F463B" w:rsidTr="00DC30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7F463B" w:rsidRDefault="00DC30A6" w:rsidP="00DC30A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2D67D6" w:rsidRDefault="002D67D6" w:rsidP="002D67D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2D67D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2D67D6" w:rsidRDefault="002D67D6" w:rsidP="002D67D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2D67D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2D67D6" w:rsidRDefault="00DC30A6" w:rsidP="002D67D6">
            <w:pPr>
              <w:ind w:firstLine="0"/>
              <w:jc w:val="center"/>
              <w:rPr>
                <w:rFonts w:ascii="Times New Roman" w:hAnsi="Times New Roman"/>
              </w:rPr>
            </w:pPr>
            <w:r w:rsidRPr="002D67D6">
              <w:rPr>
                <w:rFonts w:ascii="Times New Roman" w:hAnsi="Times New Roman"/>
              </w:rPr>
              <w:t>х</w:t>
            </w:r>
          </w:p>
        </w:tc>
      </w:tr>
      <w:tr w:rsidR="00DC30A6" w:rsidRPr="007F463B" w:rsidTr="00DC30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7F463B" w:rsidRDefault="00DC30A6" w:rsidP="00DC30A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Pr="007F463B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2D67D6" w:rsidRDefault="002D67D6" w:rsidP="002D67D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2D67D6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2D67D6" w:rsidRDefault="002D67D6" w:rsidP="002D67D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2D67D6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2D67D6" w:rsidRDefault="00DC30A6" w:rsidP="002D67D6">
            <w:pPr>
              <w:ind w:firstLine="0"/>
              <w:jc w:val="center"/>
              <w:rPr>
                <w:rFonts w:ascii="Times New Roman" w:hAnsi="Times New Roman"/>
              </w:rPr>
            </w:pPr>
            <w:r w:rsidRPr="002D67D6">
              <w:rPr>
                <w:rFonts w:ascii="Times New Roman" w:hAnsi="Times New Roman"/>
              </w:rPr>
              <w:t>х</w:t>
            </w:r>
          </w:p>
        </w:tc>
      </w:tr>
      <w:tr w:rsidR="00DC30A6" w:rsidRPr="007F463B" w:rsidTr="00DC30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7F463B" w:rsidRDefault="00DC30A6" w:rsidP="00DC30A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2D67D6" w:rsidRDefault="002D67D6" w:rsidP="002D67D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2D67D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2D67D6" w:rsidRDefault="002D67D6" w:rsidP="002D67D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2D67D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2D67D6" w:rsidRDefault="00DC30A6" w:rsidP="002D67D6">
            <w:pPr>
              <w:ind w:firstLine="0"/>
              <w:jc w:val="center"/>
              <w:rPr>
                <w:rFonts w:ascii="Times New Roman" w:hAnsi="Times New Roman"/>
              </w:rPr>
            </w:pPr>
            <w:r w:rsidRPr="002D67D6">
              <w:rPr>
                <w:rFonts w:ascii="Times New Roman" w:hAnsi="Times New Roman"/>
              </w:rPr>
              <w:t>х</w:t>
            </w:r>
          </w:p>
        </w:tc>
      </w:tr>
      <w:tr w:rsidR="00DC30A6" w:rsidRPr="007F463B" w:rsidTr="00DC30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i/>
                <w:lang w:eastAsia="en-US"/>
              </w:rPr>
            </w:pPr>
            <w:r w:rsidRPr="007F463B">
              <w:rPr>
                <w:rFonts w:ascii="Times New Roman" w:hAnsi="Times New Roman"/>
                <w:i/>
                <w:lang w:eastAsia="en-US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i/>
                <w:lang w:eastAsia="en-US"/>
              </w:rPr>
            </w:pPr>
            <w:r w:rsidRPr="007F463B">
              <w:rPr>
                <w:rFonts w:ascii="Times New Roman" w:hAnsi="Times New Roman"/>
                <w:i/>
                <w:lang w:eastAsia="en-US"/>
              </w:rPr>
              <w:t>Гармонизация межнациональных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 xml:space="preserve">управление по учету и </w:t>
            </w:r>
            <w:r w:rsidRPr="007F463B">
              <w:rPr>
                <w:rFonts w:ascii="Times New Roman" w:hAnsi="Times New Roman"/>
                <w:lang w:eastAsia="en-US"/>
              </w:rPr>
              <w:lastRenderedPageBreak/>
              <w:t xml:space="preserve">отчетности, управление по делам молодежи, культуре и спорту  администрации </w:t>
            </w:r>
            <w:proofErr w:type="spellStart"/>
            <w:r w:rsidRPr="007F463B">
              <w:rPr>
                <w:rFonts w:ascii="Times New Roman" w:hAnsi="Times New Roman"/>
                <w:lang w:eastAsia="en-US"/>
              </w:rPr>
              <w:t>Сусуманского</w:t>
            </w:r>
            <w:proofErr w:type="spellEnd"/>
            <w:r w:rsidRPr="007F463B">
              <w:rPr>
                <w:rFonts w:ascii="Times New Roman" w:hAnsi="Times New Roman"/>
                <w:lang w:eastAsia="en-US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150</w:t>
            </w:r>
            <w:r w:rsidRPr="007F463B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2D67D6" w:rsidRDefault="002D67D6" w:rsidP="002D67D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2D67D6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2D67D6" w:rsidRDefault="002D67D6" w:rsidP="002D67D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2D67D6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2D67D6" w:rsidRDefault="00DC30A6" w:rsidP="002D67D6">
            <w:pPr>
              <w:ind w:firstLine="0"/>
              <w:jc w:val="center"/>
              <w:rPr>
                <w:rFonts w:ascii="Times New Roman" w:hAnsi="Times New Roman"/>
              </w:rPr>
            </w:pPr>
            <w:r w:rsidRPr="002D67D6">
              <w:rPr>
                <w:rFonts w:ascii="Times New Roman" w:hAnsi="Times New Roman"/>
              </w:rPr>
              <w:t>4</w:t>
            </w:r>
          </w:p>
          <w:p w:rsidR="00DC30A6" w:rsidRPr="002D67D6" w:rsidRDefault="00DC30A6" w:rsidP="002D67D6">
            <w:pPr>
              <w:jc w:val="center"/>
              <w:rPr>
                <w:rFonts w:ascii="Times New Roman" w:hAnsi="Times New Roman"/>
              </w:rPr>
            </w:pPr>
          </w:p>
        </w:tc>
      </w:tr>
      <w:tr w:rsidR="00DC30A6" w:rsidRPr="007F463B" w:rsidTr="00DC30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7F463B" w:rsidRDefault="00DC30A6" w:rsidP="00DC30A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2D67D6" w:rsidRDefault="002D67D6" w:rsidP="002D67D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2D67D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2D67D6" w:rsidRDefault="002D67D6" w:rsidP="002D67D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2D67D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2D67D6" w:rsidRDefault="00DC30A6" w:rsidP="002D67D6">
            <w:pPr>
              <w:ind w:firstLine="0"/>
              <w:jc w:val="center"/>
              <w:rPr>
                <w:rFonts w:ascii="Times New Roman" w:hAnsi="Times New Roman"/>
              </w:rPr>
            </w:pPr>
            <w:r w:rsidRPr="002D67D6">
              <w:rPr>
                <w:rFonts w:ascii="Times New Roman" w:hAnsi="Times New Roman"/>
              </w:rPr>
              <w:t>х</w:t>
            </w:r>
          </w:p>
        </w:tc>
      </w:tr>
      <w:tr w:rsidR="00DC30A6" w:rsidRPr="007F463B" w:rsidTr="00DC30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7F463B" w:rsidRDefault="00DC30A6" w:rsidP="00DC30A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2D67D6" w:rsidRDefault="002D67D6" w:rsidP="002D67D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2D67D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2D67D6" w:rsidRDefault="002D67D6" w:rsidP="002D67D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2D67D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2D67D6" w:rsidRDefault="00DC30A6" w:rsidP="002D67D6">
            <w:pPr>
              <w:ind w:firstLine="0"/>
              <w:jc w:val="center"/>
              <w:rPr>
                <w:rFonts w:ascii="Times New Roman" w:hAnsi="Times New Roman"/>
              </w:rPr>
            </w:pPr>
            <w:r w:rsidRPr="002D67D6">
              <w:rPr>
                <w:rFonts w:ascii="Times New Roman" w:hAnsi="Times New Roman"/>
              </w:rPr>
              <w:t>х</w:t>
            </w:r>
          </w:p>
        </w:tc>
      </w:tr>
      <w:tr w:rsidR="00DC30A6" w:rsidRPr="007F463B" w:rsidTr="00DC30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7F463B" w:rsidRDefault="00DC30A6" w:rsidP="00DC30A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2D67D6" w:rsidRDefault="002D67D6" w:rsidP="002D67D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2D67D6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2D67D6" w:rsidRDefault="002D67D6" w:rsidP="002D67D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2D67D6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2D67D6" w:rsidRDefault="00DC30A6" w:rsidP="002D67D6">
            <w:pPr>
              <w:ind w:firstLine="0"/>
              <w:jc w:val="center"/>
              <w:rPr>
                <w:rFonts w:ascii="Times New Roman" w:hAnsi="Times New Roman"/>
              </w:rPr>
            </w:pPr>
            <w:r w:rsidRPr="002D67D6">
              <w:rPr>
                <w:rFonts w:ascii="Times New Roman" w:hAnsi="Times New Roman"/>
              </w:rPr>
              <w:t>х</w:t>
            </w:r>
          </w:p>
        </w:tc>
      </w:tr>
      <w:tr w:rsidR="00DC30A6" w:rsidRPr="007F463B" w:rsidTr="00DC30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7F463B" w:rsidRDefault="00DC30A6" w:rsidP="00DC30A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A6" w:rsidRPr="007F463B" w:rsidRDefault="00DC30A6" w:rsidP="00DC30A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7F463B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2D67D6" w:rsidRDefault="002D67D6" w:rsidP="002D67D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2D67D6" w:rsidRDefault="002D67D6" w:rsidP="002D67D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6" w:rsidRPr="002D67D6" w:rsidRDefault="00DC30A6" w:rsidP="002D67D6">
            <w:pPr>
              <w:ind w:firstLine="0"/>
              <w:jc w:val="center"/>
              <w:rPr>
                <w:rFonts w:ascii="Times New Roman" w:hAnsi="Times New Roman"/>
              </w:rPr>
            </w:pPr>
            <w:r w:rsidRPr="002D67D6">
              <w:rPr>
                <w:rFonts w:ascii="Times New Roman" w:hAnsi="Times New Roman"/>
              </w:rPr>
              <w:t>х</w:t>
            </w:r>
          </w:p>
        </w:tc>
      </w:tr>
    </w:tbl>
    <w:p w:rsidR="00A9334A" w:rsidRDefault="00A9334A" w:rsidP="00A9334A">
      <w:pPr>
        <w:ind w:firstLine="0"/>
        <w:rPr>
          <w:rFonts w:ascii="Times New Roman" w:hAnsi="Times New Roman"/>
          <w:sz w:val="24"/>
          <w:szCs w:val="24"/>
        </w:rPr>
      </w:pPr>
    </w:p>
    <w:p w:rsidR="00A9334A" w:rsidRDefault="00A9334A" w:rsidP="009822EB">
      <w:pPr>
        <w:widowControl/>
        <w:autoSpaceDE/>
        <w:adjustRightInd/>
        <w:spacing w:after="200" w:line="276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 подлежит официальному опубликованию и размещению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A9334A" w:rsidRDefault="00A9334A" w:rsidP="009822EB">
      <w:pPr>
        <w:widowControl/>
        <w:autoSpaceDE/>
        <w:adjustRightInd/>
        <w:spacing w:after="200" w:line="276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по со</w:t>
      </w:r>
      <w:r w:rsidR="002D67D6">
        <w:rPr>
          <w:rFonts w:ascii="Times New Roman" w:hAnsi="Times New Roman"/>
          <w:sz w:val="24"/>
          <w:szCs w:val="24"/>
        </w:rPr>
        <w:t xml:space="preserve">циальным вопросам </w:t>
      </w:r>
      <w:proofErr w:type="spellStart"/>
      <w:r w:rsidR="002D67D6">
        <w:rPr>
          <w:rFonts w:ascii="Times New Roman" w:hAnsi="Times New Roman"/>
          <w:sz w:val="24"/>
          <w:szCs w:val="24"/>
        </w:rPr>
        <w:t>Л.Ф.Партолину</w:t>
      </w:r>
      <w:proofErr w:type="spellEnd"/>
      <w:r w:rsidR="002D67D6">
        <w:rPr>
          <w:rFonts w:ascii="Times New Roman" w:hAnsi="Times New Roman"/>
          <w:sz w:val="24"/>
          <w:szCs w:val="24"/>
        </w:rPr>
        <w:t>».</w:t>
      </w:r>
    </w:p>
    <w:p w:rsidR="00A9334A" w:rsidRDefault="00A9334A" w:rsidP="00A9334A">
      <w:pPr>
        <w:widowControl/>
        <w:autoSpaceDE/>
        <w:adjustRightInd/>
        <w:spacing w:after="200" w:line="276" w:lineRule="auto"/>
        <w:ind w:left="720"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414894" w:rsidRDefault="00414894" w:rsidP="00F03232">
      <w:pPr>
        <w:ind w:firstLine="0"/>
        <w:rPr>
          <w:rFonts w:ascii="Times New Roman" w:hAnsi="Times New Roman"/>
          <w:sz w:val="24"/>
          <w:szCs w:val="24"/>
        </w:rPr>
      </w:pPr>
    </w:p>
    <w:p w:rsidR="00F03232" w:rsidRDefault="00F03232" w:rsidP="00F03232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А.В.Лобов</w:t>
      </w:r>
      <w:proofErr w:type="spellEnd"/>
    </w:p>
    <w:p w:rsidR="00F03232" w:rsidRDefault="00F03232" w:rsidP="00F03232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:rsidR="00F03232" w:rsidRDefault="00F03232" w:rsidP="00F03232"/>
    <w:p w:rsidR="000A6D8E" w:rsidRDefault="007556EB"/>
    <w:p w:rsidR="00EE5205" w:rsidRDefault="00EE5205"/>
    <w:p w:rsidR="00EE5205" w:rsidRDefault="00EE5205"/>
    <w:p w:rsidR="00EE5205" w:rsidRDefault="00EE5205"/>
    <w:p w:rsidR="00EE5205" w:rsidRDefault="00EE5205"/>
    <w:p w:rsidR="00EE5205" w:rsidRDefault="00EE5205"/>
    <w:p w:rsidR="00EE5205" w:rsidRDefault="00EE5205"/>
    <w:p w:rsidR="00EE5205" w:rsidRDefault="00EE5205"/>
    <w:p w:rsidR="00EE5205" w:rsidRDefault="00EE5205"/>
    <w:p w:rsidR="00EE5205" w:rsidRDefault="00EE5205"/>
    <w:p w:rsidR="00EE5205" w:rsidRDefault="00EE5205"/>
    <w:p w:rsidR="00EE5205" w:rsidRDefault="00EE5205"/>
    <w:p w:rsidR="00EE5205" w:rsidRDefault="00EE5205"/>
    <w:p w:rsidR="00EE5205" w:rsidRDefault="00EE5205"/>
    <w:p w:rsidR="00EE5205" w:rsidRDefault="00EE5205"/>
    <w:p w:rsidR="00EE5205" w:rsidRDefault="00EE5205"/>
    <w:p w:rsidR="00EE5205" w:rsidRDefault="00EE5205"/>
    <w:p w:rsidR="00EE5205" w:rsidRDefault="00EE5205"/>
    <w:p w:rsidR="00EE5205" w:rsidRDefault="00EE5205"/>
    <w:p w:rsidR="00EE5205" w:rsidRDefault="00EE5205"/>
    <w:p w:rsidR="00EE5205" w:rsidRDefault="00EE5205"/>
    <w:p w:rsidR="00EE5205" w:rsidRDefault="00EE5205"/>
    <w:p w:rsidR="00EE5205" w:rsidRDefault="00EE5205"/>
    <w:p w:rsidR="00EE5205" w:rsidRDefault="00EE5205"/>
    <w:p w:rsidR="00EE5205" w:rsidRDefault="00EE5205"/>
    <w:p w:rsidR="009822EB" w:rsidRDefault="009822EB" w:rsidP="00EE5205">
      <w:pPr>
        <w:jc w:val="center"/>
        <w:rPr>
          <w:rFonts w:ascii="Times New Roman" w:hAnsi="Times New Roman"/>
          <w:sz w:val="24"/>
          <w:szCs w:val="24"/>
        </w:rPr>
      </w:pPr>
    </w:p>
    <w:p w:rsidR="009822EB" w:rsidRDefault="009822EB" w:rsidP="00EE5205">
      <w:pPr>
        <w:jc w:val="center"/>
        <w:rPr>
          <w:rFonts w:ascii="Times New Roman" w:hAnsi="Times New Roman"/>
          <w:sz w:val="24"/>
          <w:szCs w:val="24"/>
        </w:rPr>
      </w:pPr>
    </w:p>
    <w:p w:rsidR="009822EB" w:rsidRDefault="009822EB" w:rsidP="00EE5205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8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90"/>
    <w:rsid w:val="00173E10"/>
    <w:rsid w:val="0028077B"/>
    <w:rsid w:val="00294083"/>
    <w:rsid w:val="002D67D6"/>
    <w:rsid w:val="00414894"/>
    <w:rsid w:val="00514738"/>
    <w:rsid w:val="00554755"/>
    <w:rsid w:val="00600EBD"/>
    <w:rsid w:val="00684D46"/>
    <w:rsid w:val="006C7C8B"/>
    <w:rsid w:val="00715183"/>
    <w:rsid w:val="007556EB"/>
    <w:rsid w:val="007721E1"/>
    <w:rsid w:val="007F463B"/>
    <w:rsid w:val="00811D91"/>
    <w:rsid w:val="00870518"/>
    <w:rsid w:val="009822EB"/>
    <w:rsid w:val="00A27EB4"/>
    <w:rsid w:val="00A77690"/>
    <w:rsid w:val="00A81392"/>
    <w:rsid w:val="00A9334A"/>
    <w:rsid w:val="00AA1425"/>
    <w:rsid w:val="00DC30A6"/>
    <w:rsid w:val="00EE5205"/>
    <w:rsid w:val="00F0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30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4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4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30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4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4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E6552-026E-4EA4-BAB1-015AEB9E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23</cp:revision>
  <cp:lastPrinted>2019-11-18T00:25:00Z</cp:lastPrinted>
  <dcterms:created xsi:type="dcterms:W3CDTF">2019-10-31T06:56:00Z</dcterms:created>
  <dcterms:modified xsi:type="dcterms:W3CDTF">2019-11-18T00:26:00Z</dcterms:modified>
</cp:coreProperties>
</file>