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B" w:rsidRDefault="000A260D" w:rsidP="004D6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Отчёт </w:t>
      </w:r>
      <w:r w:rsidR="00E81C19" w:rsidRPr="00AC23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ГЛАВЫ сУСУМАНСКОГО ГОРОДСКОГО ОКРУГА О РЕЗУЛЬТАТАХ ЕГО ДЕЯТЕЛЬНОСТИ, ДЕЯТЕЛЬНОСТИ АДМИНИСТРАЦИИ сУСУМАНСКОГО ГОРОДСКОГО ОКРУГА </w:t>
      </w:r>
    </w:p>
    <w:p w:rsidR="000A260D" w:rsidRPr="00AC2320" w:rsidRDefault="00E81C19" w:rsidP="004D6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 201</w:t>
      </w:r>
      <w:r w:rsidR="005864CE" w:rsidRPr="00AC23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</w:t>
      </w:r>
      <w:r w:rsidRPr="00AC23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ГОД</w:t>
      </w:r>
    </w:p>
    <w:p w:rsidR="00E81C19" w:rsidRPr="00AC2320" w:rsidRDefault="00E81C19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E6831" w:rsidRPr="00AC2320" w:rsidRDefault="00E97C2B" w:rsidP="004D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 деятельность администрации была направлена, прежде всего, на реализацию конкретных задач по обеспечению жизнедеятельности предприятий, смягчению явлений в социальной жизни населения, стабилизацию общественных отношений, повышение жизненного уровня населения, его социальную защиту и поддержку, т.е. на обеспечение эффективной работы всего хозяйственного комплекса и улучшение социально-экономической ситуации в Сусуманском городском округе.</w:t>
      </w:r>
    </w:p>
    <w:p w:rsidR="00E97C2B" w:rsidRPr="00AC2320" w:rsidRDefault="0093580C" w:rsidP="004D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831" w:rsidRPr="00AC2320">
        <w:rPr>
          <w:rFonts w:ascii="Times New Roman" w:hAnsi="Times New Roman" w:cs="Times New Roman"/>
          <w:b/>
          <w:sz w:val="28"/>
          <w:szCs w:val="28"/>
        </w:rPr>
        <w:t xml:space="preserve">Вы все уже смогли ознакомиться с материалами по итогам работы муниципалитета, размещенными в районной газете «Горняк </w:t>
      </w:r>
      <w:r w:rsidR="001E6399">
        <w:rPr>
          <w:rFonts w:ascii="Times New Roman" w:hAnsi="Times New Roman" w:cs="Times New Roman"/>
          <w:b/>
          <w:sz w:val="28"/>
          <w:szCs w:val="28"/>
        </w:rPr>
        <w:t>С</w:t>
      </w:r>
      <w:r w:rsidR="007E6831" w:rsidRPr="00AC2320">
        <w:rPr>
          <w:rFonts w:ascii="Times New Roman" w:hAnsi="Times New Roman" w:cs="Times New Roman"/>
          <w:b/>
          <w:sz w:val="28"/>
          <w:szCs w:val="28"/>
        </w:rPr>
        <w:t xml:space="preserve">евера» и на официальном сайте </w:t>
      </w:r>
      <w:r w:rsidR="005A1D9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E6831" w:rsidRPr="00AC2320">
        <w:rPr>
          <w:rFonts w:ascii="Times New Roman" w:hAnsi="Times New Roman" w:cs="Times New Roman"/>
          <w:b/>
          <w:sz w:val="28"/>
          <w:szCs w:val="28"/>
        </w:rPr>
        <w:t xml:space="preserve">Сусуманского городского округа и у вас уже сложилось понимание работы органов местного самоуправления. </w:t>
      </w:r>
    </w:p>
    <w:p w:rsidR="007E6831" w:rsidRPr="00AC2320" w:rsidRDefault="0093580C" w:rsidP="004D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831" w:rsidRPr="00AC2320">
        <w:rPr>
          <w:rFonts w:ascii="Times New Roman" w:hAnsi="Times New Roman" w:cs="Times New Roman"/>
          <w:b/>
          <w:sz w:val="28"/>
          <w:szCs w:val="28"/>
        </w:rPr>
        <w:t xml:space="preserve">И все же я остановлюсь на основных </w:t>
      </w:r>
      <w:r w:rsidR="00E97C2B" w:rsidRPr="00AC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работы главы и администрации Сусуманского городского округа за 201</w:t>
      </w:r>
      <w:r w:rsidR="00303D82" w:rsidRPr="00AC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7C2B" w:rsidRPr="00AC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E6831" w:rsidRPr="00AC2320">
        <w:rPr>
          <w:rFonts w:ascii="Times New Roman" w:hAnsi="Times New Roman" w:cs="Times New Roman"/>
          <w:b/>
          <w:sz w:val="28"/>
          <w:szCs w:val="28"/>
        </w:rPr>
        <w:t>.</w:t>
      </w:r>
    </w:p>
    <w:p w:rsidR="007E6831" w:rsidRPr="00AC2320" w:rsidRDefault="00E81C19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260D" w:rsidRPr="00AC2320" w:rsidRDefault="008412C9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ПРОМЫШЛЕННОЕ ПРОИЗВОДСТВО</w:t>
      </w:r>
    </w:p>
    <w:p w:rsidR="00F65B35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промышленного производства </w:t>
      </w:r>
      <w:r w:rsidR="00446BC6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увеличился.</w:t>
      </w:r>
    </w:p>
    <w:p w:rsidR="003A1369" w:rsidRPr="00AC2320" w:rsidRDefault="003A1369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</w:t>
      </w:r>
      <w:r w:rsidR="00446BC6" w:rsidRPr="00AC2320">
        <w:rPr>
          <w:rFonts w:ascii="Times New Roman" w:hAnsi="Times New Roman" w:cs="Times New Roman"/>
          <w:sz w:val="28"/>
          <w:szCs w:val="28"/>
        </w:rPr>
        <w:t xml:space="preserve">оценивается с ростом </w:t>
      </w:r>
      <w:r w:rsidR="00022DC3" w:rsidRPr="00AC2320">
        <w:rPr>
          <w:rFonts w:ascii="Times New Roman" w:hAnsi="Times New Roman" w:cs="Times New Roman"/>
          <w:sz w:val="28"/>
          <w:szCs w:val="28"/>
        </w:rPr>
        <w:t>1</w:t>
      </w:r>
      <w:r w:rsidR="00AF2BC3" w:rsidRPr="00AC2320">
        <w:rPr>
          <w:rFonts w:ascii="Times New Roman" w:hAnsi="Times New Roman" w:cs="Times New Roman"/>
          <w:sz w:val="28"/>
          <w:szCs w:val="28"/>
        </w:rPr>
        <w:t>0</w:t>
      </w:r>
      <w:r w:rsidR="00BA1A4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46BC6" w:rsidRPr="00AC232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AF2BC3" w:rsidRPr="00AC2320">
        <w:rPr>
          <w:rFonts w:ascii="Times New Roman" w:hAnsi="Times New Roman" w:cs="Times New Roman"/>
          <w:sz w:val="28"/>
          <w:szCs w:val="28"/>
        </w:rPr>
        <w:t>6</w:t>
      </w:r>
      <w:r w:rsidR="00446BC6" w:rsidRPr="00AC2320">
        <w:rPr>
          <w:rFonts w:ascii="Times New Roman" w:hAnsi="Times New Roman" w:cs="Times New Roman"/>
          <w:sz w:val="28"/>
          <w:szCs w:val="28"/>
        </w:rPr>
        <w:t>года.</w:t>
      </w:r>
    </w:p>
    <w:p w:rsidR="00830ABE" w:rsidRDefault="007171F1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В структуре экономики Сусуманского</w:t>
      </w:r>
      <w:r w:rsidR="003D63C7" w:rsidRPr="00AC2320">
        <w:rPr>
          <w:rFonts w:ascii="Times New Roman" w:hAnsi="Times New Roman"/>
          <w:sz w:val="28"/>
          <w:szCs w:val="28"/>
        </w:rPr>
        <w:t xml:space="preserve"> </w:t>
      </w:r>
      <w:r w:rsidR="00446BC6" w:rsidRPr="00AC2320">
        <w:rPr>
          <w:rFonts w:ascii="Times New Roman" w:hAnsi="Times New Roman"/>
          <w:sz w:val="28"/>
          <w:szCs w:val="28"/>
        </w:rPr>
        <w:t>городского округа</w:t>
      </w:r>
      <w:r w:rsidRPr="00AC2320">
        <w:rPr>
          <w:rFonts w:ascii="Times New Roman" w:hAnsi="Times New Roman"/>
          <w:sz w:val="28"/>
          <w:szCs w:val="28"/>
        </w:rPr>
        <w:t xml:space="preserve"> ведущее место принадлежит золотодобывающей отрасли. </w:t>
      </w:r>
    </w:p>
    <w:p w:rsidR="00830ABE" w:rsidRPr="00AC2320" w:rsidRDefault="00830ABE" w:rsidP="0083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BE">
        <w:rPr>
          <w:rFonts w:ascii="Times New Roman" w:hAnsi="Times New Roman"/>
          <w:sz w:val="28"/>
          <w:szCs w:val="28"/>
        </w:rPr>
        <w:t>Сусуманский городской округ традиционно</w:t>
      </w:r>
      <w:r w:rsidRPr="00830ABE">
        <w:rPr>
          <w:rFonts w:ascii="Times New Roman" w:hAnsi="Times New Roman"/>
          <w:sz w:val="28"/>
          <w:szCs w:val="28"/>
        </w:rPr>
        <w:t xml:space="preserve"> </w:t>
      </w:r>
      <w:r w:rsidRPr="00830ABE">
        <w:rPr>
          <w:rFonts w:ascii="Times New Roman" w:hAnsi="Times New Roman"/>
          <w:sz w:val="28"/>
          <w:szCs w:val="28"/>
        </w:rPr>
        <w:t>стал</w:t>
      </w:r>
      <w:r w:rsidRPr="00830ABE">
        <w:rPr>
          <w:rFonts w:ascii="Times New Roman" w:hAnsi="Times New Roman"/>
          <w:sz w:val="28"/>
          <w:szCs w:val="28"/>
        </w:rPr>
        <w:t xml:space="preserve"> </w:t>
      </w:r>
      <w:r w:rsidRPr="00830ABE">
        <w:rPr>
          <w:rFonts w:ascii="Times New Roman" w:hAnsi="Times New Roman"/>
          <w:sz w:val="28"/>
          <w:szCs w:val="28"/>
        </w:rPr>
        <w:t>Лидером по добыче россыпного золота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BE">
        <w:rPr>
          <w:rFonts w:ascii="Times New Roman" w:hAnsi="Times New Roman"/>
          <w:sz w:val="28"/>
          <w:szCs w:val="28"/>
        </w:rPr>
        <w:t>– 6 тонн 884 кг (на 700 кг больше, чем годом ранее).</w:t>
      </w:r>
    </w:p>
    <w:p w:rsidR="00446BC6" w:rsidRDefault="00446BC6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Как и в предыдущие годы, основные объемы добычи золота у двух  ведущих компаний - ОАО «Сусуманзолото» </w:t>
      </w:r>
      <w:r w:rsidR="00843893">
        <w:rPr>
          <w:rFonts w:ascii="Times New Roman" w:hAnsi="Times New Roman"/>
          <w:sz w:val="28"/>
          <w:szCs w:val="28"/>
        </w:rPr>
        <w:t>и ОАО ГДК «</w:t>
      </w:r>
      <w:proofErr w:type="spellStart"/>
      <w:r w:rsidR="00843893">
        <w:rPr>
          <w:rFonts w:ascii="Times New Roman" w:hAnsi="Times New Roman"/>
          <w:sz w:val="28"/>
          <w:szCs w:val="28"/>
        </w:rPr>
        <w:t>Берелёх</w:t>
      </w:r>
      <w:proofErr w:type="spellEnd"/>
      <w:r w:rsidR="00843893">
        <w:rPr>
          <w:rFonts w:ascii="Times New Roman" w:hAnsi="Times New Roman"/>
          <w:sz w:val="28"/>
          <w:szCs w:val="28"/>
        </w:rPr>
        <w:t>»</w:t>
      </w:r>
      <w:r w:rsidRPr="00AC2320">
        <w:rPr>
          <w:rFonts w:ascii="Times New Roman" w:hAnsi="Times New Roman"/>
          <w:sz w:val="28"/>
          <w:szCs w:val="28"/>
        </w:rPr>
        <w:t xml:space="preserve">.  Из остальных </w:t>
      </w:r>
      <w:r w:rsidR="0075313A" w:rsidRPr="00AC2320">
        <w:rPr>
          <w:rFonts w:ascii="Times New Roman" w:hAnsi="Times New Roman"/>
          <w:sz w:val="28"/>
          <w:szCs w:val="28"/>
        </w:rPr>
        <w:t>20</w:t>
      </w:r>
      <w:r w:rsidRPr="00AC2320">
        <w:rPr>
          <w:rFonts w:ascii="Times New Roman" w:hAnsi="Times New Roman"/>
          <w:sz w:val="28"/>
          <w:szCs w:val="28"/>
        </w:rPr>
        <w:t xml:space="preserve"> предприятий, имеющих собственные лицензии</w:t>
      </w:r>
      <w:r w:rsidR="00B732A5">
        <w:rPr>
          <w:rFonts w:ascii="Times New Roman" w:hAnsi="Times New Roman"/>
          <w:sz w:val="28"/>
          <w:szCs w:val="28"/>
        </w:rPr>
        <w:t>,</w:t>
      </w:r>
      <w:r w:rsidR="00843893">
        <w:rPr>
          <w:rFonts w:ascii="Times New Roman" w:hAnsi="Times New Roman"/>
          <w:sz w:val="28"/>
          <w:szCs w:val="28"/>
        </w:rPr>
        <w:t xml:space="preserve"> осуществляли деятельность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843893">
        <w:rPr>
          <w:rFonts w:ascii="Times New Roman" w:hAnsi="Times New Roman"/>
          <w:sz w:val="28"/>
          <w:szCs w:val="28"/>
        </w:rPr>
        <w:t xml:space="preserve">по добыче драгметалла </w:t>
      </w:r>
      <w:r w:rsidRPr="00AC2320">
        <w:rPr>
          <w:rFonts w:ascii="Times New Roman" w:hAnsi="Times New Roman"/>
          <w:sz w:val="28"/>
          <w:szCs w:val="28"/>
        </w:rPr>
        <w:t>1</w:t>
      </w:r>
      <w:r w:rsidR="00AF2BC3" w:rsidRPr="00AC2320">
        <w:rPr>
          <w:rFonts w:ascii="Times New Roman" w:hAnsi="Times New Roman"/>
          <w:sz w:val="28"/>
          <w:szCs w:val="28"/>
        </w:rPr>
        <w:t>7</w:t>
      </w:r>
      <w:r w:rsidR="00843893">
        <w:rPr>
          <w:rFonts w:ascii="Times New Roman" w:hAnsi="Times New Roman"/>
          <w:sz w:val="28"/>
          <w:szCs w:val="28"/>
        </w:rPr>
        <w:t xml:space="preserve"> предприятий</w:t>
      </w:r>
      <w:r w:rsidR="00AF2BC3" w:rsidRPr="00AC232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46BC6" w:rsidRPr="00AC2320" w:rsidRDefault="00446BC6" w:rsidP="004D6C38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В суровых условиях севера важную роль играет обеспеченность территории топливными ресурсами. Угольная промышленность занимает второе место в округе после цветной металлургии. Добычу угля осуществляют ЗАО «Колымская угольная компания» и ООО «Ассоциация делового сотрудничества». </w:t>
      </w:r>
    </w:p>
    <w:p w:rsidR="00446BC6" w:rsidRPr="00AC2320" w:rsidRDefault="00446BC6" w:rsidP="004D6C38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В 201</w:t>
      </w:r>
      <w:r w:rsidR="009F736C" w:rsidRPr="00AC2320">
        <w:rPr>
          <w:rFonts w:ascii="Times New Roman" w:hAnsi="Times New Roman"/>
          <w:sz w:val="28"/>
          <w:szCs w:val="28"/>
        </w:rPr>
        <w:t>7</w:t>
      </w:r>
      <w:r w:rsidRPr="00AC2320">
        <w:rPr>
          <w:rFonts w:ascii="Times New Roman" w:hAnsi="Times New Roman"/>
          <w:sz w:val="28"/>
          <w:szCs w:val="28"/>
        </w:rPr>
        <w:t xml:space="preserve"> году в </w:t>
      </w:r>
      <w:r w:rsidR="00077C34" w:rsidRPr="00AC2320">
        <w:rPr>
          <w:rFonts w:ascii="Times New Roman" w:hAnsi="Times New Roman"/>
          <w:sz w:val="28"/>
          <w:szCs w:val="28"/>
        </w:rPr>
        <w:t>округе</w:t>
      </w:r>
      <w:r w:rsidRPr="00AC2320">
        <w:rPr>
          <w:rFonts w:ascii="Times New Roman" w:hAnsi="Times New Roman"/>
          <w:sz w:val="28"/>
          <w:szCs w:val="28"/>
        </w:rPr>
        <w:t xml:space="preserve"> добыто </w:t>
      </w:r>
      <w:r w:rsidR="009F736C" w:rsidRPr="00AC2320">
        <w:rPr>
          <w:rFonts w:ascii="Times New Roman" w:hAnsi="Times New Roman"/>
          <w:sz w:val="28"/>
          <w:szCs w:val="28"/>
        </w:rPr>
        <w:t>330</w:t>
      </w:r>
      <w:r w:rsidR="00077C34" w:rsidRPr="00AC2320">
        <w:rPr>
          <w:rFonts w:ascii="Times New Roman" w:hAnsi="Times New Roman"/>
          <w:sz w:val="28"/>
          <w:szCs w:val="28"/>
        </w:rPr>
        <w:t>,</w:t>
      </w:r>
      <w:r w:rsidR="009F736C" w:rsidRPr="00AC2320">
        <w:rPr>
          <w:rFonts w:ascii="Times New Roman" w:hAnsi="Times New Roman"/>
          <w:sz w:val="28"/>
          <w:szCs w:val="28"/>
        </w:rPr>
        <w:t>9</w:t>
      </w:r>
      <w:r w:rsidRPr="00AC2320">
        <w:rPr>
          <w:rFonts w:ascii="Times New Roman" w:hAnsi="Times New Roman"/>
          <w:sz w:val="28"/>
          <w:szCs w:val="28"/>
        </w:rPr>
        <w:t xml:space="preserve"> тысяч</w:t>
      </w:r>
      <w:r w:rsidR="00996EDB">
        <w:rPr>
          <w:rFonts w:ascii="Times New Roman" w:hAnsi="Times New Roman"/>
          <w:sz w:val="28"/>
          <w:szCs w:val="28"/>
        </w:rPr>
        <w:t>и</w:t>
      </w:r>
      <w:r w:rsidRPr="00AC2320">
        <w:rPr>
          <w:rFonts w:ascii="Times New Roman" w:hAnsi="Times New Roman"/>
          <w:sz w:val="28"/>
          <w:szCs w:val="28"/>
        </w:rPr>
        <w:t xml:space="preserve">  тонн угля (в 201</w:t>
      </w:r>
      <w:r w:rsidR="009F736C" w:rsidRPr="00AC2320">
        <w:rPr>
          <w:rFonts w:ascii="Times New Roman" w:hAnsi="Times New Roman"/>
          <w:sz w:val="28"/>
          <w:szCs w:val="28"/>
        </w:rPr>
        <w:t>6</w:t>
      </w:r>
      <w:r w:rsidRPr="00AC2320">
        <w:rPr>
          <w:rFonts w:ascii="Times New Roman" w:hAnsi="Times New Roman"/>
          <w:sz w:val="28"/>
          <w:szCs w:val="28"/>
        </w:rPr>
        <w:t>г - 3</w:t>
      </w:r>
      <w:r w:rsidR="009F736C" w:rsidRPr="00AC2320">
        <w:rPr>
          <w:rFonts w:ascii="Times New Roman" w:hAnsi="Times New Roman"/>
          <w:sz w:val="28"/>
          <w:szCs w:val="28"/>
        </w:rPr>
        <w:t>15</w:t>
      </w:r>
      <w:r w:rsidRPr="00AC2320">
        <w:rPr>
          <w:rFonts w:ascii="Times New Roman" w:hAnsi="Times New Roman"/>
          <w:sz w:val="28"/>
          <w:szCs w:val="28"/>
        </w:rPr>
        <w:t>,</w:t>
      </w:r>
      <w:r w:rsidR="009F736C" w:rsidRPr="00AC2320">
        <w:rPr>
          <w:rFonts w:ascii="Times New Roman" w:hAnsi="Times New Roman"/>
          <w:sz w:val="28"/>
          <w:szCs w:val="28"/>
        </w:rPr>
        <w:t>2</w:t>
      </w:r>
      <w:r w:rsidRPr="00AC2320">
        <w:rPr>
          <w:rFonts w:ascii="Times New Roman" w:hAnsi="Times New Roman"/>
          <w:sz w:val="28"/>
          <w:szCs w:val="28"/>
        </w:rPr>
        <w:t xml:space="preserve">). </w:t>
      </w:r>
    </w:p>
    <w:p w:rsidR="00446BC6" w:rsidRPr="00AC2320" w:rsidRDefault="00446BC6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260D" w:rsidRPr="00AC2320" w:rsidRDefault="00F10FDE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ИНВЕСТИЦИИ</w:t>
      </w:r>
    </w:p>
    <w:p w:rsidR="003E6ED1" w:rsidRPr="00AC2320" w:rsidRDefault="004E2E3A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20">
        <w:rPr>
          <w:rFonts w:ascii="Times New Roman" w:hAnsi="Times New Roman" w:cs="Times New Roman"/>
          <w:color w:val="000000"/>
          <w:sz w:val="28"/>
          <w:szCs w:val="28"/>
        </w:rPr>
        <w:t>Устойчивому социально-экономическому развитию способствует у</w:t>
      </w:r>
      <w:r w:rsidR="003E6ED1" w:rsidRPr="00AC2320">
        <w:rPr>
          <w:rFonts w:ascii="Times New Roman" w:hAnsi="Times New Roman" w:cs="Times New Roman"/>
          <w:color w:val="000000"/>
          <w:sz w:val="28"/>
          <w:szCs w:val="28"/>
        </w:rPr>
        <w:t>лучшение инвестиционного климата</w:t>
      </w:r>
      <w:r w:rsidRPr="00AC23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6ED1" w:rsidRPr="00AC2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3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6ED1" w:rsidRPr="00AC2320">
        <w:rPr>
          <w:rFonts w:ascii="Times New Roman" w:hAnsi="Times New Roman" w:cs="Times New Roman"/>
          <w:color w:val="000000"/>
          <w:sz w:val="28"/>
          <w:szCs w:val="28"/>
        </w:rPr>
        <w:t xml:space="preserve">сновным показателем развития </w:t>
      </w:r>
      <w:r w:rsidRPr="00AC2320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3E6ED1" w:rsidRPr="00AC232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инвестиции в основной капитал (приобретение машин, оборудования, транспортных средств). </w:t>
      </w:r>
    </w:p>
    <w:p w:rsidR="003965E0" w:rsidRDefault="003E6ED1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В экономику Сусуманского городского округа вложено инвестиций </w:t>
      </w:r>
      <w:r w:rsidR="00063209" w:rsidRPr="00AC23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3209" w:rsidRPr="00AC2320">
        <w:rPr>
          <w:rFonts w:ascii="Times New Roman" w:eastAsia="Times New Roman" w:hAnsi="Times New Roman" w:cs="Times New Roman"/>
          <w:sz w:val="28"/>
          <w:szCs w:val="28"/>
        </w:rPr>
        <w:t>0 мл</w:t>
      </w:r>
      <w:r w:rsidR="005E693B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063209" w:rsidRPr="00AC2320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3965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ED1" w:rsidRPr="00AC2320" w:rsidRDefault="00063209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ED1" w:rsidRPr="00AC2320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значительный объем инвестиций в основной капитал крупных и средних предприятий Сусуманского городского </w:t>
      </w:r>
      <w:r w:rsidR="003E6ED1" w:rsidRPr="00AC2320">
        <w:rPr>
          <w:rFonts w:ascii="Times New Roman" w:hAnsi="Times New Roman" w:cs="Times New Roman"/>
          <w:sz w:val="28"/>
          <w:szCs w:val="28"/>
        </w:rPr>
        <w:lastRenderedPageBreak/>
        <w:t>округа приходится  на добычу полезных ископаемых, на втором месте – производство и распределение электроэнергии, пара и горячей воды.</w:t>
      </w:r>
    </w:p>
    <w:p w:rsidR="003E6ED1" w:rsidRDefault="003E6ED1" w:rsidP="004D6C38">
      <w:pPr>
        <w:pStyle w:val="a6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AC2320">
        <w:rPr>
          <w:sz w:val="28"/>
          <w:szCs w:val="28"/>
        </w:rPr>
        <w:t xml:space="preserve">В структуре инвестиций в основной капитал преобладают собственные средства градообразующих предприятий, в первую очередь ОАО «Сусуманзолото» и ОАО ГДК «Берелех». </w:t>
      </w:r>
    </w:p>
    <w:p w:rsidR="003E6ED1" w:rsidRPr="004C3994" w:rsidRDefault="003E6ED1" w:rsidP="004D6C38">
      <w:pPr>
        <w:pStyle w:val="a6"/>
        <w:widowControl w:val="0"/>
        <w:ind w:firstLine="709"/>
        <w:rPr>
          <w:sz w:val="28"/>
          <w:szCs w:val="28"/>
        </w:rPr>
      </w:pPr>
      <w:r w:rsidRPr="004C3994">
        <w:rPr>
          <w:sz w:val="28"/>
          <w:szCs w:val="28"/>
        </w:rPr>
        <w:t xml:space="preserve">Продолжала развитие пищевая промышленность. </w:t>
      </w:r>
    </w:p>
    <w:p w:rsidR="003E6ED1" w:rsidRPr="00AC2320" w:rsidRDefault="0083215B" w:rsidP="004D6C38">
      <w:pPr>
        <w:pStyle w:val="a6"/>
        <w:widowControl w:val="0"/>
        <w:ind w:firstLine="709"/>
        <w:rPr>
          <w:sz w:val="28"/>
          <w:szCs w:val="28"/>
        </w:rPr>
      </w:pPr>
      <w:r w:rsidRPr="004C3994">
        <w:rPr>
          <w:sz w:val="28"/>
          <w:szCs w:val="28"/>
        </w:rPr>
        <w:t xml:space="preserve">Более </w:t>
      </w:r>
      <w:r w:rsidR="006C407B" w:rsidRPr="004C3994">
        <w:rPr>
          <w:sz w:val="28"/>
          <w:szCs w:val="28"/>
        </w:rPr>
        <w:t>188</w:t>
      </w:r>
      <w:r w:rsidR="003E6ED1" w:rsidRPr="004C3994">
        <w:rPr>
          <w:sz w:val="28"/>
          <w:szCs w:val="28"/>
        </w:rPr>
        <w:t xml:space="preserve"> тонн хлебобулочных изделий выпущено за год муниципальным унита</w:t>
      </w:r>
      <w:r w:rsidR="00574EEC" w:rsidRPr="004C3994">
        <w:rPr>
          <w:sz w:val="28"/>
          <w:szCs w:val="28"/>
        </w:rPr>
        <w:t>рным предприятием «</w:t>
      </w:r>
      <w:proofErr w:type="spellStart"/>
      <w:r w:rsidR="00574EEC" w:rsidRPr="004C3994">
        <w:rPr>
          <w:sz w:val="28"/>
          <w:szCs w:val="28"/>
        </w:rPr>
        <w:t>Сусуманхлеб</w:t>
      </w:r>
      <w:proofErr w:type="spellEnd"/>
      <w:r w:rsidR="00574EEC" w:rsidRPr="004C3994">
        <w:rPr>
          <w:sz w:val="28"/>
          <w:szCs w:val="28"/>
        </w:rPr>
        <w:t>», что</w:t>
      </w:r>
      <w:r w:rsidR="004763D4" w:rsidRPr="004C3994">
        <w:rPr>
          <w:sz w:val="28"/>
          <w:szCs w:val="28"/>
        </w:rPr>
        <w:t xml:space="preserve"> составляет</w:t>
      </w:r>
      <w:r w:rsidR="00574EEC" w:rsidRPr="004C3994">
        <w:rPr>
          <w:sz w:val="28"/>
          <w:szCs w:val="28"/>
        </w:rPr>
        <w:t xml:space="preserve"> </w:t>
      </w:r>
      <w:r w:rsidR="006C407B" w:rsidRPr="004C3994">
        <w:rPr>
          <w:sz w:val="28"/>
          <w:szCs w:val="28"/>
        </w:rPr>
        <w:t>93,7</w:t>
      </w:r>
      <w:r w:rsidR="00BA1A47" w:rsidRPr="004C3994">
        <w:rPr>
          <w:sz w:val="28"/>
          <w:szCs w:val="28"/>
        </w:rPr>
        <w:t xml:space="preserve"> процента</w:t>
      </w:r>
      <w:r w:rsidR="006C407B" w:rsidRPr="004C3994">
        <w:rPr>
          <w:sz w:val="28"/>
          <w:szCs w:val="28"/>
        </w:rPr>
        <w:t xml:space="preserve"> к уровню предыдущего года, уменьшение за счет оттока населения Сусуманского городского округа.</w:t>
      </w:r>
      <w:r w:rsidR="003E6ED1" w:rsidRPr="00AC2320">
        <w:rPr>
          <w:sz w:val="28"/>
          <w:szCs w:val="28"/>
        </w:rPr>
        <w:t xml:space="preserve"> </w:t>
      </w:r>
    </w:p>
    <w:p w:rsidR="00277F2C" w:rsidRPr="00AC2320" w:rsidRDefault="00277F2C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5DF9" w:rsidRPr="00AC2320" w:rsidRDefault="00A91A98" w:rsidP="004D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C2320">
        <w:rPr>
          <w:rFonts w:ascii="Times New Roman" w:hAnsi="Times New Roman" w:cs="Times New Roman"/>
          <w:b/>
          <w:i/>
          <w:sz w:val="28"/>
          <w:szCs w:val="28"/>
        </w:rPr>
        <w:t>МАЛЫЙ БИЗНЕС</w:t>
      </w:r>
    </w:p>
    <w:p w:rsidR="0059573D" w:rsidRPr="00AC2320" w:rsidRDefault="0059573D" w:rsidP="004D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мобильным сектором экономики.</w:t>
      </w:r>
    </w:p>
    <w:p w:rsidR="00A91A98" w:rsidRPr="00AC2320" w:rsidRDefault="003965E0" w:rsidP="004D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1A98" w:rsidRPr="00AC2320">
        <w:rPr>
          <w:rFonts w:ascii="Times New Roman" w:hAnsi="Times New Roman" w:cs="Times New Roman"/>
          <w:sz w:val="28"/>
          <w:szCs w:val="28"/>
        </w:rPr>
        <w:t>существляли свою деятельность 23</w:t>
      </w:r>
      <w:r w:rsidR="004A21CF" w:rsidRPr="00AC2320">
        <w:rPr>
          <w:rFonts w:ascii="Times New Roman" w:hAnsi="Times New Roman" w:cs="Times New Roman"/>
          <w:sz w:val="28"/>
          <w:szCs w:val="28"/>
        </w:rPr>
        <w:t>6</w:t>
      </w:r>
      <w:r w:rsidR="00A91A98" w:rsidRPr="00AC232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D01C3">
        <w:rPr>
          <w:rFonts w:ascii="Times New Roman" w:hAnsi="Times New Roman" w:cs="Times New Roman"/>
          <w:sz w:val="28"/>
          <w:szCs w:val="28"/>
        </w:rPr>
        <w:t>ей</w:t>
      </w:r>
      <w:r w:rsidR="00A91A98" w:rsidRPr="00AC2320">
        <w:rPr>
          <w:rFonts w:ascii="Times New Roman" w:hAnsi="Times New Roman" w:cs="Times New Roman"/>
          <w:sz w:val="28"/>
          <w:szCs w:val="28"/>
        </w:rPr>
        <w:t xml:space="preserve">, действовало </w:t>
      </w:r>
      <w:r w:rsidR="004A21CF" w:rsidRPr="00AC2320">
        <w:rPr>
          <w:rFonts w:ascii="Times New Roman" w:hAnsi="Times New Roman" w:cs="Times New Roman"/>
          <w:sz w:val="28"/>
          <w:szCs w:val="28"/>
        </w:rPr>
        <w:t>97</w:t>
      </w:r>
      <w:r w:rsidR="00A91A98" w:rsidRPr="00AC2320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</w:t>
      </w:r>
      <w:r w:rsidR="004A21CF" w:rsidRPr="00AC2320">
        <w:rPr>
          <w:rFonts w:ascii="Times New Roman" w:hAnsi="Times New Roman" w:cs="Times New Roman"/>
          <w:sz w:val="28"/>
          <w:szCs w:val="28"/>
        </w:rPr>
        <w:t>.</w:t>
      </w:r>
    </w:p>
    <w:p w:rsidR="00A91A98" w:rsidRPr="00AC2320" w:rsidRDefault="00A91A98" w:rsidP="004D6C38">
      <w:pPr>
        <w:pStyle w:val="a6"/>
        <w:widowControl w:val="0"/>
        <w:ind w:firstLine="709"/>
        <w:rPr>
          <w:sz w:val="28"/>
          <w:szCs w:val="28"/>
        </w:rPr>
      </w:pPr>
      <w:r w:rsidRPr="00AC2320">
        <w:rPr>
          <w:sz w:val="28"/>
          <w:szCs w:val="28"/>
        </w:rPr>
        <w:t>Администрац</w:t>
      </w:r>
      <w:r w:rsidR="000A3D73" w:rsidRPr="00AC2320">
        <w:rPr>
          <w:sz w:val="28"/>
          <w:szCs w:val="28"/>
        </w:rPr>
        <w:t>ия</w:t>
      </w:r>
      <w:r w:rsidRPr="00AC2320">
        <w:rPr>
          <w:sz w:val="28"/>
          <w:szCs w:val="28"/>
        </w:rPr>
        <w:t xml:space="preserve"> Сусуманского городского округа на протяжении последних лет созда</w:t>
      </w:r>
      <w:r w:rsidR="000A3D73" w:rsidRPr="00AC2320">
        <w:rPr>
          <w:sz w:val="28"/>
          <w:szCs w:val="28"/>
        </w:rPr>
        <w:t>е</w:t>
      </w:r>
      <w:r w:rsidRPr="00AC2320">
        <w:rPr>
          <w:sz w:val="28"/>
          <w:szCs w:val="28"/>
        </w:rPr>
        <w:t>т благоприятные  условия для развития бизнеса</w:t>
      </w:r>
      <w:r w:rsidR="000A3D73" w:rsidRPr="00AC2320">
        <w:rPr>
          <w:sz w:val="28"/>
          <w:szCs w:val="28"/>
        </w:rPr>
        <w:t xml:space="preserve">, </w:t>
      </w:r>
      <w:r w:rsidRPr="00AC2320">
        <w:rPr>
          <w:sz w:val="28"/>
          <w:szCs w:val="28"/>
        </w:rPr>
        <w:t xml:space="preserve"> </w:t>
      </w:r>
      <w:r w:rsidR="000A3D73" w:rsidRPr="00AC2320">
        <w:rPr>
          <w:sz w:val="28"/>
          <w:szCs w:val="28"/>
        </w:rPr>
        <w:t>е</w:t>
      </w:r>
      <w:r w:rsidRPr="00AC2320">
        <w:rPr>
          <w:sz w:val="28"/>
          <w:szCs w:val="28"/>
        </w:rPr>
        <w:t xml:space="preserve">жегодно </w:t>
      </w:r>
      <w:r w:rsidR="000A3D73" w:rsidRPr="00AC2320">
        <w:rPr>
          <w:sz w:val="28"/>
          <w:szCs w:val="28"/>
        </w:rPr>
        <w:t xml:space="preserve">оказывая </w:t>
      </w:r>
      <w:r w:rsidRPr="00AC2320">
        <w:rPr>
          <w:sz w:val="28"/>
          <w:szCs w:val="28"/>
        </w:rPr>
        <w:t xml:space="preserve">субъектам малого и среднего предпринимательства </w:t>
      </w:r>
      <w:r w:rsidR="004A21CF" w:rsidRPr="00AC2320">
        <w:rPr>
          <w:sz w:val="28"/>
          <w:szCs w:val="28"/>
        </w:rPr>
        <w:t xml:space="preserve">финансовую </w:t>
      </w:r>
      <w:r w:rsidRPr="00AC2320">
        <w:rPr>
          <w:sz w:val="28"/>
          <w:szCs w:val="28"/>
        </w:rPr>
        <w:t xml:space="preserve"> поддержк</w:t>
      </w:r>
      <w:r w:rsidR="000A3D73" w:rsidRPr="00AC2320">
        <w:rPr>
          <w:sz w:val="28"/>
          <w:szCs w:val="28"/>
        </w:rPr>
        <w:t>у.</w:t>
      </w:r>
      <w:r w:rsidRPr="00AC2320">
        <w:rPr>
          <w:sz w:val="28"/>
          <w:szCs w:val="28"/>
        </w:rPr>
        <w:t xml:space="preserve"> </w:t>
      </w:r>
      <w:r w:rsidR="000A3D73" w:rsidRPr="00AC2320">
        <w:rPr>
          <w:sz w:val="28"/>
          <w:szCs w:val="28"/>
        </w:rPr>
        <w:t>В</w:t>
      </w:r>
      <w:r w:rsidRPr="00AC2320">
        <w:rPr>
          <w:sz w:val="28"/>
          <w:szCs w:val="28"/>
        </w:rPr>
        <w:t xml:space="preserve"> 201</w:t>
      </w:r>
      <w:r w:rsidR="004A21CF" w:rsidRPr="00AC2320">
        <w:rPr>
          <w:sz w:val="28"/>
          <w:szCs w:val="28"/>
        </w:rPr>
        <w:t>7</w:t>
      </w:r>
      <w:r w:rsidRPr="00AC2320">
        <w:rPr>
          <w:sz w:val="28"/>
          <w:szCs w:val="28"/>
        </w:rPr>
        <w:t xml:space="preserve"> году </w:t>
      </w:r>
      <w:r w:rsidR="000D01C3">
        <w:rPr>
          <w:sz w:val="28"/>
          <w:szCs w:val="28"/>
        </w:rPr>
        <w:t>ее размер составил</w:t>
      </w:r>
      <w:r w:rsidR="000A3D73" w:rsidRPr="00AC2320">
        <w:rPr>
          <w:sz w:val="28"/>
          <w:szCs w:val="28"/>
        </w:rPr>
        <w:t xml:space="preserve"> </w:t>
      </w:r>
      <w:r w:rsidR="004540B6">
        <w:rPr>
          <w:sz w:val="28"/>
          <w:szCs w:val="28"/>
        </w:rPr>
        <w:t xml:space="preserve">173,4 тыс. </w:t>
      </w:r>
      <w:r w:rsidR="000A3D73" w:rsidRPr="00AC2320">
        <w:rPr>
          <w:sz w:val="28"/>
          <w:szCs w:val="28"/>
        </w:rPr>
        <w:t>рубл</w:t>
      </w:r>
      <w:r w:rsidR="000D01C3">
        <w:rPr>
          <w:sz w:val="28"/>
          <w:szCs w:val="28"/>
        </w:rPr>
        <w:t>ей на приобретение оборудования.</w:t>
      </w:r>
    </w:p>
    <w:p w:rsidR="00A91A98" w:rsidRPr="00AC2320" w:rsidRDefault="003965E0" w:rsidP="004D6C38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91A98" w:rsidRPr="00AC2320">
        <w:rPr>
          <w:sz w:val="28"/>
          <w:szCs w:val="28"/>
        </w:rPr>
        <w:t xml:space="preserve">олучила </w:t>
      </w:r>
      <w:r w:rsidRPr="00AC2320">
        <w:rPr>
          <w:sz w:val="28"/>
          <w:szCs w:val="28"/>
        </w:rPr>
        <w:t xml:space="preserve">развитие </w:t>
      </w:r>
      <w:r w:rsidR="00A91A98" w:rsidRPr="00AC2320">
        <w:rPr>
          <w:sz w:val="28"/>
          <w:szCs w:val="28"/>
        </w:rPr>
        <w:t>ярмарочная торговля, позволяющая обеспечить доступ населения к сельскохозяйственной продукции и продуктам местного производства, исключая посредников и торговую наценку. На территории округа было проведено 4 областных универсальных совместных ярмарк</w:t>
      </w:r>
      <w:r w:rsidR="00294F53" w:rsidRPr="00AC2320">
        <w:rPr>
          <w:sz w:val="28"/>
          <w:szCs w:val="28"/>
        </w:rPr>
        <w:t>и</w:t>
      </w:r>
      <w:r w:rsidR="00A91A98" w:rsidRPr="00AC2320">
        <w:rPr>
          <w:sz w:val="28"/>
          <w:szCs w:val="28"/>
        </w:rPr>
        <w:t xml:space="preserve"> товаров. </w:t>
      </w:r>
    </w:p>
    <w:p w:rsidR="00A91A98" w:rsidRPr="00AC2320" w:rsidRDefault="00A91A98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260D" w:rsidRPr="00AC2320" w:rsidRDefault="003E6ED1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БЕЗРАБОТИЦА И ЗАНЯТОСТЬ</w:t>
      </w:r>
    </w:p>
    <w:p w:rsidR="00850671" w:rsidRPr="00AC2320" w:rsidRDefault="00850671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рынке труда оставалась </w:t>
      </w:r>
      <w:r w:rsidR="002104F9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контролируемой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24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регистрир</w:t>
      </w:r>
      <w:r w:rsidR="00E8722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уемой 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безработицы </w:t>
      </w:r>
      <w:r w:rsidR="00E8722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441CF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22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3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722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E8722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24" w:rsidRPr="00AC2320" w:rsidRDefault="00E87224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C52D81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занятости населения за содействием в подборе необходимых работников обратились </w:t>
      </w:r>
      <w:r w:rsidR="00441CF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441CF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5FE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FE4" w:rsidRPr="00AC2320" w:rsidRDefault="000A58C3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D81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41CF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D81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E5FE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трудоустроено </w:t>
      </w:r>
      <w:r w:rsidR="00441CF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CE5FE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B50D07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E5FE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B50D07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FE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F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 w:rsidR="00136447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C52D81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2D81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52D81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обратившихся.</w:t>
      </w:r>
    </w:p>
    <w:p w:rsidR="00CE5FE4" w:rsidRPr="00AC2320" w:rsidRDefault="00CE5FE4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напряженности на рынке рабочей силы </w:t>
      </w:r>
      <w:r w:rsidR="00441CF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в 1,5 раза </w:t>
      </w:r>
      <w:r w:rsidR="0016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0,</w:t>
      </w:r>
      <w:r w:rsidR="00487C19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незанятых граждан, в расчете на 1 заявленную работодателями вакансию.</w:t>
      </w:r>
    </w:p>
    <w:p w:rsidR="00CE5FE4" w:rsidRPr="00AC2320" w:rsidRDefault="004A3222" w:rsidP="004D6C38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CE5FE4" w:rsidRPr="00AC2320">
        <w:rPr>
          <w:sz w:val="28"/>
          <w:szCs w:val="28"/>
        </w:rPr>
        <w:t xml:space="preserve">исленность официально зарегистрированных безработных </w:t>
      </w:r>
      <w:r w:rsidR="00B50D07" w:rsidRPr="00AC2320">
        <w:rPr>
          <w:sz w:val="28"/>
          <w:szCs w:val="28"/>
        </w:rPr>
        <w:t>-</w:t>
      </w:r>
      <w:r w:rsidR="00CE5FE4" w:rsidRPr="00AC2320">
        <w:rPr>
          <w:sz w:val="28"/>
          <w:szCs w:val="28"/>
        </w:rPr>
        <w:t xml:space="preserve"> </w:t>
      </w:r>
      <w:r w:rsidR="00063209" w:rsidRPr="00AC2320">
        <w:rPr>
          <w:sz w:val="28"/>
          <w:szCs w:val="28"/>
        </w:rPr>
        <w:t>110</w:t>
      </w:r>
      <w:r w:rsidR="002104F9" w:rsidRPr="00AC2320">
        <w:rPr>
          <w:sz w:val="28"/>
          <w:szCs w:val="28"/>
        </w:rPr>
        <w:t xml:space="preserve"> человек (в</w:t>
      </w:r>
      <w:r w:rsidR="00E04170" w:rsidRPr="00AC2320">
        <w:rPr>
          <w:sz w:val="28"/>
          <w:szCs w:val="28"/>
        </w:rPr>
        <w:t xml:space="preserve"> 201</w:t>
      </w:r>
      <w:r w:rsidR="00C779F6" w:rsidRPr="00AC2320">
        <w:rPr>
          <w:sz w:val="28"/>
          <w:szCs w:val="28"/>
        </w:rPr>
        <w:t>6</w:t>
      </w:r>
      <w:r w:rsidR="002104F9" w:rsidRPr="00AC2320">
        <w:rPr>
          <w:sz w:val="28"/>
          <w:szCs w:val="28"/>
        </w:rPr>
        <w:t xml:space="preserve"> году - </w:t>
      </w:r>
      <w:r w:rsidR="00CE5FE4" w:rsidRPr="00AC2320">
        <w:rPr>
          <w:sz w:val="28"/>
          <w:szCs w:val="28"/>
        </w:rPr>
        <w:t>1</w:t>
      </w:r>
      <w:r w:rsidR="00C779F6" w:rsidRPr="00AC2320">
        <w:rPr>
          <w:sz w:val="28"/>
          <w:szCs w:val="28"/>
        </w:rPr>
        <w:t>03</w:t>
      </w:r>
      <w:r w:rsidR="00CE5FE4" w:rsidRPr="00AC232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104F9" w:rsidRPr="00AC2320">
        <w:rPr>
          <w:sz w:val="28"/>
          <w:szCs w:val="28"/>
        </w:rPr>
        <w:t>)</w:t>
      </w:r>
      <w:r w:rsidR="00CE5FE4" w:rsidRPr="00AC2320">
        <w:rPr>
          <w:sz w:val="28"/>
          <w:szCs w:val="28"/>
        </w:rPr>
        <w:t xml:space="preserve">. </w:t>
      </w:r>
      <w:r w:rsidR="00AC655A" w:rsidRPr="00AC2320">
        <w:rPr>
          <w:sz w:val="28"/>
          <w:szCs w:val="28"/>
        </w:rPr>
        <w:t xml:space="preserve">Среди граждан, признанных безработными </w:t>
      </w:r>
      <w:r w:rsidR="002104F9" w:rsidRPr="00AC2320">
        <w:rPr>
          <w:sz w:val="28"/>
          <w:szCs w:val="28"/>
        </w:rPr>
        <w:t>4</w:t>
      </w:r>
      <w:r w:rsidR="0033469E" w:rsidRPr="00AC2320">
        <w:rPr>
          <w:sz w:val="28"/>
          <w:szCs w:val="28"/>
        </w:rPr>
        <w:t>0</w:t>
      </w:r>
      <w:r w:rsidR="00E04170" w:rsidRPr="00AC2320">
        <w:rPr>
          <w:sz w:val="28"/>
          <w:szCs w:val="28"/>
        </w:rPr>
        <w:t>,</w:t>
      </w:r>
      <w:r w:rsidR="0033469E" w:rsidRPr="00AC2320">
        <w:rPr>
          <w:sz w:val="28"/>
          <w:szCs w:val="28"/>
        </w:rPr>
        <w:t>6</w:t>
      </w:r>
      <w:r w:rsidR="00AC655A" w:rsidRPr="00AC2320">
        <w:rPr>
          <w:sz w:val="28"/>
          <w:szCs w:val="28"/>
        </w:rPr>
        <w:t xml:space="preserve"> </w:t>
      </w:r>
      <w:r w:rsidR="00BA1A47">
        <w:rPr>
          <w:sz w:val="28"/>
          <w:szCs w:val="28"/>
        </w:rPr>
        <w:t>процента</w:t>
      </w:r>
      <w:r w:rsidR="00AC655A" w:rsidRPr="00AC2320">
        <w:rPr>
          <w:sz w:val="28"/>
          <w:szCs w:val="28"/>
        </w:rPr>
        <w:t xml:space="preserve"> составляют женщины, </w:t>
      </w:r>
      <w:r w:rsidR="00CB57FA" w:rsidRPr="00AC2320">
        <w:rPr>
          <w:sz w:val="28"/>
          <w:szCs w:val="28"/>
        </w:rPr>
        <w:t>5</w:t>
      </w:r>
      <w:r w:rsidR="0033469E" w:rsidRPr="00AC2320">
        <w:rPr>
          <w:sz w:val="28"/>
          <w:szCs w:val="28"/>
        </w:rPr>
        <w:t>9</w:t>
      </w:r>
      <w:r w:rsidR="00AC655A" w:rsidRPr="00AC2320">
        <w:rPr>
          <w:sz w:val="28"/>
          <w:szCs w:val="28"/>
        </w:rPr>
        <w:t>,</w:t>
      </w:r>
      <w:r w:rsidR="0033469E" w:rsidRPr="00AC2320">
        <w:rPr>
          <w:sz w:val="28"/>
          <w:szCs w:val="28"/>
        </w:rPr>
        <w:t>4</w:t>
      </w:r>
      <w:r w:rsidR="00BA1A47">
        <w:rPr>
          <w:sz w:val="28"/>
          <w:szCs w:val="28"/>
        </w:rPr>
        <w:t xml:space="preserve"> процента</w:t>
      </w:r>
      <w:r w:rsidR="00AC655A" w:rsidRPr="00AC2320">
        <w:rPr>
          <w:sz w:val="28"/>
          <w:szCs w:val="28"/>
        </w:rPr>
        <w:t xml:space="preserve"> – мужчины.</w:t>
      </w:r>
    </w:p>
    <w:p w:rsidR="00CE5FE4" w:rsidRPr="00AC2320" w:rsidRDefault="00CE5FE4" w:rsidP="004D6C38">
      <w:pPr>
        <w:pStyle w:val="a6"/>
        <w:widowControl w:val="0"/>
        <w:ind w:firstLine="709"/>
      </w:pPr>
      <w:r w:rsidRPr="00AC2320">
        <w:rPr>
          <w:sz w:val="28"/>
          <w:szCs w:val="28"/>
        </w:rPr>
        <w:t>Предотвращению значительного роста безработицы  и снижению напряженности на рынке труда способств</w:t>
      </w:r>
      <w:r w:rsidR="004A3222">
        <w:rPr>
          <w:sz w:val="28"/>
          <w:szCs w:val="28"/>
        </w:rPr>
        <w:t>овала</w:t>
      </w:r>
      <w:r w:rsidRPr="00AC2320">
        <w:rPr>
          <w:sz w:val="28"/>
          <w:szCs w:val="28"/>
        </w:rPr>
        <w:t xml:space="preserve"> реализация </w:t>
      </w:r>
      <w:r w:rsidR="00AC655A" w:rsidRPr="00AC2320">
        <w:rPr>
          <w:sz w:val="28"/>
          <w:szCs w:val="28"/>
        </w:rPr>
        <w:t xml:space="preserve">мероприятий государственной </w:t>
      </w:r>
      <w:r w:rsidRPr="00AC2320">
        <w:rPr>
          <w:sz w:val="28"/>
          <w:szCs w:val="28"/>
        </w:rPr>
        <w:t>Программы «Трудовые ресурсы Магаданской области» на 2014-2017 годы</w:t>
      </w:r>
      <w:r w:rsidR="00AC655A" w:rsidRPr="00AC2320">
        <w:rPr>
          <w:sz w:val="28"/>
          <w:szCs w:val="28"/>
        </w:rPr>
        <w:t>»</w:t>
      </w:r>
      <w:r w:rsidRPr="00AC2320">
        <w:rPr>
          <w:sz w:val="28"/>
          <w:szCs w:val="28"/>
        </w:rPr>
        <w:t>.</w:t>
      </w:r>
    </w:p>
    <w:p w:rsidR="000A260D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0D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ПОТРЕБИТЕЛЬСКИЙ РЫНОК</w:t>
      </w:r>
    </w:p>
    <w:p w:rsidR="00A11A62" w:rsidRPr="00AC2320" w:rsidRDefault="00A11A62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На территории </w:t>
      </w:r>
      <w:r w:rsidR="00C9393B" w:rsidRPr="00AC2320">
        <w:rPr>
          <w:rFonts w:ascii="Times New Roman" w:hAnsi="Times New Roman"/>
          <w:sz w:val="28"/>
          <w:szCs w:val="28"/>
        </w:rPr>
        <w:t>округа</w:t>
      </w:r>
      <w:r w:rsidRPr="00AC2320">
        <w:rPr>
          <w:rFonts w:ascii="Times New Roman" w:hAnsi="Times New Roman"/>
          <w:sz w:val="28"/>
          <w:szCs w:val="28"/>
        </w:rPr>
        <w:t xml:space="preserve"> на протяжении последних лет сложилась </w:t>
      </w:r>
      <w:r w:rsidRPr="00AC2320">
        <w:rPr>
          <w:rFonts w:ascii="Times New Roman" w:hAnsi="Times New Roman"/>
          <w:sz w:val="28"/>
          <w:szCs w:val="28"/>
        </w:rPr>
        <w:lastRenderedPageBreak/>
        <w:t xml:space="preserve">благоприятная экономическая конъюнктура, рост реальной заработной платы и пенсий способствовали дальнейшему увеличению потребительского спроса населения. </w:t>
      </w:r>
    </w:p>
    <w:p w:rsidR="00A11A62" w:rsidRPr="00AC2320" w:rsidRDefault="00F15F96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1A62" w:rsidRPr="00AC2320">
        <w:rPr>
          <w:rFonts w:ascii="Times New Roman" w:hAnsi="Times New Roman"/>
          <w:sz w:val="28"/>
          <w:szCs w:val="28"/>
        </w:rPr>
        <w:t xml:space="preserve">озничный товарооборот крупных и средних предприятий  выполнен на </w:t>
      </w:r>
      <w:r w:rsidR="002104F9" w:rsidRPr="00AC2320">
        <w:rPr>
          <w:rFonts w:ascii="Times New Roman" w:hAnsi="Times New Roman"/>
          <w:sz w:val="28"/>
          <w:szCs w:val="28"/>
        </w:rPr>
        <w:t>10</w:t>
      </w:r>
      <w:r w:rsidR="00331F4D" w:rsidRPr="00AC2320">
        <w:rPr>
          <w:rFonts w:ascii="Times New Roman" w:hAnsi="Times New Roman"/>
          <w:sz w:val="28"/>
          <w:szCs w:val="28"/>
        </w:rPr>
        <w:t>2</w:t>
      </w:r>
      <w:r w:rsidR="00A11A62" w:rsidRPr="00AC2320">
        <w:rPr>
          <w:rFonts w:ascii="Times New Roman" w:hAnsi="Times New Roman"/>
          <w:sz w:val="28"/>
          <w:szCs w:val="28"/>
        </w:rPr>
        <w:t>,</w:t>
      </w:r>
      <w:r w:rsidR="00331F4D" w:rsidRPr="00AC2320">
        <w:rPr>
          <w:rFonts w:ascii="Times New Roman" w:hAnsi="Times New Roman"/>
          <w:sz w:val="28"/>
          <w:szCs w:val="28"/>
        </w:rPr>
        <w:t>6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="00BA1A47" w:rsidRPr="00BA1A47">
        <w:rPr>
          <w:rFonts w:ascii="Times New Roman" w:hAnsi="Times New Roman"/>
          <w:sz w:val="28"/>
          <w:szCs w:val="28"/>
        </w:rPr>
        <w:t>процента</w:t>
      </w:r>
      <w:r w:rsidR="00A11A62" w:rsidRPr="00AC2320">
        <w:rPr>
          <w:rFonts w:ascii="Times New Roman" w:hAnsi="Times New Roman"/>
          <w:sz w:val="28"/>
          <w:szCs w:val="28"/>
        </w:rPr>
        <w:t xml:space="preserve">.  В структуре оборота розничной торговли преобладает доля продаж пищевых продуктов. </w:t>
      </w:r>
    </w:p>
    <w:p w:rsidR="000A260D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</w:t>
      </w:r>
      <w:r w:rsidR="00331F4D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2104F9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</w:t>
      </w:r>
      <w:r w:rsidR="002104F9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393B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 w:rsidR="00423639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61C" w:rsidRPr="00AC2320" w:rsidRDefault="00A7161C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260D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ЖИЗНИ НАСЕЛЕНИЯ</w:t>
      </w:r>
    </w:p>
    <w:p w:rsidR="00E96CF5" w:rsidRPr="00AC2320" w:rsidRDefault="00433D92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662FC4" w:rsidRPr="00AC23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96CF5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среднемесячная заработная плата на одного работника списочного состава крупных и средних организаций составила 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62FC4" w:rsidRPr="00AC23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5CD2">
        <w:rPr>
          <w:rFonts w:ascii="Times New Roman" w:eastAsia="Times New Roman" w:hAnsi="Times New Roman"/>
          <w:sz w:val="28"/>
          <w:szCs w:val="28"/>
          <w:lang w:eastAsia="ru-RU"/>
        </w:rPr>
        <w:t xml:space="preserve">,8 </w:t>
      </w:r>
      <w:r w:rsidR="00F15F9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115C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рост составил </w:t>
      </w:r>
      <w:r w:rsidR="00B84509" w:rsidRPr="00AC23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96CF5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A47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B84509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D9298F" w:rsidRPr="00AC2320">
        <w:rPr>
          <w:rFonts w:ascii="Times New Roman" w:eastAsia="Times New Roman" w:hAnsi="Times New Roman"/>
          <w:sz w:val="28"/>
          <w:szCs w:val="28"/>
          <w:lang w:eastAsia="ru-RU"/>
        </w:rPr>
        <w:t>аналогичному</w:t>
      </w:r>
      <w:r w:rsidR="00B84509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периоду прошлого года.</w:t>
      </w:r>
      <w:r w:rsidR="00E96CF5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CF5" w:rsidRDefault="00E96CF5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</w:t>
      </w:r>
      <w:r w:rsidR="007725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задолженность по </w:t>
      </w:r>
      <w:r w:rsidR="00F15F9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выплате 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заработной плат</w:t>
      </w:r>
      <w:r w:rsidR="00F15F9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организациях </w:t>
      </w:r>
      <w:r w:rsidR="0077258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сферы 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отсутствует.</w:t>
      </w:r>
    </w:p>
    <w:p w:rsidR="00F15F96" w:rsidRPr="00AC2320" w:rsidRDefault="00F15F96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майскими указами Президента в округе достигнуты индикативные показатели заработной платы по всем отраслям.</w:t>
      </w:r>
    </w:p>
    <w:p w:rsidR="00E96CF5" w:rsidRPr="00AC2320" w:rsidRDefault="00E96CF5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4FD5" w:rsidRPr="00AC2320" w:rsidRDefault="006B1C19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4FD5" w:rsidRPr="00AC2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ПЕНСИИ</w:t>
      </w:r>
    </w:p>
    <w:p w:rsidR="00094FD5" w:rsidRPr="00AC2320" w:rsidRDefault="00094FD5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На 1 января 201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года на учёте в управлении Пенсионного фонда  Сусуманского </w:t>
      </w:r>
      <w:r w:rsidR="00A808B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2</w:t>
      </w:r>
      <w:r w:rsidR="002E3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53 человека, что составляет 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1A47" w:rsidRPr="00BA1A47">
        <w:t xml:space="preserve"> </w:t>
      </w:r>
      <w:r w:rsidR="00BA1A47" w:rsidRPr="00BA1A47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="00BA1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населения городского округа. По сравнению с показателями соответствующего периода 201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пенсионеров сократилась на 10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94FD5" w:rsidRPr="00AC2320" w:rsidRDefault="00094FD5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Средний размер пенсии составил 19</w:t>
      </w:r>
      <w:r w:rsidR="00115CD2"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r w:rsidR="00A808B8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15C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, и по отношению к соответствующему периоду прошлого года увеличился на </w:t>
      </w:r>
      <w:r w:rsidR="00DE42FF" w:rsidRPr="00AC2320">
        <w:rPr>
          <w:rFonts w:ascii="Times New Roman" w:eastAsia="Times New Roman" w:hAnsi="Times New Roman" w:cs="Times New Roman"/>
          <w:sz w:val="28"/>
          <w:szCs w:val="28"/>
        </w:rPr>
        <w:t>497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D69F6" w:rsidRPr="00AC2320" w:rsidRDefault="00ED69F6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60D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ДЕМОГРАФИЧЕСКИЕ ПРОЦЕССЫ </w:t>
      </w:r>
    </w:p>
    <w:p w:rsidR="005D018E" w:rsidRPr="00AC2320" w:rsidRDefault="005D018E" w:rsidP="004D6C38">
      <w:pPr>
        <w:pStyle w:val="a6"/>
        <w:widowControl w:val="0"/>
        <w:ind w:firstLine="709"/>
        <w:rPr>
          <w:sz w:val="28"/>
          <w:szCs w:val="28"/>
        </w:rPr>
      </w:pPr>
      <w:r w:rsidRPr="00AC2320">
        <w:rPr>
          <w:sz w:val="28"/>
          <w:szCs w:val="28"/>
        </w:rPr>
        <w:t>По состоянию на 01.01.201</w:t>
      </w:r>
      <w:r w:rsidR="000718F9" w:rsidRPr="00AC2320">
        <w:rPr>
          <w:sz w:val="28"/>
          <w:szCs w:val="28"/>
        </w:rPr>
        <w:t>8</w:t>
      </w:r>
      <w:r w:rsidRPr="00AC2320">
        <w:rPr>
          <w:sz w:val="28"/>
          <w:szCs w:val="28"/>
        </w:rPr>
        <w:t xml:space="preserve"> года </w:t>
      </w:r>
      <w:r w:rsidR="00242273" w:rsidRPr="00AC2320">
        <w:rPr>
          <w:sz w:val="28"/>
          <w:szCs w:val="28"/>
        </w:rPr>
        <w:t xml:space="preserve">оценка </w:t>
      </w:r>
      <w:r w:rsidRPr="00AC2320">
        <w:rPr>
          <w:sz w:val="28"/>
          <w:szCs w:val="28"/>
        </w:rPr>
        <w:t xml:space="preserve">постоянного населения </w:t>
      </w:r>
      <w:r w:rsidR="00644E99" w:rsidRPr="00AC2320">
        <w:rPr>
          <w:sz w:val="28"/>
          <w:szCs w:val="28"/>
        </w:rPr>
        <w:t>7</w:t>
      </w:r>
      <w:r w:rsidR="00CD6C0F" w:rsidRPr="00AC2320">
        <w:rPr>
          <w:sz w:val="28"/>
          <w:szCs w:val="28"/>
        </w:rPr>
        <w:t xml:space="preserve"> </w:t>
      </w:r>
      <w:r w:rsidR="00494A3F" w:rsidRPr="00AC2320">
        <w:rPr>
          <w:sz w:val="28"/>
          <w:szCs w:val="28"/>
        </w:rPr>
        <w:t>462</w:t>
      </w:r>
      <w:r w:rsidRPr="00AC2320">
        <w:rPr>
          <w:sz w:val="28"/>
          <w:szCs w:val="28"/>
        </w:rPr>
        <w:t xml:space="preserve"> чел</w:t>
      </w:r>
      <w:r w:rsidR="00242273" w:rsidRPr="00AC2320">
        <w:rPr>
          <w:sz w:val="28"/>
          <w:szCs w:val="28"/>
        </w:rPr>
        <w:t>овек</w:t>
      </w:r>
      <w:r w:rsidRPr="00AC2320">
        <w:rPr>
          <w:sz w:val="28"/>
          <w:szCs w:val="28"/>
        </w:rPr>
        <w:t>, в том числе детей – 1</w:t>
      </w:r>
      <w:r w:rsidR="00CD6C0F" w:rsidRPr="00AC2320">
        <w:rPr>
          <w:sz w:val="28"/>
          <w:szCs w:val="28"/>
        </w:rPr>
        <w:t xml:space="preserve"> </w:t>
      </w:r>
      <w:r w:rsidR="00FF7AF1" w:rsidRPr="00AC2320">
        <w:rPr>
          <w:sz w:val="28"/>
          <w:szCs w:val="28"/>
        </w:rPr>
        <w:t>367</w:t>
      </w:r>
      <w:r w:rsidRPr="00AC2320">
        <w:rPr>
          <w:sz w:val="28"/>
          <w:szCs w:val="28"/>
        </w:rPr>
        <w:t xml:space="preserve"> чел</w:t>
      </w:r>
      <w:r w:rsidR="00242273" w:rsidRPr="00AC2320">
        <w:rPr>
          <w:sz w:val="28"/>
          <w:szCs w:val="28"/>
        </w:rPr>
        <w:t>овек</w:t>
      </w:r>
      <w:r w:rsidRPr="00AC2320">
        <w:rPr>
          <w:sz w:val="28"/>
          <w:szCs w:val="28"/>
        </w:rPr>
        <w:t xml:space="preserve">. </w:t>
      </w:r>
    </w:p>
    <w:p w:rsidR="00644E99" w:rsidRPr="00AC2320" w:rsidRDefault="00644E99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977E9" w:rsidRPr="00AC23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округ прибыло </w:t>
      </w:r>
      <w:r w:rsidR="00861CE7" w:rsidRPr="00AC23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7AF1" w:rsidRPr="00AC2320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F7AF1" w:rsidRPr="00AC23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, число прибывших у</w:t>
      </w:r>
      <w:r w:rsidR="000F6E32" w:rsidRPr="00AC2320">
        <w:rPr>
          <w:rFonts w:ascii="Times New Roman" w:eastAsia="Times New Roman" w:hAnsi="Times New Roman"/>
          <w:sz w:val="28"/>
          <w:szCs w:val="28"/>
          <w:lang w:eastAsia="ru-RU"/>
        </w:rPr>
        <w:t>меньшилось</w:t>
      </w:r>
      <w:r w:rsidR="00861CE7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F6E32" w:rsidRPr="00AC2320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Количество выбывших составило </w:t>
      </w:r>
      <w:r w:rsidR="000F6E32" w:rsidRPr="00AC2320">
        <w:rPr>
          <w:rFonts w:ascii="Times New Roman" w:eastAsia="Times New Roman" w:hAnsi="Times New Roman"/>
          <w:sz w:val="28"/>
          <w:szCs w:val="28"/>
          <w:lang w:eastAsia="ru-RU"/>
        </w:rPr>
        <w:t>670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что </w:t>
      </w:r>
      <w:r w:rsidR="00861CE7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>аналогич</w:t>
      </w:r>
      <w:r w:rsidR="00861CE7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периода прошлого года на </w:t>
      </w:r>
      <w:r w:rsidR="000F6E32" w:rsidRPr="00AC232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BC27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миграционной убыли население сократилось на 1</w:t>
      </w:r>
      <w:r w:rsidR="000F6E32" w:rsidRPr="00AC2320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17918" w:rsidRPr="00AC2320" w:rsidRDefault="00C2419A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C3861" w:rsidRPr="00AC232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родилось </w:t>
      </w:r>
      <w:r w:rsidR="00BC3861" w:rsidRPr="00AC232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ребенка (</w:t>
      </w:r>
      <w:r w:rsidR="00BC3861" w:rsidRPr="00AC232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мальчик</w:t>
      </w:r>
      <w:r w:rsidR="00BC3861" w:rsidRPr="00AC23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3861" w:rsidRPr="00AC2320">
        <w:rPr>
          <w:rFonts w:ascii="Times New Roman" w:eastAsia="Times New Roman" w:hAnsi="Times New Roman" w:cs="Times New Roman"/>
          <w:sz w:val="28"/>
          <w:szCs w:val="28"/>
        </w:rPr>
        <w:t>46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девочек), что </w:t>
      </w:r>
      <w:r w:rsidR="00874FED" w:rsidRPr="00AC2320">
        <w:rPr>
          <w:rFonts w:ascii="Times New Roman" w:eastAsia="Times New Roman" w:hAnsi="Times New Roman" w:cs="Times New Roman"/>
          <w:sz w:val="28"/>
          <w:szCs w:val="28"/>
        </w:rPr>
        <w:t xml:space="preserve">меньше 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874FED" w:rsidRPr="00AC23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FED" w:rsidRPr="00AC232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>. Количество умерших к соответствующему периоду прошлого года (201</w:t>
      </w:r>
      <w:r w:rsidR="00A0776C" w:rsidRPr="00AC23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4F63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4F63" w:rsidRPr="00AC23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776C" w:rsidRPr="00AC23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FED" w:rsidRPr="00AC232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человека) у</w:t>
      </w:r>
      <w:r w:rsidR="00A0776C" w:rsidRPr="00AC2320">
        <w:rPr>
          <w:rFonts w:ascii="Times New Roman" w:eastAsia="Times New Roman" w:hAnsi="Times New Roman" w:cs="Times New Roman"/>
          <w:sz w:val="28"/>
          <w:szCs w:val="28"/>
        </w:rPr>
        <w:t>меньшилось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74FED" w:rsidRPr="00AC232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0776C" w:rsidRPr="00AC23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и  составило 1</w:t>
      </w:r>
      <w:r w:rsidR="00A0776C" w:rsidRPr="00AC232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717918" w:rsidRPr="00AC2320" w:rsidRDefault="00015249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органах ЗАГС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оформлено </w:t>
      </w:r>
      <w:r w:rsidR="00A82F64" w:rsidRPr="00AC232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браков,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A94F63" w:rsidRPr="00AC232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2F64" w:rsidRPr="00AC23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F63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брака </w:t>
      </w:r>
      <w:r w:rsidR="00A82F64" w:rsidRPr="00AC2320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года. Число зарегистрированных разводов составляет </w:t>
      </w:r>
      <w:r w:rsidR="00A82F64" w:rsidRPr="00AC2320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A94F63" w:rsidRPr="00AC232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2F64" w:rsidRPr="00AC232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94F63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19A">
        <w:rPr>
          <w:rFonts w:ascii="Times New Roman" w:eastAsia="Times New Roman" w:hAnsi="Times New Roman" w:cs="Times New Roman"/>
          <w:sz w:val="28"/>
          <w:szCs w:val="28"/>
        </w:rPr>
        <w:t>разводов</w:t>
      </w:r>
      <w:r w:rsidR="00A94F63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18" w:rsidRPr="00AC2320">
        <w:rPr>
          <w:rFonts w:ascii="Times New Roman" w:eastAsia="Times New Roman" w:hAnsi="Times New Roman" w:cs="Times New Roman"/>
          <w:sz w:val="28"/>
          <w:szCs w:val="28"/>
        </w:rPr>
        <w:t>меньше аналогичного периода прошлого года.</w:t>
      </w:r>
    </w:p>
    <w:p w:rsidR="00BD133D" w:rsidRPr="00AC2320" w:rsidRDefault="00BD133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C70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ФИНАНСЫ И БЮДЖЕТ</w:t>
      </w:r>
      <w:r w:rsidR="001B0C70" w:rsidRPr="00AC232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64CE" w:rsidRPr="00AC2320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Бюджет муниципального образования «Сусуманский городской округ» исполнен по доходам в сумме 692,0 млн. рублей, меньше 2016 года на 124,7 млн. рублей. Налоговых и неналоговых доходов поступило в сумме 263,6 млн. рублей, больше 2016 года на 44,5 млн. рублей.</w:t>
      </w:r>
    </w:p>
    <w:p w:rsidR="005864CE" w:rsidRPr="00AC2320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собственных доходов муниципального образования, поступивших в бюджет, доля налоговых платежей составила 79,2 </w:t>
      </w:r>
      <w:r w:rsidR="00BA1A47" w:rsidRPr="00BA1A47">
        <w:rPr>
          <w:rFonts w:ascii="Times New Roman" w:hAnsi="Times New Roman" w:cs="Times New Roman"/>
          <w:sz w:val="28"/>
          <w:szCs w:val="28"/>
        </w:rPr>
        <w:t>процента</w:t>
      </w:r>
      <w:r w:rsidRPr="00AC2320">
        <w:rPr>
          <w:rFonts w:ascii="Times New Roman" w:hAnsi="Times New Roman" w:cs="Times New Roman"/>
          <w:sz w:val="28"/>
          <w:szCs w:val="28"/>
        </w:rPr>
        <w:t xml:space="preserve">, неналоговых доходов – 20,8 </w:t>
      </w:r>
      <w:r w:rsidR="00BA1A47" w:rsidRPr="00BA1A47">
        <w:rPr>
          <w:rFonts w:ascii="Times New Roman" w:hAnsi="Times New Roman" w:cs="Times New Roman"/>
          <w:sz w:val="28"/>
          <w:szCs w:val="28"/>
        </w:rPr>
        <w:t>процента</w:t>
      </w:r>
      <w:r w:rsidRPr="00AC2320">
        <w:rPr>
          <w:rFonts w:ascii="Times New Roman" w:hAnsi="Times New Roman" w:cs="Times New Roman"/>
          <w:sz w:val="28"/>
          <w:szCs w:val="28"/>
        </w:rPr>
        <w:t>.</w:t>
      </w:r>
    </w:p>
    <w:p w:rsidR="005864CE" w:rsidRPr="00AC2320" w:rsidRDefault="005864CE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Из областного бюджета поступило 432,2 млн. рублей, что меньше 2016 года на 170,8 млн. рублей.</w:t>
      </w:r>
    </w:p>
    <w:p w:rsidR="005864CE" w:rsidRPr="00AC2320" w:rsidRDefault="005864CE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В </w:t>
      </w:r>
      <w:r w:rsidR="00197312" w:rsidRPr="00AC2320">
        <w:rPr>
          <w:rFonts w:ascii="Times New Roman" w:hAnsi="Times New Roman" w:cs="Times New Roman"/>
          <w:sz w:val="28"/>
          <w:szCs w:val="28"/>
        </w:rPr>
        <w:t>муниципальн</w:t>
      </w:r>
      <w:r w:rsidR="00197312">
        <w:rPr>
          <w:rFonts w:ascii="Times New Roman" w:hAnsi="Times New Roman" w:cs="Times New Roman"/>
          <w:sz w:val="28"/>
          <w:szCs w:val="28"/>
        </w:rPr>
        <w:t xml:space="preserve">ый </w:t>
      </w:r>
      <w:r w:rsidRPr="00AC2320">
        <w:rPr>
          <w:rFonts w:ascii="Times New Roman" w:hAnsi="Times New Roman" w:cs="Times New Roman"/>
          <w:sz w:val="28"/>
          <w:szCs w:val="28"/>
        </w:rPr>
        <w:t>бюджет поступил</w:t>
      </w:r>
      <w:r w:rsidR="00197312">
        <w:rPr>
          <w:rFonts w:ascii="Times New Roman" w:hAnsi="Times New Roman" w:cs="Times New Roman"/>
          <w:sz w:val="28"/>
          <w:szCs w:val="28"/>
        </w:rPr>
        <w:t>о</w:t>
      </w:r>
      <w:r w:rsidRPr="00AC2320">
        <w:rPr>
          <w:rFonts w:ascii="Times New Roman" w:hAnsi="Times New Roman" w:cs="Times New Roman"/>
          <w:sz w:val="28"/>
          <w:szCs w:val="28"/>
        </w:rPr>
        <w:t xml:space="preserve"> акциз</w:t>
      </w:r>
      <w:r w:rsidR="00197312">
        <w:rPr>
          <w:rFonts w:ascii="Times New Roman" w:hAnsi="Times New Roman" w:cs="Times New Roman"/>
          <w:sz w:val="28"/>
          <w:szCs w:val="28"/>
        </w:rPr>
        <w:t>ов</w:t>
      </w:r>
      <w:r w:rsidRPr="00AC2320">
        <w:rPr>
          <w:rFonts w:ascii="Times New Roman" w:hAnsi="Times New Roman" w:cs="Times New Roman"/>
          <w:sz w:val="28"/>
          <w:szCs w:val="28"/>
        </w:rPr>
        <w:t xml:space="preserve"> в сумме 6,0 млн. рублей, которые направл</w:t>
      </w:r>
      <w:r w:rsidR="00197312">
        <w:rPr>
          <w:rFonts w:ascii="Times New Roman" w:hAnsi="Times New Roman" w:cs="Times New Roman"/>
          <w:sz w:val="28"/>
          <w:szCs w:val="28"/>
        </w:rPr>
        <w:t>ены</w:t>
      </w:r>
      <w:r w:rsidRPr="00AC2320">
        <w:rPr>
          <w:rFonts w:ascii="Times New Roman" w:hAnsi="Times New Roman" w:cs="Times New Roman"/>
          <w:sz w:val="28"/>
          <w:szCs w:val="28"/>
        </w:rPr>
        <w:t xml:space="preserve"> в Дорожный фонд муниципального образования.     </w:t>
      </w:r>
    </w:p>
    <w:p w:rsidR="005864CE" w:rsidRPr="00AC2320" w:rsidRDefault="005864CE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Доходов от использования </w:t>
      </w:r>
      <w:r w:rsidR="00197312" w:rsidRPr="00AC2320">
        <w:rPr>
          <w:rFonts w:ascii="Times New Roman" w:hAnsi="Times New Roman" w:cs="Times New Roman"/>
          <w:sz w:val="28"/>
          <w:szCs w:val="28"/>
        </w:rPr>
        <w:t>муниципальн</w:t>
      </w:r>
      <w:r w:rsidR="00197312">
        <w:rPr>
          <w:rFonts w:ascii="Times New Roman" w:hAnsi="Times New Roman" w:cs="Times New Roman"/>
          <w:sz w:val="28"/>
          <w:szCs w:val="28"/>
        </w:rPr>
        <w:t xml:space="preserve">ого </w:t>
      </w:r>
      <w:r w:rsidRPr="00AC2320">
        <w:rPr>
          <w:rFonts w:ascii="Times New Roman" w:hAnsi="Times New Roman" w:cs="Times New Roman"/>
          <w:sz w:val="28"/>
          <w:szCs w:val="28"/>
        </w:rPr>
        <w:t>имущества поступило в сумме 23,5 млн. рублей,  меньше 2016 года на 2,2 млн. рублей</w:t>
      </w:r>
      <w:proofErr w:type="gramStart"/>
      <w:r w:rsidR="001973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312">
        <w:rPr>
          <w:rFonts w:ascii="Times New Roman" w:hAnsi="Times New Roman" w:cs="Times New Roman"/>
          <w:sz w:val="28"/>
          <w:szCs w:val="28"/>
        </w:rPr>
        <w:t xml:space="preserve"> Доходов о</w:t>
      </w:r>
      <w:r w:rsidRPr="00AC2320">
        <w:rPr>
          <w:rFonts w:ascii="Times New Roman" w:hAnsi="Times New Roman" w:cs="Times New Roman"/>
          <w:sz w:val="28"/>
          <w:szCs w:val="28"/>
        </w:rPr>
        <w:t>т реализации имущества</w:t>
      </w:r>
      <w:r w:rsidR="00197312">
        <w:rPr>
          <w:rFonts w:ascii="Times New Roman" w:hAnsi="Times New Roman" w:cs="Times New Roman"/>
          <w:sz w:val="28"/>
          <w:szCs w:val="28"/>
        </w:rPr>
        <w:t xml:space="preserve"> -</w:t>
      </w:r>
      <w:r w:rsidRPr="00AC2320">
        <w:rPr>
          <w:rFonts w:ascii="Times New Roman" w:hAnsi="Times New Roman" w:cs="Times New Roman"/>
          <w:sz w:val="28"/>
          <w:szCs w:val="28"/>
        </w:rPr>
        <w:t xml:space="preserve"> </w:t>
      </w:r>
      <w:r w:rsidR="00197312" w:rsidRPr="00AC2320">
        <w:rPr>
          <w:rFonts w:ascii="Times New Roman" w:hAnsi="Times New Roman" w:cs="Times New Roman"/>
          <w:sz w:val="28"/>
          <w:szCs w:val="28"/>
        </w:rPr>
        <w:t>6,6 млн. рублей</w:t>
      </w:r>
      <w:r w:rsidR="00197312">
        <w:rPr>
          <w:rFonts w:ascii="Times New Roman" w:hAnsi="Times New Roman" w:cs="Times New Roman"/>
          <w:sz w:val="28"/>
          <w:szCs w:val="28"/>
        </w:rPr>
        <w:t>, на</w:t>
      </w:r>
      <w:r w:rsidRPr="00AC2320">
        <w:rPr>
          <w:rFonts w:ascii="Times New Roman" w:hAnsi="Times New Roman" w:cs="Times New Roman"/>
          <w:sz w:val="28"/>
          <w:szCs w:val="28"/>
        </w:rPr>
        <w:t xml:space="preserve"> 4,7 млн. рублей </w:t>
      </w:r>
      <w:r w:rsidR="00197312">
        <w:rPr>
          <w:rFonts w:ascii="Times New Roman" w:hAnsi="Times New Roman" w:cs="Times New Roman"/>
          <w:sz w:val="28"/>
          <w:szCs w:val="28"/>
        </w:rPr>
        <w:t>больше 2016 года</w:t>
      </w:r>
      <w:r w:rsidRPr="00AC2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4CE" w:rsidRPr="00AC2320" w:rsidRDefault="005864CE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собственных доходов, как и прежде, занимает налог на доходы физических лиц – </w:t>
      </w:r>
      <w:r w:rsidR="0080567E">
        <w:rPr>
          <w:rFonts w:ascii="Times New Roman" w:hAnsi="Times New Roman" w:cs="Times New Roman"/>
          <w:sz w:val="28"/>
          <w:szCs w:val="28"/>
        </w:rPr>
        <w:t>177</w:t>
      </w:r>
      <w:r w:rsidR="00E26C37">
        <w:rPr>
          <w:rFonts w:ascii="Times New Roman" w:hAnsi="Times New Roman" w:cs="Times New Roman"/>
          <w:sz w:val="28"/>
          <w:szCs w:val="28"/>
        </w:rPr>
        <w:t xml:space="preserve">,2 млн. рублей, что составляет </w:t>
      </w:r>
      <w:r w:rsidRPr="00AC2320">
        <w:rPr>
          <w:rFonts w:ascii="Times New Roman" w:hAnsi="Times New Roman" w:cs="Times New Roman"/>
          <w:sz w:val="28"/>
          <w:szCs w:val="28"/>
        </w:rPr>
        <w:t xml:space="preserve">67,2 </w:t>
      </w:r>
      <w:r w:rsidR="00BA1A47" w:rsidRPr="00BA1A47">
        <w:rPr>
          <w:rFonts w:ascii="Times New Roman" w:hAnsi="Times New Roman" w:cs="Times New Roman"/>
          <w:sz w:val="28"/>
          <w:szCs w:val="28"/>
        </w:rPr>
        <w:t>процента</w:t>
      </w:r>
      <w:r w:rsidRPr="00AC2320">
        <w:rPr>
          <w:rFonts w:ascii="Times New Roman" w:hAnsi="Times New Roman" w:cs="Times New Roman"/>
          <w:sz w:val="28"/>
          <w:szCs w:val="28"/>
        </w:rPr>
        <w:t>.</w:t>
      </w:r>
    </w:p>
    <w:p w:rsidR="005864CE" w:rsidRPr="00AC2320" w:rsidRDefault="007D4F22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4CE" w:rsidRPr="00AC2320">
        <w:rPr>
          <w:rFonts w:ascii="Times New Roman" w:hAnsi="Times New Roman" w:cs="Times New Roman"/>
          <w:sz w:val="28"/>
          <w:szCs w:val="28"/>
        </w:rPr>
        <w:t>Бюджет по расходам исполнен в суме 665,0 млн. рублей, меньше 2016 года на 179,0 млн. рублей.</w:t>
      </w:r>
    </w:p>
    <w:p w:rsidR="005864CE" w:rsidRPr="00AC2320" w:rsidRDefault="007D4F22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30">
        <w:rPr>
          <w:rFonts w:ascii="Times New Roman" w:hAnsi="Times New Roman" w:cs="Times New Roman"/>
          <w:sz w:val="28"/>
          <w:szCs w:val="28"/>
        </w:rPr>
        <w:t>Н</w:t>
      </w:r>
      <w:r w:rsidR="005864CE" w:rsidRPr="00AC2320">
        <w:rPr>
          <w:rFonts w:ascii="Times New Roman" w:hAnsi="Times New Roman" w:cs="Times New Roman"/>
          <w:sz w:val="28"/>
          <w:szCs w:val="28"/>
        </w:rPr>
        <w:t>а финансирование социально-культурной сферы направлен</w:t>
      </w:r>
      <w:r w:rsidR="00B61A30">
        <w:rPr>
          <w:rFonts w:ascii="Times New Roman" w:hAnsi="Times New Roman" w:cs="Times New Roman"/>
          <w:sz w:val="28"/>
          <w:szCs w:val="28"/>
        </w:rPr>
        <w:t>о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 428,1 млн. рублей, больше 2016 года на 33,8 млн. рублей, в том числе:</w:t>
      </w:r>
    </w:p>
    <w:p w:rsidR="005864CE" w:rsidRPr="00AC2320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       - «Образование» - 343,4 млн. рублей;</w:t>
      </w:r>
    </w:p>
    <w:p w:rsidR="005864CE" w:rsidRPr="00AC2320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       - «Культура, кинематография» - 51,1 млн. рублей;</w:t>
      </w:r>
    </w:p>
    <w:p w:rsidR="005864CE" w:rsidRPr="00AC2320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       - «Физическая культура и спорт» - 19,1 млн. рублей;</w:t>
      </w:r>
    </w:p>
    <w:p w:rsidR="005864CE" w:rsidRPr="00AC2320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      </w:t>
      </w:r>
      <w:r w:rsidR="007D4F22">
        <w:rPr>
          <w:rFonts w:ascii="Times New Roman" w:hAnsi="Times New Roman" w:cs="Times New Roman"/>
          <w:sz w:val="28"/>
          <w:szCs w:val="28"/>
        </w:rPr>
        <w:t xml:space="preserve"> </w:t>
      </w:r>
      <w:r w:rsidRPr="00AC2320">
        <w:rPr>
          <w:rFonts w:ascii="Times New Roman" w:hAnsi="Times New Roman" w:cs="Times New Roman"/>
          <w:sz w:val="28"/>
          <w:szCs w:val="28"/>
        </w:rPr>
        <w:t>- «Социальная политика» - 8,9 млн. рублей;</w:t>
      </w:r>
    </w:p>
    <w:p w:rsidR="005864CE" w:rsidRPr="00AC2320" w:rsidRDefault="007D4F22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 - «Средства массовой информации» - 5,6 млн. рублей.</w:t>
      </w:r>
    </w:p>
    <w:p w:rsidR="005864CE" w:rsidRPr="00AC2320" w:rsidRDefault="00B61A30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64CE" w:rsidRPr="00AC2320">
        <w:rPr>
          <w:rFonts w:ascii="Times New Roman" w:hAnsi="Times New Roman" w:cs="Times New Roman"/>
          <w:sz w:val="28"/>
          <w:szCs w:val="28"/>
        </w:rPr>
        <w:t>ействовали 30 муниципальных программ</w:t>
      </w:r>
      <w:r w:rsidR="00965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 направлено 240,6 млн. рублей, больше  2016 года на 167,5 млн. рублей.</w:t>
      </w:r>
    </w:p>
    <w:p w:rsidR="005864CE" w:rsidRPr="00AC2320" w:rsidRDefault="007D4F22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864CE" w:rsidRPr="00AC2320">
        <w:rPr>
          <w:rFonts w:ascii="Times New Roman" w:hAnsi="Times New Roman" w:cs="Times New Roman"/>
          <w:sz w:val="28"/>
          <w:szCs w:val="28"/>
        </w:rPr>
        <w:t>Правом проезда в отпуск воспользовались 284 человек</w:t>
      </w:r>
      <w:r w:rsidR="00135D4D">
        <w:rPr>
          <w:rFonts w:ascii="Times New Roman" w:hAnsi="Times New Roman" w:cs="Times New Roman"/>
          <w:sz w:val="28"/>
          <w:szCs w:val="28"/>
        </w:rPr>
        <w:t>а</w:t>
      </w:r>
      <w:r w:rsidR="005864CE" w:rsidRPr="00AC2320">
        <w:rPr>
          <w:rFonts w:ascii="Times New Roman" w:hAnsi="Times New Roman" w:cs="Times New Roman"/>
          <w:sz w:val="28"/>
          <w:szCs w:val="28"/>
        </w:rPr>
        <w:t>, в том числе: 188 работников бюджетных учреждений и 96 иждивенцев</w:t>
      </w:r>
      <w:proofErr w:type="gramStart"/>
      <w:r w:rsidR="005864CE" w:rsidRPr="00AC23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5D4D">
        <w:rPr>
          <w:rFonts w:ascii="Times New Roman" w:hAnsi="Times New Roman" w:cs="Times New Roman"/>
          <w:sz w:val="28"/>
          <w:szCs w:val="28"/>
        </w:rPr>
        <w:t xml:space="preserve"> Н</w:t>
      </w:r>
      <w:r w:rsidR="005864CE" w:rsidRPr="00AC2320">
        <w:rPr>
          <w:rFonts w:ascii="Times New Roman" w:hAnsi="Times New Roman" w:cs="Times New Roman"/>
          <w:sz w:val="28"/>
          <w:szCs w:val="28"/>
        </w:rPr>
        <w:t>аправленн</w:t>
      </w:r>
      <w:r w:rsidR="00135D4D">
        <w:rPr>
          <w:rFonts w:ascii="Times New Roman" w:hAnsi="Times New Roman" w:cs="Times New Roman"/>
          <w:sz w:val="28"/>
          <w:szCs w:val="28"/>
        </w:rPr>
        <w:t>о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 на оплату проезда 13,0 млн. рублей. Все потребности работников бюджетных учреждений по проезду в отпуск удовлетворены.</w:t>
      </w:r>
    </w:p>
    <w:p w:rsidR="007C493F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На поддержку национальной экономики направлено 20,4 млн. рублей</w:t>
      </w:r>
      <w:r w:rsidR="007C493F">
        <w:rPr>
          <w:rFonts w:ascii="Times New Roman" w:hAnsi="Times New Roman" w:cs="Times New Roman"/>
          <w:sz w:val="28"/>
          <w:szCs w:val="28"/>
        </w:rPr>
        <w:t>,</w:t>
      </w:r>
      <w:r w:rsidRPr="00AC232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7C493F">
        <w:rPr>
          <w:rFonts w:ascii="Times New Roman" w:hAnsi="Times New Roman" w:cs="Times New Roman"/>
          <w:sz w:val="28"/>
          <w:szCs w:val="28"/>
        </w:rPr>
        <w:t>-</w:t>
      </w:r>
      <w:r w:rsidRPr="00AC2320">
        <w:rPr>
          <w:rFonts w:ascii="Times New Roman" w:hAnsi="Times New Roman" w:cs="Times New Roman"/>
          <w:sz w:val="28"/>
          <w:szCs w:val="28"/>
        </w:rPr>
        <w:t xml:space="preserve"> 58,5 млн. рублей</w:t>
      </w:r>
      <w:r w:rsidR="007C493F">
        <w:rPr>
          <w:rFonts w:ascii="Times New Roman" w:hAnsi="Times New Roman" w:cs="Times New Roman"/>
          <w:sz w:val="28"/>
          <w:szCs w:val="28"/>
        </w:rPr>
        <w:t xml:space="preserve">, благоустройство – 7,9 </w:t>
      </w:r>
      <w:proofErr w:type="spellStart"/>
      <w:r w:rsidR="007C493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C4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493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C493F">
        <w:rPr>
          <w:rFonts w:ascii="Times New Roman" w:hAnsi="Times New Roman" w:cs="Times New Roman"/>
          <w:sz w:val="28"/>
          <w:szCs w:val="28"/>
        </w:rPr>
        <w:t>.</w:t>
      </w:r>
    </w:p>
    <w:p w:rsidR="005864CE" w:rsidRPr="00AC2320" w:rsidRDefault="007C493F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средств, направленных на поддержку жилищно-коммунального хозяйства 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40,1 млн. рублей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 на погашение кредиторской задолженности за приобретенный уголь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 5,7 млн. рублей</w:t>
      </w:r>
      <w:r w:rsidRPr="007C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Pr="00AC2320">
        <w:rPr>
          <w:rFonts w:ascii="Times New Roman" w:hAnsi="Times New Roman" w:cs="Times New Roman"/>
          <w:sz w:val="28"/>
          <w:szCs w:val="28"/>
        </w:rPr>
        <w:t>транспортировк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320">
        <w:rPr>
          <w:rFonts w:ascii="Times New Roman" w:hAnsi="Times New Roman" w:cs="Times New Roman"/>
          <w:sz w:val="28"/>
          <w:szCs w:val="28"/>
        </w:rPr>
        <w:t xml:space="preserve"> угля</w:t>
      </w:r>
      <w:r w:rsidR="005864CE" w:rsidRPr="00AC2320">
        <w:rPr>
          <w:rFonts w:ascii="Times New Roman" w:hAnsi="Times New Roman" w:cs="Times New Roman"/>
          <w:sz w:val="28"/>
          <w:szCs w:val="28"/>
        </w:rPr>
        <w:t xml:space="preserve">, </w:t>
      </w:r>
      <w:r w:rsidRPr="00AC2320">
        <w:rPr>
          <w:rFonts w:ascii="Times New Roman" w:hAnsi="Times New Roman" w:cs="Times New Roman"/>
          <w:sz w:val="28"/>
          <w:szCs w:val="28"/>
        </w:rPr>
        <w:t xml:space="preserve">14,2 млн. рублей </w:t>
      </w:r>
      <w:r w:rsidR="005864CE" w:rsidRPr="00AC2320">
        <w:rPr>
          <w:rFonts w:ascii="Times New Roman" w:hAnsi="Times New Roman" w:cs="Times New Roman"/>
          <w:sz w:val="28"/>
          <w:szCs w:val="28"/>
        </w:rPr>
        <w:t>на погашение субсидиарной ответственности по исполнительным документам Арбитражного суда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CE" w:rsidRPr="00AC2320" w:rsidRDefault="005864C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Сумма задолженности по долговым обязательствам перед областным бюджетом по состоянию на 01.01.2018 года</w:t>
      </w:r>
      <w:r w:rsidRPr="00AC2320">
        <w:rPr>
          <w:rFonts w:ascii="Times New Roman" w:hAnsi="Times New Roman" w:cs="Times New Roman"/>
        </w:rPr>
        <w:t xml:space="preserve"> </w:t>
      </w:r>
      <w:r w:rsidR="00AD770D" w:rsidRPr="00AD770D">
        <w:rPr>
          <w:rFonts w:ascii="Times New Roman" w:hAnsi="Times New Roman" w:cs="Times New Roman"/>
          <w:sz w:val="28"/>
          <w:szCs w:val="28"/>
        </w:rPr>
        <w:t>по</w:t>
      </w:r>
      <w:r w:rsidRPr="00AC2320">
        <w:rPr>
          <w:rFonts w:ascii="Times New Roman" w:hAnsi="Times New Roman" w:cs="Times New Roman"/>
        </w:rPr>
        <w:t xml:space="preserve"> </w:t>
      </w:r>
      <w:r w:rsidRPr="00AC2320">
        <w:rPr>
          <w:rFonts w:ascii="Times New Roman" w:hAnsi="Times New Roman" w:cs="Times New Roman"/>
          <w:sz w:val="28"/>
          <w:szCs w:val="28"/>
        </w:rPr>
        <w:t>бюджетным креди</w:t>
      </w:r>
      <w:r w:rsidR="00AD770D">
        <w:rPr>
          <w:rFonts w:ascii="Times New Roman" w:hAnsi="Times New Roman" w:cs="Times New Roman"/>
          <w:sz w:val="28"/>
          <w:szCs w:val="28"/>
        </w:rPr>
        <w:t>там составляет 75,0 млн. рублей</w:t>
      </w:r>
      <w:r w:rsidRPr="00AC2320">
        <w:rPr>
          <w:rFonts w:ascii="Times New Roman" w:hAnsi="Times New Roman" w:cs="Times New Roman"/>
          <w:sz w:val="28"/>
          <w:szCs w:val="28"/>
        </w:rPr>
        <w:t>.</w:t>
      </w:r>
    </w:p>
    <w:p w:rsidR="005864CE" w:rsidRPr="00AC2320" w:rsidRDefault="007D4F22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C3">
        <w:rPr>
          <w:rFonts w:ascii="Times New Roman" w:hAnsi="Times New Roman" w:cs="Times New Roman"/>
          <w:sz w:val="28"/>
          <w:szCs w:val="28"/>
        </w:rPr>
        <w:t>П</w:t>
      </w:r>
      <w:r w:rsidR="005864CE" w:rsidRPr="00AC2320">
        <w:rPr>
          <w:rFonts w:ascii="Times New Roman" w:hAnsi="Times New Roman" w:cs="Times New Roman"/>
          <w:sz w:val="28"/>
          <w:szCs w:val="28"/>
        </w:rPr>
        <w:t>ринимались меры по сокращению дебиторской и кредиторской задолженности. Объем просроченной кредиторской задолженности сократился на 10,2 млн. рублей и составил 15,6 млн. рублей за счет средств областного бюджета</w:t>
      </w:r>
    </w:p>
    <w:p w:rsidR="007A4BBE" w:rsidRPr="00AC2320" w:rsidRDefault="00DD791C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ЗАКУПКИ</w:t>
      </w:r>
    </w:p>
    <w:p w:rsidR="007A4BBE" w:rsidRPr="00AC2320" w:rsidRDefault="007A4BBE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эффективного использования бюджетных средств, развития добросовестной конкуренции, обеспечения гласности и прозрачности 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заказчиками осуществлялась закупка товаров, работ, услуг в соответствии с установленным законодательством.</w:t>
      </w:r>
    </w:p>
    <w:p w:rsidR="007A4BBE" w:rsidRPr="00AC2320" w:rsidRDefault="007A4BBE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годовой объём выставленных на торги </w:t>
      </w:r>
      <w:r w:rsidR="00DD7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лотов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7486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862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7A4BBE" w:rsidRPr="00AC2320" w:rsidRDefault="007A4BBE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показателем, характеризующим экономическую эффективность закупок, является общая эк</w:t>
      </w:r>
      <w:r w:rsidR="00DF228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ономия бюджетных средств</w:t>
      </w:r>
      <w:r w:rsidR="00DD7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</w:t>
      </w:r>
      <w:r w:rsidR="00DF228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DF2284"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6B74FD" w:rsidRPr="00AC2320" w:rsidRDefault="001B0C70" w:rsidP="004D6C38">
      <w:pPr>
        <w:widowControl w:val="0"/>
        <w:tabs>
          <w:tab w:val="left" w:pos="8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260D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ЗЕМЕЛЬНЫЕ И ИМУЩЕСТВЕННЫЕ ОТНОШЕНИЯ</w:t>
      </w:r>
    </w:p>
    <w:p w:rsidR="00D976B0" w:rsidRPr="00AC2320" w:rsidRDefault="00AD7C5A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02416">
        <w:rPr>
          <w:rFonts w:ascii="Times New Roman" w:hAnsi="Times New Roman" w:cs="Times New Roman"/>
          <w:sz w:val="28"/>
          <w:szCs w:val="28"/>
        </w:rPr>
        <w:t xml:space="preserve"> </w:t>
      </w:r>
      <w:r w:rsidR="00D976B0" w:rsidRPr="00AC232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8F0FE8">
        <w:rPr>
          <w:rFonts w:ascii="Times New Roman" w:hAnsi="Times New Roman" w:cs="Times New Roman"/>
          <w:sz w:val="28"/>
          <w:szCs w:val="28"/>
        </w:rPr>
        <w:t>с</w:t>
      </w:r>
      <w:r w:rsidR="00D976B0" w:rsidRPr="00AC2320">
        <w:rPr>
          <w:rFonts w:ascii="Times New Roman" w:hAnsi="Times New Roman" w:cs="Times New Roman"/>
          <w:sz w:val="28"/>
          <w:szCs w:val="28"/>
        </w:rPr>
        <w:t>дано в аренду 21 772, 2</w:t>
      </w:r>
      <w:r w:rsidR="00D976B0" w:rsidRPr="00AC2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6B0" w:rsidRPr="00AC232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976B0" w:rsidRPr="00AC2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976B0" w:rsidRPr="00AC2320">
        <w:rPr>
          <w:rFonts w:ascii="Times New Roman" w:hAnsi="Times New Roman" w:cs="Times New Roman"/>
          <w:sz w:val="28"/>
          <w:szCs w:val="28"/>
        </w:rPr>
        <w:t xml:space="preserve"> помещений по 131 действующему договору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6B0" w:rsidRPr="00AC2320">
        <w:rPr>
          <w:rFonts w:ascii="Times New Roman" w:hAnsi="Times New Roman" w:cs="Times New Roman"/>
          <w:sz w:val="28"/>
          <w:szCs w:val="28"/>
        </w:rPr>
        <w:t>107,2 гектаров земель  по 675 договорам.</w:t>
      </w:r>
    </w:p>
    <w:p w:rsidR="00D976B0" w:rsidRPr="00AC2320" w:rsidRDefault="00C02416" w:rsidP="004D6C38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76B0" w:rsidRPr="00AC2320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proofErr w:type="spellStart"/>
      <w:r w:rsidR="00D976B0" w:rsidRPr="00AC2320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D976B0" w:rsidRPr="00AC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976B0" w:rsidRPr="00AC2320">
        <w:rPr>
          <w:rFonts w:ascii="Times New Roman" w:hAnsi="Times New Roman" w:cs="Times New Roman"/>
          <w:sz w:val="28"/>
          <w:szCs w:val="28"/>
        </w:rPr>
        <w:t xml:space="preserve">14 рекультивированных земельных участков общей площадью около 146,5 гектара, все земельные участки использовались для добычи золота. </w:t>
      </w:r>
    </w:p>
    <w:p w:rsidR="00700B0C" w:rsidRPr="00AC2320" w:rsidRDefault="00700B0C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19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ЖИЛИЩНО-КОММУНАЛЬНОЕ ХОЗЯЙСТВО</w:t>
      </w:r>
    </w:p>
    <w:p w:rsidR="00A0600D" w:rsidRPr="00AC2320" w:rsidRDefault="00F42D7E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00D" w:rsidRPr="00AC2320">
        <w:rPr>
          <w:rFonts w:ascii="Times New Roman" w:hAnsi="Times New Roman"/>
          <w:sz w:val="28"/>
          <w:szCs w:val="28"/>
        </w:rPr>
        <w:t>рганизациями Сусуманского городского округа обслуживалось 262,9 тысяч</w:t>
      </w:r>
      <w:r>
        <w:rPr>
          <w:rFonts w:ascii="Times New Roman" w:hAnsi="Times New Roman"/>
          <w:sz w:val="28"/>
          <w:szCs w:val="28"/>
        </w:rPr>
        <w:t>и</w:t>
      </w:r>
      <w:r w:rsidR="00A0600D" w:rsidRPr="00AC2320">
        <w:rPr>
          <w:rFonts w:ascii="Times New Roman" w:hAnsi="Times New Roman"/>
          <w:sz w:val="28"/>
          <w:szCs w:val="28"/>
        </w:rPr>
        <w:t xml:space="preserve"> квадратных метров жилищного фонда, в </w:t>
      </w:r>
      <w:proofErr w:type="spellStart"/>
      <w:r w:rsidR="00A0600D" w:rsidRPr="00AC2320">
        <w:rPr>
          <w:rFonts w:ascii="Times New Roman" w:hAnsi="Times New Roman"/>
          <w:sz w:val="28"/>
          <w:szCs w:val="28"/>
        </w:rPr>
        <w:t>т.ч</w:t>
      </w:r>
      <w:proofErr w:type="spellEnd"/>
      <w:r w:rsidR="00A0600D" w:rsidRPr="00AC2320">
        <w:rPr>
          <w:rFonts w:ascii="Times New Roman" w:hAnsi="Times New Roman"/>
          <w:sz w:val="28"/>
          <w:szCs w:val="28"/>
        </w:rPr>
        <w:t>. 207,8 тыс. квадратных метров жилой площади, 52,67 километра тепловых сетей в двухтрубном исчислении, 37,27 километра сетей водоснабжения, 18,8 километра сетей водоотведения, 7 котельных.</w:t>
      </w:r>
    </w:p>
    <w:p w:rsidR="00A0600D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Высокой степенью физического износа характеризуются котельные</w:t>
      </w:r>
      <w:r w:rsidR="00B70545">
        <w:rPr>
          <w:rFonts w:ascii="Times New Roman" w:hAnsi="Times New Roman"/>
          <w:sz w:val="28"/>
          <w:szCs w:val="28"/>
        </w:rPr>
        <w:t xml:space="preserve"> </w:t>
      </w:r>
      <w:r w:rsidR="00BA1A47">
        <w:rPr>
          <w:rFonts w:ascii="Times New Roman" w:hAnsi="Times New Roman"/>
          <w:sz w:val="28"/>
          <w:szCs w:val="28"/>
        </w:rPr>
        <w:t>–</w:t>
      </w:r>
      <w:r w:rsidR="00B70545">
        <w:rPr>
          <w:rFonts w:ascii="Times New Roman" w:hAnsi="Times New Roman"/>
          <w:sz w:val="28"/>
          <w:szCs w:val="28"/>
        </w:rPr>
        <w:t xml:space="preserve"> 66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="00BA1A47" w:rsidRPr="00BA1A47">
        <w:rPr>
          <w:rFonts w:ascii="Times New Roman" w:hAnsi="Times New Roman"/>
          <w:sz w:val="28"/>
          <w:szCs w:val="28"/>
        </w:rPr>
        <w:t>процент</w:t>
      </w:r>
      <w:r w:rsidR="00BA1A47">
        <w:rPr>
          <w:rFonts w:ascii="Times New Roman" w:hAnsi="Times New Roman"/>
          <w:sz w:val="28"/>
          <w:szCs w:val="28"/>
        </w:rPr>
        <w:t>ов</w:t>
      </w:r>
      <w:r w:rsidRPr="00AC2320">
        <w:rPr>
          <w:rFonts w:ascii="Times New Roman" w:hAnsi="Times New Roman"/>
          <w:sz w:val="28"/>
          <w:szCs w:val="28"/>
        </w:rPr>
        <w:t>. Уровень износа тепловых сетей составляет 92%, водопроводные сети изношены на 96</w:t>
      </w:r>
      <w:r w:rsidR="00BA1A47">
        <w:rPr>
          <w:rFonts w:ascii="Times New Roman" w:hAnsi="Times New Roman"/>
          <w:sz w:val="28"/>
          <w:szCs w:val="28"/>
        </w:rPr>
        <w:t xml:space="preserve"> процентов</w:t>
      </w:r>
      <w:r w:rsidRPr="00AC2320">
        <w:rPr>
          <w:rFonts w:ascii="Times New Roman" w:hAnsi="Times New Roman"/>
          <w:sz w:val="28"/>
          <w:szCs w:val="28"/>
        </w:rPr>
        <w:t>, отслужили свой нормативный срок и требуют замены 95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BA1A47">
        <w:rPr>
          <w:rFonts w:ascii="Times New Roman" w:hAnsi="Times New Roman"/>
          <w:sz w:val="28"/>
          <w:szCs w:val="28"/>
        </w:rPr>
        <w:t xml:space="preserve">процентов </w:t>
      </w:r>
      <w:r w:rsidRPr="00AC2320">
        <w:rPr>
          <w:rFonts w:ascii="Times New Roman" w:hAnsi="Times New Roman"/>
          <w:sz w:val="28"/>
          <w:szCs w:val="28"/>
        </w:rPr>
        <w:t>канализационных сетей, 78</w:t>
      </w:r>
      <w:r w:rsidR="00BA1A47">
        <w:rPr>
          <w:rFonts w:ascii="Times New Roman" w:hAnsi="Times New Roman"/>
          <w:sz w:val="28"/>
          <w:szCs w:val="28"/>
        </w:rPr>
        <w:t xml:space="preserve"> процентов</w:t>
      </w:r>
      <w:r w:rsidRPr="00AC2320">
        <w:rPr>
          <w:rFonts w:ascii="Times New Roman" w:hAnsi="Times New Roman"/>
          <w:sz w:val="28"/>
          <w:szCs w:val="28"/>
        </w:rPr>
        <w:t xml:space="preserve"> электрических сетей.</w:t>
      </w:r>
    </w:p>
    <w:p w:rsidR="00F42D7E" w:rsidRPr="00AC2320" w:rsidRDefault="00F42D7E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Недостаток финансовых средств не позволяет решить острую проблему отрасли – замену ветхой инженерной инфраструктуры, степень износа которой достигла  предельного уровня</w:t>
      </w:r>
      <w:r>
        <w:rPr>
          <w:rFonts w:ascii="Times New Roman" w:hAnsi="Times New Roman"/>
          <w:sz w:val="28"/>
          <w:szCs w:val="28"/>
        </w:rPr>
        <w:t xml:space="preserve"> и осуществление в необходимом объеме реконструкции и модернизации объектов теплоснабжения</w:t>
      </w:r>
      <w:r w:rsidRPr="00AC2320">
        <w:rPr>
          <w:rFonts w:ascii="Times New Roman" w:hAnsi="Times New Roman"/>
          <w:sz w:val="28"/>
          <w:szCs w:val="28"/>
        </w:rPr>
        <w:t xml:space="preserve">. </w:t>
      </w:r>
    </w:p>
    <w:p w:rsidR="00B70545" w:rsidRPr="00AC2320" w:rsidRDefault="00B70545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C2320">
        <w:rPr>
          <w:rFonts w:ascii="Times New Roman" w:hAnsi="Times New Roman"/>
          <w:sz w:val="28"/>
          <w:szCs w:val="28"/>
        </w:rPr>
        <w:t xml:space="preserve">илой фонд </w:t>
      </w:r>
      <w:r>
        <w:rPr>
          <w:rFonts w:ascii="Times New Roman" w:hAnsi="Times New Roman"/>
          <w:sz w:val="28"/>
          <w:szCs w:val="28"/>
        </w:rPr>
        <w:t>округа</w:t>
      </w:r>
      <w:r w:rsidRPr="00AC2320">
        <w:rPr>
          <w:rFonts w:ascii="Times New Roman" w:hAnsi="Times New Roman"/>
          <w:sz w:val="28"/>
          <w:szCs w:val="28"/>
        </w:rPr>
        <w:t xml:space="preserve"> характеризуется высокой степенью износа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C2320">
        <w:rPr>
          <w:rFonts w:ascii="Times New Roman" w:hAnsi="Times New Roman"/>
          <w:sz w:val="28"/>
          <w:szCs w:val="28"/>
        </w:rPr>
        <w:t xml:space="preserve"> большим количеством </w:t>
      </w:r>
      <w:r w:rsidR="00F42D7E">
        <w:rPr>
          <w:rFonts w:ascii="Times New Roman" w:hAnsi="Times New Roman"/>
          <w:sz w:val="28"/>
          <w:szCs w:val="28"/>
        </w:rPr>
        <w:t>аварийных</w:t>
      </w:r>
      <w:r w:rsidRPr="00AC2320">
        <w:rPr>
          <w:rFonts w:ascii="Times New Roman" w:hAnsi="Times New Roman"/>
          <w:sz w:val="28"/>
          <w:szCs w:val="28"/>
        </w:rPr>
        <w:t xml:space="preserve"> домов. 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Более 68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="00BA1A47" w:rsidRPr="00BA1A47">
        <w:rPr>
          <w:rFonts w:ascii="Times New Roman" w:hAnsi="Times New Roman"/>
          <w:sz w:val="28"/>
          <w:szCs w:val="28"/>
        </w:rPr>
        <w:t>процентов</w:t>
      </w:r>
      <w:r w:rsidRPr="00AC2320">
        <w:rPr>
          <w:rFonts w:ascii="Times New Roman" w:hAnsi="Times New Roman"/>
          <w:sz w:val="28"/>
          <w:szCs w:val="28"/>
        </w:rPr>
        <w:t xml:space="preserve"> всех жилых многоквартирных домов построены в период с 1971-1995 годов, около 32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BA1A47">
        <w:rPr>
          <w:rFonts w:ascii="Times New Roman" w:hAnsi="Times New Roman"/>
          <w:sz w:val="28"/>
          <w:szCs w:val="28"/>
        </w:rPr>
        <w:t>процент</w:t>
      </w:r>
      <w:r w:rsidR="00F02B6B">
        <w:rPr>
          <w:rFonts w:ascii="Times New Roman" w:hAnsi="Times New Roman"/>
          <w:sz w:val="28"/>
          <w:szCs w:val="28"/>
        </w:rPr>
        <w:t>ов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>–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>с 1946 по 1970 годы. И только 0,3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BA1A47">
        <w:rPr>
          <w:rFonts w:ascii="Times New Roman" w:hAnsi="Times New Roman"/>
          <w:sz w:val="28"/>
          <w:szCs w:val="28"/>
        </w:rPr>
        <w:t xml:space="preserve">процента </w:t>
      </w:r>
      <w:r w:rsidRPr="00AC2320">
        <w:rPr>
          <w:rFonts w:ascii="Times New Roman" w:hAnsi="Times New Roman"/>
          <w:sz w:val="28"/>
          <w:szCs w:val="28"/>
        </w:rPr>
        <w:t>– после 1995 года. Доля жилых зданий с износом от 30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="00BA1A47" w:rsidRPr="00BA1A47">
        <w:rPr>
          <w:rFonts w:ascii="Times New Roman" w:hAnsi="Times New Roman"/>
          <w:sz w:val="28"/>
          <w:szCs w:val="28"/>
        </w:rPr>
        <w:t>процентов</w:t>
      </w:r>
      <w:r w:rsidRPr="00AC2320">
        <w:rPr>
          <w:rFonts w:ascii="Times New Roman" w:hAnsi="Times New Roman"/>
          <w:sz w:val="28"/>
          <w:szCs w:val="28"/>
        </w:rPr>
        <w:t xml:space="preserve"> и более составляет около 85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="00BA1A47" w:rsidRPr="00BA1A47">
        <w:rPr>
          <w:rFonts w:ascii="Times New Roman" w:hAnsi="Times New Roman"/>
          <w:sz w:val="28"/>
          <w:szCs w:val="28"/>
        </w:rPr>
        <w:t>процентов</w:t>
      </w:r>
      <w:r w:rsidRPr="00AC2320">
        <w:rPr>
          <w:rFonts w:ascii="Times New Roman" w:hAnsi="Times New Roman"/>
          <w:sz w:val="28"/>
          <w:szCs w:val="28"/>
        </w:rPr>
        <w:t>, причём две трети этих домов имеют износ до 68</w:t>
      </w:r>
      <w:r w:rsidR="00BA1A47">
        <w:rPr>
          <w:rFonts w:ascii="Times New Roman" w:hAnsi="Times New Roman"/>
          <w:sz w:val="28"/>
          <w:szCs w:val="28"/>
        </w:rPr>
        <w:t xml:space="preserve"> </w:t>
      </w:r>
      <w:r w:rsidR="00BA1A47" w:rsidRPr="00BA1A47">
        <w:rPr>
          <w:rFonts w:ascii="Times New Roman" w:hAnsi="Times New Roman"/>
          <w:sz w:val="28"/>
          <w:szCs w:val="28"/>
        </w:rPr>
        <w:t>процентов</w:t>
      </w:r>
      <w:r w:rsidRPr="00AC2320">
        <w:rPr>
          <w:rFonts w:ascii="Times New Roman" w:hAnsi="Times New Roman"/>
          <w:sz w:val="28"/>
          <w:szCs w:val="28"/>
        </w:rPr>
        <w:t>.</w:t>
      </w:r>
    </w:p>
    <w:p w:rsidR="00A0600D" w:rsidRPr="00AC2320" w:rsidRDefault="00F02B6B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A0600D" w:rsidRPr="00AC2320">
        <w:rPr>
          <w:rFonts w:ascii="Times New Roman" w:hAnsi="Times New Roman"/>
          <w:sz w:val="28"/>
          <w:szCs w:val="28"/>
        </w:rPr>
        <w:t xml:space="preserve">иями коммунального комплекса выполнены намеченные мероприятия по подготовке к работе в зимних условиях: Основной упор сделан на ремонт технологического оборудования котельных и замену ветхих сетей.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A0600D" w:rsidRPr="00AC2320">
        <w:rPr>
          <w:rFonts w:ascii="Times New Roman" w:hAnsi="Times New Roman"/>
          <w:sz w:val="28"/>
          <w:szCs w:val="28"/>
        </w:rPr>
        <w:t xml:space="preserve">а подготовку к отопительному периоду финансовые затраты составили 52,17 млн. рублей (на 1,4 </w:t>
      </w:r>
      <w:r w:rsidR="00E863DE" w:rsidRPr="00E863DE">
        <w:rPr>
          <w:rFonts w:ascii="Times New Roman" w:hAnsi="Times New Roman"/>
          <w:sz w:val="28"/>
          <w:szCs w:val="28"/>
        </w:rPr>
        <w:t>процент</w:t>
      </w:r>
      <w:r w:rsidR="00E863DE">
        <w:rPr>
          <w:rFonts w:ascii="Times New Roman" w:hAnsi="Times New Roman"/>
          <w:sz w:val="28"/>
          <w:szCs w:val="28"/>
        </w:rPr>
        <w:t>а</w:t>
      </w:r>
      <w:r w:rsidR="00A0600D" w:rsidRPr="00AC2320">
        <w:rPr>
          <w:rFonts w:ascii="Times New Roman" w:hAnsi="Times New Roman"/>
          <w:sz w:val="28"/>
          <w:szCs w:val="28"/>
        </w:rPr>
        <w:t xml:space="preserve"> более чем в 2016 году), в том числе: предприятиями освоено за счёт собственных средств 29,67 млн. рублей (на 15,4 </w:t>
      </w:r>
      <w:r w:rsidR="00E863DE" w:rsidRPr="00E863DE">
        <w:rPr>
          <w:rFonts w:ascii="Times New Roman" w:hAnsi="Times New Roman"/>
          <w:sz w:val="28"/>
          <w:szCs w:val="28"/>
        </w:rPr>
        <w:t>процент</w:t>
      </w:r>
      <w:r w:rsidR="00E863DE">
        <w:rPr>
          <w:rFonts w:ascii="Times New Roman" w:hAnsi="Times New Roman"/>
          <w:sz w:val="28"/>
          <w:szCs w:val="28"/>
        </w:rPr>
        <w:t>а</w:t>
      </w:r>
      <w:r w:rsidR="00A0600D" w:rsidRPr="00AC2320">
        <w:rPr>
          <w:rFonts w:ascii="Times New Roman" w:hAnsi="Times New Roman"/>
          <w:sz w:val="28"/>
          <w:szCs w:val="28"/>
        </w:rPr>
        <w:t xml:space="preserve"> более чем в 2016 году), 20 млн. рублей  средств, выделенны</w:t>
      </w:r>
      <w:r w:rsidR="00B70545">
        <w:rPr>
          <w:rFonts w:ascii="Times New Roman" w:hAnsi="Times New Roman"/>
          <w:sz w:val="28"/>
          <w:szCs w:val="28"/>
        </w:rPr>
        <w:t>х</w:t>
      </w:r>
      <w:r w:rsidR="00A0600D" w:rsidRPr="00AC2320">
        <w:rPr>
          <w:rFonts w:ascii="Times New Roman" w:hAnsi="Times New Roman"/>
          <w:sz w:val="28"/>
          <w:szCs w:val="28"/>
        </w:rPr>
        <w:t xml:space="preserve"> из областного бюджета (на 1,7 </w:t>
      </w:r>
      <w:r w:rsidR="00E863DE" w:rsidRPr="00E863DE">
        <w:rPr>
          <w:rFonts w:ascii="Times New Roman" w:hAnsi="Times New Roman"/>
          <w:sz w:val="28"/>
          <w:szCs w:val="28"/>
        </w:rPr>
        <w:t>процент</w:t>
      </w:r>
      <w:r w:rsidR="00E863DE">
        <w:rPr>
          <w:rFonts w:ascii="Times New Roman" w:hAnsi="Times New Roman"/>
          <w:sz w:val="28"/>
          <w:szCs w:val="28"/>
        </w:rPr>
        <w:t>а</w:t>
      </w:r>
      <w:r w:rsidR="00A0600D" w:rsidRPr="00AC2320">
        <w:rPr>
          <w:rFonts w:ascii="Times New Roman" w:hAnsi="Times New Roman"/>
          <w:sz w:val="28"/>
          <w:szCs w:val="28"/>
        </w:rPr>
        <w:t xml:space="preserve"> более, чем в 2016 году), 2,5 млн. рублей </w:t>
      </w:r>
      <w:r w:rsidR="00B70545">
        <w:rPr>
          <w:rFonts w:ascii="Times New Roman" w:hAnsi="Times New Roman"/>
          <w:sz w:val="28"/>
          <w:szCs w:val="28"/>
        </w:rPr>
        <w:t>средств</w:t>
      </w:r>
      <w:r w:rsidR="00A0600D" w:rsidRPr="00AC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0600D" w:rsidRPr="00AC2320">
        <w:rPr>
          <w:rFonts w:ascii="Times New Roman" w:hAnsi="Times New Roman"/>
          <w:sz w:val="28"/>
          <w:szCs w:val="28"/>
        </w:rPr>
        <w:t xml:space="preserve"> бюджета.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В настоящее время отопительный период  проходит в штатном режиме, </w:t>
      </w:r>
      <w:r w:rsidRPr="00AC2320">
        <w:rPr>
          <w:rFonts w:ascii="Times New Roman" w:hAnsi="Times New Roman"/>
          <w:sz w:val="28"/>
          <w:szCs w:val="28"/>
        </w:rPr>
        <w:lastRenderedPageBreak/>
        <w:t>возникающие проблемы решаются в оперативном порядке.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Основные проблемы в ЖКХ на протяжении последних лет остаются одни и те же. Финансовое состояние организаций коммунального комплекса неразрывно связано с ростом  задолженности оплаты населением за жилищно-коммунальные услуги, которая на 01 января текущего года составила </w:t>
      </w:r>
      <w:r w:rsidR="0063086E">
        <w:rPr>
          <w:rFonts w:ascii="Times New Roman" w:hAnsi="Times New Roman"/>
          <w:sz w:val="28"/>
          <w:szCs w:val="28"/>
        </w:rPr>
        <w:t>143,1</w:t>
      </w:r>
      <w:r w:rsidRPr="00AC2320">
        <w:rPr>
          <w:rFonts w:ascii="Times New Roman" w:hAnsi="Times New Roman"/>
          <w:sz w:val="28"/>
          <w:szCs w:val="28"/>
        </w:rPr>
        <w:t xml:space="preserve"> млн. рублей (2016 год-153,5 млн. рублей).  Уровень сбора составляет 87,4</w:t>
      </w:r>
      <w:r w:rsidR="00E863DE">
        <w:rPr>
          <w:rFonts w:ascii="Times New Roman" w:hAnsi="Times New Roman"/>
          <w:sz w:val="28"/>
          <w:szCs w:val="28"/>
        </w:rPr>
        <w:t xml:space="preserve"> процента</w:t>
      </w:r>
      <w:r w:rsidR="00093FD0">
        <w:rPr>
          <w:rFonts w:ascii="Times New Roman" w:hAnsi="Times New Roman"/>
          <w:sz w:val="28"/>
          <w:szCs w:val="28"/>
        </w:rPr>
        <w:t xml:space="preserve"> (2016 год 78,2</w:t>
      </w:r>
      <w:r w:rsidRPr="00AC2320">
        <w:rPr>
          <w:rFonts w:ascii="Times New Roman" w:hAnsi="Times New Roman"/>
          <w:sz w:val="28"/>
          <w:szCs w:val="28"/>
        </w:rPr>
        <w:t>).</w:t>
      </w:r>
      <w:r w:rsidR="00E863DE" w:rsidRPr="00E863DE">
        <w:t xml:space="preserve"> </w:t>
      </w:r>
      <w:r w:rsidR="00E863DE">
        <w:rPr>
          <w:rFonts w:ascii="Times New Roman" w:hAnsi="Times New Roman"/>
          <w:sz w:val="28"/>
          <w:szCs w:val="28"/>
        </w:rPr>
        <w:t>процента</w:t>
      </w:r>
      <w:proofErr w:type="gramStart"/>
      <w:r w:rsidRPr="00AC232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C2320">
        <w:rPr>
          <w:rFonts w:ascii="Times New Roman" w:hAnsi="Times New Roman"/>
          <w:sz w:val="28"/>
          <w:szCs w:val="28"/>
        </w:rPr>
        <w:t xml:space="preserve"> среднем ежемесячный прирост задолженности </w:t>
      </w:r>
      <w:r w:rsidR="004E453D">
        <w:rPr>
          <w:rFonts w:ascii="Times New Roman" w:hAnsi="Times New Roman"/>
          <w:sz w:val="28"/>
          <w:szCs w:val="28"/>
        </w:rPr>
        <w:t>в 2017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4E453D">
        <w:rPr>
          <w:rFonts w:ascii="Times New Roman" w:hAnsi="Times New Roman"/>
          <w:sz w:val="28"/>
          <w:szCs w:val="28"/>
        </w:rPr>
        <w:t>году составил 2,6 млн. рублей</w:t>
      </w:r>
      <w:r w:rsidRPr="00AC2320">
        <w:rPr>
          <w:rFonts w:ascii="Times New Roman" w:hAnsi="Times New Roman"/>
          <w:sz w:val="28"/>
          <w:szCs w:val="28"/>
        </w:rPr>
        <w:t xml:space="preserve">. 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8FD">
        <w:rPr>
          <w:rFonts w:ascii="Times New Roman" w:hAnsi="Times New Roman"/>
          <w:sz w:val="28"/>
          <w:szCs w:val="28"/>
        </w:rPr>
        <w:t>Задолженность по заработной плате на предприятиях ЖКХ (по данным предприяти</w:t>
      </w:r>
      <w:r w:rsidR="007E18FD">
        <w:rPr>
          <w:rFonts w:ascii="Times New Roman" w:hAnsi="Times New Roman"/>
          <w:sz w:val="28"/>
          <w:szCs w:val="28"/>
        </w:rPr>
        <w:t>й</w:t>
      </w:r>
      <w:r w:rsidRPr="007E18FD">
        <w:rPr>
          <w:rFonts w:ascii="Times New Roman" w:hAnsi="Times New Roman"/>
          <w:sz w:val="28"/>
          <w:szCs w:val="28"/>
        </w:rPr>
        <w:t>)  по состоянию на 01.01.2018 года  составляет 2,13 млн. рублей</w:t>
      </w:r>
      <w:r w:rsidR="007E18FD">
        <w:rPr>
          <w:rFonts w:ascii="Times New Roman" w:hAnsi="Times New Roman"/>
          <w:sz w:val="28"/>
          <w:szCs w:val="28"/>
        </w:rPr>
        <w:t xml:space="preserve">, что меньше аналогичного периода прошлого года </w:t>
      </w:r>
      <w:r w:rsidRPr="007E18FD">
        <w:rPr>
          <w:rFonts w:ascii="Times New Roman" w:hAnsi="Times New Roman"/>
          <w:sz w:val="28"/>
          <w:szCs w:val="28"/>
        </w:rPr>
        <w:t xml:space="preserve"> </w:t>
      </w:r>
      <w:r w:rsidR="007E18FD">
        <w:rPr>
          <w:rFonts w:ascii="Times New Roman" w:hAnsi="Times New Roman"/>
          <w:sz w:val="28"/>
          <w:szCs w:val="28"/>
        </w:rPr>
        <w:t xml:space="preserve">на 11,77 </w:t>
      </w:r>
      <w:r w:rsidRPr="007E18FD">
        <w:rPr>
          <w:rFonts w:ascii="Times New Roman" w:hAnsi="Times New Roman"/>
          <w:sz w:val="28"/>
          <w:szCs w:val="28"/>
        </w:rPr>
        <w:t>млн. рубле</w:t>
      </w:r>
      <w:r w:rsidR="007E18FD" w:rsidRPr="007E18FD">
        <w:rPr>
          <w:rFonts w:ascii="Times New Roman" w:hAnsi="Times New Roman"/>
          <w:sz w:val="28"/>
          <w:szCs w:val="28"/>
        </w:rPr>
        <w:t>й.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2320">
        <w:rPr>
          <w:rFonts w:ascii="Times New Roman" w:hAnsi="Times New Roman"/>
          <w:color w:val="000000"/>
          <w:sz w:val="28"/>
          <w:szCs w:val="28"/>
        </w:rPr>
        <w:t>Среднесписочная численность работающих на предприятиях коммунального комплекса на 01.01.2018 года состав</w:t>
      </w:r>
      <w:r w:rsidR="004E453D">
        <w:rPr>
          <w:rFonts w:ascii="Times New Roman" w:hAnsi="Times New Roman"/>
          <w:color w:val="000000"/>
          <w:sz w:val="28"/>
          <w:szCs w:val="28"/>
        </w:rPr>
        <w:t>ил</w:t>
      </w:r>
      <w:r w:rsidRPr="00AC2320">
        <w:rPr>
          <w:rFonts w:ascii="Times New Roman" w:hAnsi="Times New Roman"/>
          <w:color w:val="000000"/>
          <w:sz w:val="28"/>
          <w:szCs w:val="28"/>
        </w:rPr>
        <w:t xml:space="preserve"> 302 человека.</w:t>
      </w:r>
      <w:proofErr w:type="gramEnd"/>
    </w:p>
    <w:p w:rsidR="000E76D3" w:rsidRPr="00AC2320" w:rsidRDefault="000E76D3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В целях повышения уровня внешнего благоустройства территори</w:t>
      </w:r>
      <w:r w:rsidR="00E61787">
        <w:rPr>
          <w:rFonts w:ascii="Times New Roman" w:hAnsi="Times New Roman"/>
          <w:sz w:val="28"/>
          <w:szCs w:val="28"/>
        </w:rPr>
        <w:t>и</w:t>
      </w:r>
      <w:r w:rsidR="00B5534D">
        <w:rPr>
          <w:rFonts w:ascii="Times New Roman" w:hAnsi="Times New Roman"/>
          <w:sz w:val="28"/>
          <w:szCs w:val="28"/>
        </w:rPr>
        <w:t>,</w:t>
      </w:r>
      <w:r w:rsidRPr="00AC2320">
        <w:rPr>
          <w:rFonts w:ascii="Times New Roman" w:hAnsi="Times New Roman"/>
          <w:sz w:val="28"/>
          <w:szCs w:val="28"/>
        </w:rPr>
        <w:t xml:space="preserve">  округ</w:t>
      </w:r>
      <w:r w:rsidR="00E863DE">
        <w:rPr>
          <w:rFonts w:ascii="Times New Roman" w:hAnsi="Times New Roman"/>
          <w:sz w:val="28"/>
          <w:szCs w:val="28"/>
        </w:rPr>
        <w:t>,</w:t>
      </w:r>
      <w:r w:rsidRPr="00AC2320">
        <w:rPr>
          <w:rFonts w:ascii="Times New Roman" w:hAnsi="Times New Roman"/>
          <w:sz w:val="28"/>
          <w:szCs w:val="28"/>
        </w:rPr>
        <w:t xml:space="preserve"> как и вся Магаданская область</w:t>
      </w:r>
      <w:r w:rsidR="00E863DE">
        <w:rPr>
          <w:rFonts w:ascii="Times New Roman" w:hAnsi="Times New Roman"/>
          <w:sz w:val="28"/>
          <w:szCs w:val="28"/>
        </w:rPr>
        <w:t>,</w:t>
      </w:r>
      <w:r w:rsidRPr="00AC2320">
        <w:rPr>
          <w:rFonts w:ascii="Times New Roman" w:hAnsi="Times New Roman"/>
          <w:sz w:val="28"/>
          <w:szCs w:val="28"/>
        </w:rPr>
        <w:t xml:space="preserve"> принял участие в мероприятиях по благоустройству: «Международный день соседей», «Зеленая Весна», в акции, инициированной губернатором Магаданской области «Месячник чистоты», а также в акции по очистке берегов малых рек и водоемов «Вода России», в акции «Всероссийский экологический субботник «Зеленая Россия». </w:t>
      </w:r>
    </w:p>
    <w:p w:rsidR="00105CD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Улучшение облика округа проводилось </w:t>
      </w:r>
      <w:proofErr w:type="spellStart"/>
      <w:r w:rsidRPr="00AC2320">
        <w:rPr>
          <w:rFonts w:ascii="Times New Roman" w:hAnsi="Times New Roman"/>
          <w:sz w:val="28"/>
          <w:szCs w:val="28"/>
        </w:rPr>
        <w:t>планово</w:t>
      </w:r>
      <w:proofErr w:type="spellEnd"/>
      <w:r w:rsidRPr="00AC23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2320">
        <w:rPr>
          <w:rFonts w:ascii="Times New Roman" w:hAnsi="Times New Roman"/>
          <w:sz w:val="28"/>
          <w:szCs w:val="28"/>
        </w:rPr>
        <w:t>целенаправлено</w:t>
      </w:r>
      <w:proofErr w:type="spellEnd"/>
      <w:r w:rsidRPr="00AC2320">
        <w:rPr>
          <w:rFonts w:ascii="Times New Roman" w:hAnsi="Times New Roman"/>
          <w:sz w:val="28"/>
          <w:szCs w:val="28"/>
        </w:rPr>
        <w:t>,</w:t>
      </w:r>
      <w:r w:rsidR="00E863DE">
        <w:rPr>
          <w:rFonts w:ascii="Times New Roman" w:hAnsi="Times New Roman"/>
          <w:sz w:val="28"/>
          <w:szCs w:val="28"/>
        </w:rPr>
        <w:t xml:space="preserve"> </w:t>
      </w:r>
      <w:r w:rsidR="000748BD">
        <w:rPr>
          <w:rFonts w:ascii="Times New Roman" w:hAnsi="Times New Roman"/>
          <w:sz w:val="28"/>
          <w:szCs w:val="28"/>
        </w:rPr>
        <w:t>в рамках</w:t>
      </w:r>
      <w:r w:rsidRPr="00AC2320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0748BD">
        <w:rPr>
          <w:rFonts w:ascii="Times New Roman" w:hAnsi="Times New Roman"/>
          <w:sz w:val="28"/>
          <w:szCs w:val="28"/>
        </w:rPr>
        <w:t>ы</w:t>
      </w:r>
      <w:r w:rsidRPr="00AC2320">
        <w:rPr>
          <w:rFonts w:ascii="Times New Roman" w:hAnsi="Times New Roman"/>
          <w:sz w:val="28"/>
          <w:szCs w:val="28"/>
        </w:rPr>
        <w:t xml:space="preserve"> «Благоустройство Сусуманского городского ок</w:t>
      </w:r>
      <w:r w:rsidR="000748BD">
        <w:rPr>
          <w:rFonts w:ascii="Times New Roman" w:hAnsi="Times New Roman"/>
          <w:sz w:val="28"/>
          <w:szCs w:val="28"/>
        </w:rPr>
        <w:t>руга</w:t>
      </w:r>
      <w:r w:rsidRPr="00AC2320">
        <w:rPr>
          <w:rFonts w:ascii="Times New Roman" w:hAnsi="Times New Roman"/>
          <w:sz w:val="28"/>
          <w:szCs w:val="28"/>
        </w:rPr>
        <w:t>»</w:t>
      </w:r>
      <w:r w:rsidR="00105CD0">
        <w:rPr>
          <w:rFonts w:ascii="Times New Roman" w:hAnsi="Times New Roman"/>
          <w:sz w:val="28"/>
          <w:szCs w:val="28"/>
        </w:rPr>
        <w:t>,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0748BD">
        <w:rPr>
          <w:rFonts w:ascii="Times New Roman" w:hAnsi="Times New Roman"/>
          <w:sz w:val="28"/>
          <w:szCs w:val="28"/>
        </w:rPr>
        <w:t>на реализацию которой направлено</w:t>
      </w:r>
      <w:r w:rsidRPr="00AC2320">
        <w:rPr>
          <w:rFonts w:ascii="Times New Roman" w:hAnsi="Times New Roman"/>
          <w:sz w:val="28"/>
          <w:szCs w:val="28"/>
        </w:rPr>
        <w:t xml:space="preserve"> 4</w:t>
      </w:r>
      <w:r w:rsidR="004F5890">
        <w:rPr>
          <w:rFonts w:ascii="Times New Roman" w:hAnsi="Times New Roman"/>
          <w:sz w:val="28"/>
          <w:szCs w:val="28"/>
        </w:rPr>
        <w:t>,7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4F5890">
        <w:rPr>
          <w:rFonts w:ascii="Times New Roman" w:hAnsi="Times New Roman"/>
          <w:sz w:val="28"/>
          <w:szCs w:val="28"/>
        </w:rPr>
        <w:t>млн</w:t>
      </w:r>
      <w:r w:rsidRPr="00AC2320">
        <w:rPr>
          <w:rFonts w:ascii="Times New Roman" w:hAnsi="Times New Roman"/>
          <w:sz w:val="28"/>
          <w:szCs w:val="28"/>
        </w:rPr>
        <w:t xml:space="preserve">. рублей, в том числе: </w:t>
      </w:r>
      <w:r w:rsidR="00105CD0">
        <w:rPr>
          <w:rFonts w:ascii="Times New Roman" w:hAnsi="Times New Roman"/>
          <w:sz w:val="28"/>
          <w:szCs w:val="28"/>
        </w:rPr>
        <w:t xml:space="preserve">за счет средств областного </w:t>
      </w:r>
      <w:r w:rsidRPr="00AC2320">
        <w:rPr>
          <w:rFonts w:ascii="Times New Roman" w:hAnsi="Times New Roman"/>
          <w:sz w:val="28"/>
          <w:szCs w:val="28"/>
        </w:rPr>
        <w:t>бюджета 4</w:t>
      </w:r>
      <w:r w:rsidR="00105CD0">
        <w:rPr>
          <w:rFonts w:ascii="Times New Roman" w:hAnsi="Times New Roman"/>
          <w:sz w:val="28"/>
          <w:szCs w:val="28"/>
        </w:rPr>
        <w:t>,</w:t>
      </w:r>
      <w:r w:rsidR="004F5890">
        <w:rPr>
          <w:rFonts w:ascii="Times New Roman" w:hAnsi="Times New Roman"/>
          <w:sz w:val="28"/>
          <w:szCs w:val="28"/>
        </w:rPr>
        <w:t>6</w:t>
      </w:r>
      <w:r w:rsidR="00105CD0">
        <w:rPr>
          <w:rFonts w:ascii="Times New Roman" w:hAnsi="Times New Roman"/>
          <w:sz w:val="28"/>
          <w:szCs w:val="28"/>
        </w:rPr>
        <w:t xml:space="preserve"> </w:t>
      </w:r>
      <w:r w:rsidR="004F5890">
        <w:rPr>
          <w:rFonts w:ascii="Times New Roman" w:hAnsi="Times New Roman"/>
          <w:sz w:val="28"/>
          <w:szCs w:val="28"/>
        </w:rPr>
        <w:t>млн</w:t>
      </w:r>
      <w:r w:rsidR="00105CD0">
        <w:rPr>
          <w:rFonts w:ascii="Times New Roman" w:hAnsi="Times New Roman"/>
          <w:sz w:val="28"/>
          <w:szCs w:val="28"/>
        </w:rPr>
        <w:t xml:space="preserve">. рублей. 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«Формирование городской среды» на территории Сусуманского городского округа выполнены работы по благоустройству дворовой территории </w:t>
      </w:r>
      <w:r w:rsidR="00105CD0">
        <w:rPr>
          <w:rFonts w:ascii="Times New Roman" w:hAnsi="Times New Roman"/>
          <w:sz w:val="28"/>
          <w:szCs w:val="28"/>
        </w:rPr>
        <w:t xml:space="preserve">по </w:t>
      </w:r>
      <w:r w:rsidRPr="00AC2320">
        <w:rPr>
          <w:rFonts w:ascii="Times New Roman" w:hAnsi="Times New Roman"/>
          <w:sz w:val="28"/>
          <w:szCs w:val="28"/>
        </w:rPr>
        <w:t xml:space="preserve">ул. Советской д.15 и </w:t>
      </w:r>
      <w:r w:rsidR="00105CD0">
        <w:rPr>
          <w:rFonts w:ascii="Times New Roman" w:hAnsi="Times New Roman"/>
          <w:sz w:val="28"/>
          <w:szCs w:val="28"/>
        </w:rPr>
        <w:t xml:space="preserve">общественных </w:t>
      </w:r>
      <w:r w:rsidRPr="00AC2320">
        <w:rPr>
          <w:rFonts w:ascii="Times New Roman" w:hAnsi="Times New Roman"/>
          <w:sz w:val="28"/>
          <w:szCs w:val="28"/>
        </w:rPr>
        <w:t>территорий</w:t>
      </w:r>
      <w:r w:rsidR="00105CD0">
        <w:rPr>
          <w:rFonts w:ascii="Times New Roman" w:hAnsi="Times New Roman"/>
          <w:sz w:val="28"/>
          <w:szCs w:val="28"/>
        </w:rPr>
        <w:t>:</w:t>
      </w:r>
      <w:r w:rsidRPr="00AC2320">
        <w:rPr>
          <w:rFonts w:ascii="Times New Roman" w:hAnsi="Times New Roman"/>
          <w:sz w:val="28"/>
          <w:szCs w:val="28"/>
        </w:rPr>
        <w:t xml:space="preserve"> сквер «Дружба», сквер «Памяти ВОВ», игровой комплекс «Сказка», Советская д.15 на общую сумму 2</w:t>
      </w:r>
      <w:r w:rsidR="004F5890">
        <w:rPr>
          <w:rFonts w:ascii="Times New Roman" w:hAnsi="Times New Roman"/>
          <w:sz w:val="28"/>
          <w:szCs w:val="28"/>
        </w:rPr>
        <w:t>,0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4F5890">
        <w:rPr>
          <w:rFonts w:ascii="Times New Roman" w:hAnsi="Times New Roman"/>
          <w:sz w:val="28"/>
          <w:szCs w:val="28"/>
        </w:rPr>
        <w:t>млн</w:t>
      </w:r>
      <w:r w:rsidRPr="00AC2320">
        <w:rPr>
          <w:rFonts w:ascii="Times New Roman" w:hAnsi="Times New Roman"/>
          <w:sz w:val="28"/>
          <w:szCs w:val="28"/>
        </w:rPr>
        <w:t xml:space="preserve">. рублей. </w:t>
      </w:r>
    </w:p>
    <w:p w:rsidR="00493830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Подготовлен реестр дворов и территорий подлежащих благоустройству с учетом минимального перечня работ. На каждый объект заведен паспорт благоустройства. Подготовлена информация о прогнозной оценке общих объемов денежных средств, необходимых для реализации мероприятий по благоустройству всех дворовых территорий и общественных пространств, включенных в муниципальную программу «Формирование современной городской среды муниципального образования Сусуманский городской округ» на 2018-2022 годы».</w:t>
      </w:r>
    </w:p>
    <w:p w:rsidR="00493830" w:rsidRPr="00AC2320" w:rsidRDefault="00493830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В целях сокращения расходов по оплате за пустующий муниципальный жилищный фонд </w:t>
      </w:r>
      <w:r w:rsidR="00B344C3">
        <w:rPr>
          <w:rFonts w:ascii="Times New Roman" w:hAnsi="Times New Roman"/>
          <w:sz w:val="28"/>
          <w:szCs w:val="28"/>
        </w:rPr>
        <w:t xml:space="preserve">в нем </w:t>
      </w:r>
      <w:r w:rsidRPr="00AC2320">
        <w:rPr>
          <w:rFonts w:ascii="Times New Roman" w:hAnsi="Times New Roman"/>
          <w:sz w:val="28"/>
          <w:szCs w:val="28"/>
        </w:rPr>
        <w:t xml:space="preserve">проводятся </w:t>
      </w:r>
      <w:proofErr w:type="spellStart"/>
      <w:proofErr w:type="gramStart"/>
      <w:r w:rsidRPr="00AC2320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AC2320">
        <w:rPr>
          <w:rFonts w:ascii="Times New Roman" w:hAnsi="Times New Roman"/>
          <w:sz w:val="28"/>
          <w:szCs w:val="28"/>
        </w:rPr>
        <w:t xml:space="preserve"> – восстановительные</w:t>
      </w:r>
      <w:proofErr w:type="gramEnd"/>
      <w:r w:rsidRPr="00AC2320">
        <w:rPr>
          <w:rFonts w:ascii="Times New Roman" w:hAnsi="Times New Roman"/>
          <w:sz w:val="28"/>
          <w:szCs w:val="28"/>
        </w:rPr>
        <w:t xml:space="preserve"> работы для дальнейшего предоставления гражданам</w:t>
      </w:r>
      <w:r w:rsidR="00B344C3">
        <w:rPr>
          <w:rFonts w:ascii="Times New Roman" w:hAnsi="Times New Roman"/>
          <w:sz w:val="28"/>
          <w:szCs w:val="28"/>
        </w:rPr>
        <w:t>.</w:t>
      </w:r>
      <w:r w:rsidRPr="00AC2320">
        <w:rPr>
          <w:rFonts w:ascii="Times New Roman" w:hAnsi="Times New Roman"/>
          <w:sz w:val="28"/>
          <w:szCs w:val="28"/>
        </w:rPr>
        <w:t xml:space="preserve"> Таким образом, в 2017 году предоставлено 6 жилых помещений. 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Также пустующие жилые помещения предоставля</w:t>
      </w:r>
      <w:r w:rsidR="00965C26">
        <w:rPr>
          <w:rFonts w:ascii="Times New Roman" w:hAnsi="Times New Roman"/>
          <w:sz w:val="28"/>
          <w:szCs w:val="28"/>
        </w:rPr>
        <w:t>лись</w:t>
      </w:r>
      <w:r w:rsidRPr="00AC2320">
        <w:rPr>
          <w:rFonts w:ascii="Times New Roman" w:hAnsi="Times New Roman"/>
          <w:sz w:val="28"/>
          <w:szCs w:val="28"/>
        </w:rPr>
        <w:t xml:space="preserve"> на условиях коммерческого найма гражданам, изъявившим желание произвести ремонт предоставляемого помещения своими силами. </w:t>
      </w:r>
      <w:r w:rsidR="00B344C3">
        <w:rPr>
          <w:rFonts w:ascii="Times New Roman" w:hAnsi="Times New Roman"/>
          <w:sz w:val="28"/>
          <w:szCs w:val="28"/>
        </w:rPr>
        <w:t>В</w:t>
      </w:r>
      <w:r w:rsidRPr="00AC2320">
        <w:rPr>
          <w:rFonts w:ascii="Times New Roman" w:hAnsi="Times New Roman"/>
          <w:sz w:val="28"/>
          <w:szCs w:val="28"/>
        </w:rPr>
        <w:t xml:space="preserve"> 2017 году заключено  19 договоров коммерческого найма. </w:t>
      </w:r>
    </w:p>
    <w:p w:rsidR="006A1AF6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В 2017 г. </w:t>
      </w:r>
      <w:r w:rsidR="00B344C3">
        <w:rPr>
          <w:rFonts w:ascii="Times New Roman" w:hAnsi="Times New Roman"/>
          <w:sz w:val="28"/>
          <w:szCs w:val="28"/>
        </w:rPr>
        <w:t xml:space="preserve">в г. Сусумане </w:t>
      </w:r>
      <w:r w:rsidRPr="00AC2320">
        <w:rPr>
          <w:rFonts w:ascii="Times New Roman" w:hAnsi="Times New Roman"/>
          <w:sz w:val="28"/>
          <w:szCs w:val="28"/>
        </w:rPr>
        <w:t>переселен</w:t>
      </w:r>
      <w:r w:rsidR="00572A38">
        <w:rPr>
          <w:rFonts w:ascii="Times New Roman" w:hAnsi="Times New Roman"/>
          <w:sz w:val="28"/>
          <w:szCs w:val="28"/>
        </w:rPr>
        <w:t>ы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572A38" w:rsidRPr="00AC2320">
        <w:rPr>
          <w:rFonts w:ascii="Times New Roman" w:hAnsi="Times New Roman"/>
          <w:sz w:val="28"/>
          <w:szCs w:val="28"/>
        </w:rPr>
        <w:t>жильцы дома по ул. Пионерской 8</w:t>
      </w:r>
      <w:r w:rsidR="00572A38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 xml:space="preserve">(4 </w:t>
      </w:r>
      <w:r w:rsidRPr="00AC2320">
        <w:rPr>
          <w:rFonts w:ascii="Times New Roman" w:hAnsi="Times New Roman"/>
          <w:sz w:val="28"/>
          <w:szCs w:val="28"/>
        </w:rPr>
        <w:lastRenderedPageBreak/>
        <w:t>сем./10 чел),  дом которых был признан аварийным и непригодным для проживания</w:t>
      </w:r>
      <w:proofErr w:type="gramStart"/>
      <w:r w:rsidRPr="00AC2320">
        <w:rPr>
          <w:rFonts w:ascii="Times New Roman" w:hAnsi="Times New Roman"/>
          <w:sz w:val="28"/>
          <w:szCs w:val="28"/>
        </w:rPr>
        <w:t>.</w:t>
      </w:r>
      <w:proofErr w:type="gramEnd"/>
      <w:r w:rsidRPr="00AC2320">
        <w:rPr>
          <w:rFonts w:ascii="Times New Roman" w:hAnsi="Times New Roman"/>
          <w:sz w:val="28"/>
          <w:szCs w:val="28"/>
        </w:rPr>
        <w:t xml:space="preserve"> </w:t>
      </w:r>
      <w:r w:rsidR="00B344C3">
        <w:rPr>
          <w:rFonts w:ascii="Times New Roman" w:hAnsi="Times New Roman"/>
          <w:sz w:val="28"/>
          <w:szCs w:val="28"/>
        </w:rPr>
        <w:t>В</w:t>
      </w:r>
      <w:r w:rsidRPr="00AC2320">
        <w:rPr>
          <w:rFonts w:ascii="Times New Roman" w:hAnsi="Times New Roman"/>
          <w:sz w:val="28"/>
          <w:szCs w:val="28"/>
        </w:rPr>
        <w:t xml:space="preserve"> ближайшее время планируются к переселению 5 сем</w:t>
      </w:r>
      <w:r w:rsidR="00572A38">
        <w:rPr>
          <w:rFonts w:ascii="Times New Roman" w:hAnsi="Times New Roman"/>
          <w:sz w:val="28"/>
          <w:szCs w:val="28"/>
        </w:rPr>
        <w:t>ей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572A38" w:rsidRPr="00AC2320">
        <w:rPr>
          <w:rFonts w:ascii="Times New Roman" w:hAnsi="Times New Roman"/>
          <w:sz w:val="28"/>
          <w:szCs w:val="28"/>
        </w:rPr>
        <w:t>аварийн</w:t>
      </w:r>
      <w:r w:rsidR="00572A38">
        <w:rPr>
          <w:rFonts w:ascii="Times New Roman" w:hAnsi="Times New Roman"/>
          <w:sz w:val="28"/>
          <w:szCs w:val="28"/>
        </w:rPr>
        <w:t>ого</w:t>
      </w:r>
      <w:r w:rsidR="00572A38" w:rsidRPr="00AC2320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 xml:space="preserve">дома по ул. </w:t>
      </w:r>
      <w:proofErr w:type="gramStart"/>
      <w:r w:rsidRPr="00AC2320">
        <w:rPr>
          <w:rFonts w:ascii="Times New Roman" w:hAnsi="Times New Roman"/>
          <w:sz w:val="28"/>
          <w:szCs w:val="28"/>
        </w:rPr>
        <w:t>Пионерской</w:t>
      </w:r>
      <w:proofErr w:type="gramEnd"/>
      <w:r w:rsidRPr="00AC2320">
        <w:rPr>
          <w:rFonts w:ascii="Times New Roman" w:hAnsi="Times New Roman"/>
          <w:sz w:val="28"/>
          <w:szCs w:val="28"/>
        </w:rPr>
        <w:t xml:space="preserve"> 2.</w:t>
      </w:r>
      <w:r w:rsidR="00B344C3">
        <w:rPr>
          <w:rFonts w:ascii="Times New Roman" w:hAnsi="Times New Roman"/>
          <w:sz w:val="28"/>
          <w:szCs w:val="28"/>
        </w:rPr>
        <w:t xml:space="preserve"> </w:t>
      </w:r>
    </w:p>
    <w:p w:rsidR="00A0600D" w:rsidRPr="00AC2320" w:rsidRDefault="00B344C3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Мяунджа расселен жилой дом по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5.</w:t>
      </w:r>
    </w:p>
    <w:p w:rsidR="00493830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Указанные мероприятия позвол</w:t>
      </w:r>
      <w:r w:rsidR="00B344C3">
        <w:rPr>
          <w:rFonts w:ascii="Times New Roman" w:hAnsi="Times New Roman"/>
          <w:sz w:val="28"/>
          <w:szCs w:val="28"/>
        </w:rPr>
        <w:t>или</w:t>
      </w:r>
      <w:r w:rsidRPr="00AC2320">
        <w:rPr>
          <w:rFonts w:ascii="Times New Roman" w:hAnsi="Times New Roman"/>
          <w:sz w:val="28"/>
          <w:szCs w:val="28"/>
        </w:rPr>
        <w:t xml:space="preserve"> сократить расходы по оплате за пустующий муниципальный жилищный фонд, а также сохранить и оптимизировать жилищный фонд Сусуманского городского округа в целом.</w:t>
      </w:r>
    </w:p>
    <w:p w:rsidR="00020599" w:rsidRDefault="00020599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AF6" w:rsidRDefault="00020599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9">
        <w:rPr>
          <w:rFonts w:ascii="Times New Roman" w:hAnsi="Times New Roman"/>
          <w:sz w:val="28"/>
          <w:szCs w:val="28"/>
        </w:rPr>
        <w:t>Важным фактором формирования  комфортной среды проживания населения  Сусуманского городского округа является решение негативных  экологических проблем, в том числе наличие ветхих, заброшенных с</w:t>
      </w:r>
      <w:r>
        <w:rPr>
          <w:rFonts w:ascii="Times New Roman" w:hAnsi="Times New Roman"/>
          <w:sz w:val="28"/>
          <w:szCs w:val="28"/>
        </w:rPr>
        <w:t>троений, полуразрушенных зданий</w:t>
      </w:r>
      <w:r w:rsidRPr="00020599">
        <w:rPr>
          <w:rFonts w:ascii="Times New Roman" w:hAnsi="Times New Roman"/>
          <w:sz w:val="28"/>
          <w:szCs w:val="28"/>
        </w:rPr>
        <w:t>.</w:t>
      </w:r>
    </w:p>
    <w:p w:rsidR="00A0600D" w:rsidRPr="00AC2320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Утвержденный адресный план объектов, подлежащих сносу на территории округ</w:t>
      </w:r>
      <w:r w:rsidR="00081FC9">
        <w:rPr>
          <w:rFonts w:ascii="Times New Roman" w:hAnsi="Times New Roman"/>
          <w:sz w:val="28"/>
          <w:szCs w:val="28"/>
        </w:rPr>
        <w:t>а</w:t>
      </w:r>
      <w:r w:rsidRPr="00AC2320">
        <w:rPr>
          <w:rFonts w:ascii="Times New Roman" w:hAnsi="Times New Roman"/>
          <w:sz w:val="28"/>
          <w:szCs w:val="28"/>
        </w:rPr>
        <w:t xml:space="preserve"> -</w:t>
      </w:r>
      <w:r w:rsidR="00081FC9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>г.</w:t>
      </w:r>
      <w:r w:rsidR="006819E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>Сусуман, ул.</w:t>
      </w:r>
      <w:r w:rsidR="00B344C3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>Больничная д.28,30,32, п.</w:t>
      </w:r>
      <w:r w:rsidR="006819E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>Мяунджа – ул.</w:t>
      </w:r>
      <w:r w:rsidR="006819E7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 xml:space="preserve">Центральная д.6 в рамках года экологии выполнен в полном объеме. </w:t>
      </w:r>
    </w:p>
    <w:p w:rsidR="000A51D4" w:rsidRDefault="00A0600D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Снос остатков строений и  рекультиваци</w:t>
      </w:r>
      <w:r w:rsidR="000A51D4">
        <w:rPr>
          <w:rFonts w:ascii="Times New Roman" w:hAnsi="Times New Roman"/>
          <w:sz w:val="28"/>
          <w:szCs w:val="28"/>
        </w:rPr>
        <w:t>я</w:t>
      </w:r>
      <w:r w:rsidRPr="00AC2320">
        <w:rPr>
          <w:rFonts w:ascii="Times New Roman" w:hAnsi="Times New Roman"/>
          <w:sz w:val="28"/>
          <w:szCs w:val="28"/>
        </w:rPr>
        <w:t xml:space="preserve"> земель в п.</w:t>
      </w:r>
      <w:r w:rsidR="000A51D4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 xml:space="preserve">Мяунджа </w:t>
      </w:r>
      <w:r w:rsidR="000A51D4" w:rsidRPr="00AC2320">
        <w:rPr>
          <w:rFonts w:ascii="Times New Roman" w:hAnsi="Times New Roman"/>
          <w:sz w:val="28"/>
          <w:szCs w:val="28"/>
        </w:rPr>
        <w:t>ул. Школьная д.14, ул. Центральная д.5</w:t>
      </w:r>
      <w:r w:rsidR="000A51D4">
        <w:rPr>
          <w:rFonts w:ascii="Times New Roman" w:hAnsi="Times New Roman"/>
          <w:sz w:val="28"/>
          <w:szCs w:val="28"/>
        </w:rPr>
        <w:t xml:space="preserve"> </w:t>
      </w:r>
      <w:r w:rsidRPr="00AC2320">
        <w:rPr>
          <w:rFonts w:ascii="Times New Roman" w:hAnsi="Times New Roman"/>
          <w:sz w:val="28"/>
          <w:szCs w:val="28"/>
        </w:rPr>
        <w:t>осуществля</w:t>
      </w:r>
      <w:r w:rsidR="000A51D4">
        <w:rPr>
          <w:rFonts w:ascii="Times New Roman" w:hAnsi="Times New Roman"/>
          <w:sz w:val="28"/>
          <w:szCs w:val="28"/>
        </w:rPr>
        <w:t>лись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0A51D4">
        <w:rPr>
          <w:rFonts w:ascii="Times New Roman" w:hAnsi="Times New Roman"/>
          <w:sz w:val="28"/>
          <w:szCs w:val="28"/>
        </w:rPr>
        <w:t xml:space="preserve">в рамках </w:t>
      </w:r>
      <w:r w:rsidR="006819E7" w:rsidRPr="006819E7">
        <w:rPr>
          <w:rFonts w:ascii="Times New Roman" w:hAnsi="Times New Roman"/>
          <w:sz w:val="28"/>
          <w:szCs w:val="28"/>
        </w:rPr>
        <w:t xml:space="preserve">социального партнерства с </w:t>
      </w:r>
      <w:proofErr w:type="spellStart"/>
      <w:r w:rsidR="006819E7" w:rsidRPr="006819E7">
        <w:rPr>
          <w:rFonts w:ascii="Times New Roman" w:hAnsi="Times New Roman"/>
          <w:sz w:val="28"/>
          <w:szCs w:val="28"/>
        </w:rPr>
        <w:t>Аркагалинской</w:t>
      </w:r>
      <w:proofErr w:type="spellEnd"/>
      <w:r w:rsidR="006819E7" w:rsidRPr="006819E7">
        <w:rPr>
          <w:rFonts w:ascii="Times New Roman" w:hAnsi="Times New Roman"/>
          <w:sz w:val="28"/>
          <w:szCs w:val="28"/>
        </w:rPr>
        <w:t xml:space="preserve"> ГРЭС и ЗАО «Колымская угольная компания»</w:t>
      </w:r>
      <w:r w:rsidR="006A1AF6">
        <w:rPr>
          <w:rFonts w:ascii="Times New Roman" w:hAnsi="Times New Roman"/>
          <w:sz w:val="28"/>
          <w:szCs w:val="28"/>
        </w:rPr>
        <w:t>, в п. Холодный ул. Халезина,6 – с ООО «Дражник»</w:t>
      </w:r>
      <w:r w:rsidR="006819E7" w:rsidRPr="006819E7">
        <w:rPr>
          <w:rFonts w:ascii="Times New Roman" w:hAnsi="Times New Roman"/>
          <w:sz w:val="28"/>
          <w:szCs w:val="28"/>
        </w:rPr>
        <w:t>.</w:t>
      </w:r>
    </w:p>
    <w:p w:rsidR="00020599" w:rsidRPr="00020599" w:rsidRDefault="00020599" w:rsidP="004D6C38">
      <w:pPr>
        <w:pStyle w:val="a8"/>
        <w:widowControl w:val="0"/>
        <w:spacing w:after="0"/>
        <w:ind w:left="0" w:right="27" w:firstLine="709"/>
        <w:rPr>
          <w:rFonts w:ascii="Times New Roman" w:hAnsi="Times New Roman"/>
          <w:sz w:val="28"/>
          <w:szCs w:val="28"/>
        </w:rPr>
      </w:pPr>
      <w:r w:rsidRPr="00BF07C4">
        <w:rPr>
          <w:rFonts w:ascii="Times New Roman" w:eastAsia="Times New Roman" w:hAnsi="Times New Roman"/>
          <w:sz w:val="28"/>
          <w:szCs w:val="28"/>
          <w:lang w:eastAsia="ru-RU"/>
        </w:rPr>
        <w:t>Не снижается острота проблемы утилизации и размещения отходов потребления.</w:t>
      </w:r>
      <w:r w:rsidRPr="00897473">
        <w:rPr>
          <w:sz w:val="28"/>
          <w:szCs w:val="28"/>
        </w:rPr>
        <w:t xml:space="preserve"> </w:t>
      </w:r>
      <w:r w:rsidRPr="00BF07C4">
        <w:rPr>
          <w:rFonts w:ascii="Times New Roman" w:hAnsi="Times New Roman"/>
          <w:sz w:val="28"/>
          <w:szCs w:val="28"/>
        </w:rPr>
        <w:t>В рамках муниципальной программы</w:t>
      </w:r>
      <w:r>
        <w:rPr>
          <w:sz w:val="28"/>
          <w:szCs w:val="28"/>
        </w:rPr>
        <w:t xml:space="preserve"> </w:t>
      </w:r>
      <w:r w:rsidRPr="0099595F">
        <w:rPr>
          <w:rFonts w:ascii="Times New Roman" w:hAnsi="Times New Roman"/>
          <w:sz w:val="28"/>
          <w:szCs w:val="28"/>
        </w:rPr>
        <w:t xml:space="preserve">«Развитие системы обращения с отходами производства и потребления на территории муниципального образования «Сусуманский городской округ» </w:t>
      </w:r>
      <w:r w:rsidRPr="00020599">
        <w:rPr>
          <w:rFonts w:ascii="Times New Roman" w:hAnsi="Times New Roman"/>
          <w:sz w:val="28"/>
          <w:szCs w:val="28"/>
        </w:rPr>
        <w:t>отведен  земельный  участок в постоянное пользование под строительство полигона твердых коммунальных отходов в г. Сусумане</w:t>
      </w:r>
      <w:proofErr w:type="gramStart"/>
      <w:r w:rsidRPr="00020599">
        <w:rPr>
          <w:rFonts w:ascii="Times New Roman" w:hAnsi="Times New Roman"/>
          <w:sz w:val="28"/>
          <w:szCs w:val="28"/>
        </w:rPr>
        <w:t>.</w:t>
      </w:r>
      <w:proofErr w:type="gramEnd"/>
      <w:r w:rsidRPr="00020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599">
        <w:rPr>
          <w:rFonts w:ascii="Times New Roman" w:hAnsi="Times New Roman"/>
          <w:sz w:val="28"/>
          <w:szCs w:val="28"/>
        </w:rPr>
        <w:t>в</w:t>
      </w:r>
      <w:proofErr w:type="gramEnd"/>
      <w:r w:rsidRPr="00020599">
        <w:rPr>
          <w:rFonts w:ascii="Times New Roman" w:hAnsi="Times New Roman"/>
          <w:sz w:val="28"/>
          <w:szCs w:val="28"/>
        </w:rPr>
        <w:t>ыполнен</w:t>
      </w:r>
      <w:r>
        <w:rPr>
          <w:rFonts w:ascii="Times New Roman" w:hAnsi="Times New Roman"/>
          <w:sz w:val="28"/>
          <w:szCs w:val="28"/>
        </w:rPr>
        <w:t>ы</w:t>
      </w:r>
      <w:r w:rsidRPr="00020599">
        <w:rPr>
          <w:rFonts w:ascii="Times New Roman" w:hAnsi="Times New Roman"/>
          <w:sz w:val="28"/>
          <w:szCs w:val="28"/>
        </w:rPr>
        <w:t xml:space="preserve">  инженерны</w:t>
      </w:r>
      <w:r>
        <w:rPr>
          <w:rFonts w:ascii="Times New Roman" w:hAnsi="Times New Roman"/>
          <w:sz w:val="28"/>
          <w:szCs w:val="28"/>
        </w:rPr>
        <w:t>е</w:t>
      </w:r>
      <w:r w:rsidRPr="00020599">
        <w:rPr>
          <w:rFonts w:ascii="Times New Roman" w:hAnsi="Times New Roman"/>
          <w:sz w:val="28"/>
          <w:szCs w:val="28"/>
        </w:rPr>
        <w:t xml:space="preserve"> изыскани</w:t>
      </w:r>
      <w:r>
        <w:rPr>
          <w:rFonts w:ascii="Times New Roman" w:hAnsi="Times New Roman"/>
          <w:sz w:val="28"/>
          <w:szCs w:val="28"/>
        </w:rPr>
        <w:t>я</w:t>
      </w:r>
      <w:r w:rsidRPr="00020599">
        <w:rPr>
          <w:rFonts w:ascii="Times New Roman" w:hAnsi="Times New Roman"/>
          <w:sz w:val="28"/>
          <w:szCs w:val="28"/>
        </w:rPr>
        <w:t xml:space="preserve"> под строительство с дальнейшим проектированием  полигона ТКО. </w:t>
      </w:r>
    </w:p>
    <w:p w:rsidR="00020599" w:rsidRDefault="00020599" w:rsidP="004D6C38">
      <w:pPr>
        <w:pStyle w:val="justpp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2E9C">
        <w:rPr>
          <w:sz w:val="28"/>
          <w:szCs w:val="28"/>
        </w:rPr>
        <w:t>риобретение оборудования для термического уничтожения различного типа отходов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инсенератор</w:t>
      </w:r>
      <w:proofErr w:type="spellEnd"/>
      <w:r>
        <w:rPr>
          <w:sz w:val="28"/>
          <w:szCs w:val="28"/>
        </w:rPr>
        <w:t xml:space="preserve">) на сумму </w:t>
      </w:r>
      <w:r w:rsidRPr="00BB2E9C">
        <w:rPr>
          <w:sz w:val="28"/>
          <w:szCs w:val="28"/>
        </w:rPr>
        <w:t xml:space="preserve">547 250,00 рублей. </w:t>
      </w:r>
    </w:p>
    <w:p w:rsidR="00020599" w:rsidRPr="00AC2320" w:rsidRDefault="00020599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BD133D" w:rsidRPr="00AC2320" w:rsidRDefault="00BD133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ТРАНСПОРТНОЕ И ДОРОЖНОЕ ОБСЛУЖИВАНИЕ</w:t>
      </w:r>
    </w:p>
    <w:p w:rsidR="00BD133D" w:rsidRPr="00AC2320" w:rsidRDefault="00337718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П</w:t>
      </w:r>
      <w:r w:rsidR="00BD133D" w:rsidRPr="00AC2320">
        <w:rPr>
          <w:rFonts w:ascii="Times New Roman" w:hAnsi="Times New Roman"/>
          <w:sz w:val="28"/>
          <w:szCs w:val="28"/>
        </w:rPr>
        <w:t xml:space="preserve">еревозка грузов осуществлялась крупными и средними </w:t>
      </w:r>
      <w:r w:rsidR="008D511C">
        <w:rPr>
          <w:rFonts w:ascii="Times New Roman" w:hAnsi="Times New Roman"/>
          <w:sz w:val="28"/>
          <w:szCs w:val="28"/>
        </w:rPr>
        <w:t xml:space="preserve">и малыми </w:t>
      </w:r>
      <w:r w:rsidR="00BD133D" w:rsidRPr="00AC2320">
        <w:rPr>
          <w:rFonts w:ascii="Times New Roman" w:hAnsi="Times New Roman"/>
          <w:sz w:val="28"/>
          <w:szCs w:val="28"/>
        </w:rPr>
        <w:t>предприятиями округа.</w:t>
      </w:r>
    </w:p>
    <w:p w:rsidR="00BD133D" w:rsidRPr="00AC2320" w:rsidRDefault="00337718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П</w:t>
      </w:r>
      <w:r w:rsidR="00BD133D" w:rsidRPr="00AC2320">
        <w:rPr>
          <w:rFonts w:ascii="Times New Roman" w:hAnsi="Times New Roman"/>
          <w:sz w:val="28"/>
          <w:szCs w:val="28"/>
        </w:rPr>
        <w:t>ассажирские перевозки</w:t>
      </w:r>
      <w:r w:rsidRPr="00AC2320">
        <w:rPr>
          <w:rFonts w:ascii="Times New Roman" w:hAnsi="Times New Roman"/>
          <w:sz w:val="28"/>
          <w:szCs w:val="28"/>
        </w:rPr>
        <w:t xml:space="preserve"> осуществля</w:t>
      </w:r>
      <w:r w:rsidR="007D4F22">
        <w:rPr>
          <w:rFonts w:ascii="Times New Roman" w:hAnsi="Times New Roman"/>
          <w:sz w:val="28"/>
          <w:szCs w:val="28"/>
        </w:rPr>
        <w:t>лись</w:t>
      </w:r>
      <w:r w:rsidRPr="00AC2320">
        <w:rPr>
          <w:rFonts w:ascii="Times New Roman" w:hAnsi="Times New Roman"/>
          <w:sz w:val="28"/>
          <w:szCs w:val="28"/>
        </w:rPr>
        <w:t xml:space="preserve"> транспортным предприятием МУП «АВТО»</w:t>
      </w:r>
      <w:r w:rsidR="00BD133D" w:rsidRPr="00AC2320">
        <w:rPr>
          <w:rFonts w:ascii="Times New Roman" w:hAnsi="Times New Roman"/>
          <w:sz w:val="28"/>
          <w:szCs w:val="28"/>
        </w:rPr>
        <w:t xml:space="preserve"> по четырем маршрутам городского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BD133D" w:rsidRPr="00AC2320">
        <w:rPr>
          <w:rFonts w:ascii="Times New Roman" w:hAnsi="Times New Roman"/>
          <w:sz w:val="28"/>
          <w:szCs w:val="28"/>
        </w:rPr>
        <w:t>сообщения</w:t>
      </w:r>
      <w:r w:rsidR="008D511C">
        <w:rPr>
          <w:rFonts w:ascii="Times New Roman" w:hAnsi="Times New Roman"/>
          <w:sz w:val="28"/>
          <w:szCs w:val="28"/>
        </w:rPr>
        <w:t xml:space="preserve"> и между населенными пунктами</w:t>
      </w:r>
      <w:r w:rsidR="00BD133D" w:rsidRPr="00AC2320">
        <w:rPr>
          <w:rFonts w:ascii="Times New Roman" w:hAnsi="Times New Roman"/>
          <w:sz w:val="28"/>
          <w:szCs w:val="28"/>
        </w:rPr>
        <w:t>. Все транспортные средства оснащены спутниковым навигационным оборудованием на базе системы ГЛОНАСС.</w:t>
      </w:r>
    </w:p>
    <w:p w:rsidR="00BD133D" w:rsidRDefault="00BD133D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Предприятием МУП «АВТО» </w:t>
      </w:r>
      <w:r w:rsidR="00337718" w:rsidRPr="00AC2320">
        <w:rPr>
          <w:rFonts w:ascii="Times New Roman" w:hAnsi="Times New Roman"/>
          <w:sz w:val="28"/>
          <w:szCs w:val="28"/>
        </w:rPr>
        <w:t>в 201</w:t>
      </w:r>
      <w:r w:rsidR="008E1D23" w:rsidRPr="00AC2320">
        <w:rPr>
          <w:rFonts w:ascii="Times New Roman" w:hAnsi="Times New Roman"/>
          <w:sz w:val="28"/>
          <w:szCs w:val="28"/>
        </w:rPr>
        <w:t>7</w:t>
      </w:r>
      <w:r w:rsidR="00337718" w:rsidRPr="00AC2320">
        <w:rPr>
          <w:rFonts w:ascii="Times New Roman" w:hAnsi="Times New Roman"/>
          <w:sz w:val="28"/>
          <w:szCs w:val="28"/>
        </w:rPr>
        <w:t xml:space="preserve"> году </w:t>
      </w:r>
      <w:r w:rsidRPr="00AC2320">
        <w:rPr>
          <w:rFonts w:ascii="Times New Roman" w:hAnsi="Times New Roman"/>
          <w:sz w:val="28"/>
          <w:szCs w:val="28"/>
        </w:rPr>
        <w:t>перевезено более 4</w:t>
      </w:r>
      <w:r w:rsidR="008E1D23" w:rsidRPr="00AC2320">
        <w:rPr>
          <w:rFonts w:ascii="Times New Roman" w:hAnsi="Times New Roman"/>
          <w:sz w:val="28"/>
          <w:szCs w:val="28"/>
        </w:rPr>
        <w:t>0</w:t>
      </w:r>
      <w:r w:rsidRPr="00AC2320">
        <w:rPr>
          <w:rFonts w:ascii="Times New Roman" w:hAnsi="Times New Roman"/>
          <w:sz w:val="28"/>
          <w:szCs w:val="28"/>
        </w:rPr>
        <w:t xml:space="preserve"> тысяч  пассажиров. </w:t>
      </w:r>
      <w:r w:rsidR="00337718" w:rsidRPr="00AC2320">
        <w:rPr>
          <w:rFonts w:ascii="Times New Roman" w:hAnsi="Times New Roman"/>
          <w:sz w:val="28"/>
          <w:szCs w:val="28"/>
        </w:rPr>
        <w:t>Из средств местного бюджета п</w:t>
      </w:r>
      <w:r w:rsidRPr="00AC2320">
        <w:rPr>
          <w:rFonts w:ascii="Times New Roman" w:hAnsi="Times New Roman"/>
          <w:sz w:val="28"/>
          <w:szCs w:val="28"/>
        </w:rPr>
        <w:t>редприятию компенсировано 6</w:t>
      </w:r>
      <w:r w:rsidR="007D4F22">
        <w:rPr>
          <w:rFonts w:ascii="Times New Roman" w:hAnsi="Times New Roman"/>
          <w:sz w:val="28"/>
          <w:szCs w:val="28"/>
        </w:rPr>
        <w:t>,</w:t>
      </w:r>
      <w:r w:rsidR="00B87DF5" w:rsidRPr="00AC2320">
        <w:rPr>
          <w:rFonts w:ascii="Times New Roman" w:hAnsi="Times New Roman"/>
          <w:sz w:val="28"/>
          <w:szCs w:val="28"/>
        </w:rPr>
        <w:t>6</w:t>
      </w: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7D4F22">
        <w:rPr>
          <w:rFonts w:ascii="Times New Roman" w:hAnsi="Times New Roman"/>
          <w:sz w:val="28"/>
          <w:szCs w:val="28"/>
        </w:rPr>
        <w:t>млн</w:t>
      </w:r>
      <w:r w:rsidR="00337718" w:rsidRPr="00AC2320">
        <w:rPr>
          <w:rFonts w:ascii="Times New Roman" w:hAnsi="Times New Roman"/>
          <w:sz w:val="28"/>
          <w:szCs w:val="28"/>
        </w:rPr>
        <w:t>.</w:t>
      </w:r>
      <w:r w:rsidRPr="00AC2320">
        <w:rPr>
          <w:rFonts w:ascii="Times New Roman" w:hAnsi="Times New Roman"/>
          <w:sz w:val="28"/>
          <w:szCs w:val="28"/>
        </w:rPr>
        <w:t xml:space="preserve"> рублей недополученных доходов по перевозке пассажиров на регулярных маршрутах. </w:t>
      </w:r>
    </w:p>
    <w:p w:rsidR="00EE5A1E" w:rsidRPr="00EE5A1E" w:rsidRDefault="00EE5A1E" w:rsidP="004D6C38">
      <w:pPr>
        <w:pStyle w:val="a8"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20F6">
        <w:rPr>
          <w:rFonts w:ascii="Times New Roman" w:hAnsi="Times New Roman"/>
          <w:sz w:val="28"/>
          <w:szCs w:val="28"/>
        </w:rPr>
        <w:t>В отчетном году на предприятии произошло у</w:t>
      </w:r>
      <w:r w:rsidRPr="00EE5A1E">
        <w:rPr>
          <w:rFonts w:ascii="Times New Roman" w:hAnsi="Times New Roman"/>
          <w:sz w:val="28"/>
          <w:szCs w:val="28"/>
        </w:rPr>
        <w:t>меньшение числа пассажирских перевозок</w:t>
      </w:r>
      <w:r w:rsidR="00FD20F6">
        <w:rPr>
          <w:rFonts w:ascii="Times New Roman" w:hAnsi="Times New Roman"/>
          <w:sz w:val="28"/>
          <w:szCs w:val="28"/>
        </w:rPr>
        <w:t>, что</w:t>
      </w:r>
      <w:r w:rsidRPr="00EE5A1E">
        <w:rPr>
          <w:rFonts w:ascii="Times New Roman" w:hAnsi="Times New Roman"/>
          <w:sz w:val="28"/>
          <w:szCs w:val="28"/>
        </w:rPr>
        <w:t xml:space="preserve"> связано как с ростом таксомоторных перевозок, переселением граждан из населенных пунктов округа в центр так и с кадровыми проблемами на предприятии, в </w:t>
      </w:r>
      <w:proofErr w:type="spellStart"/>
      <w:r w:rsidRPr="00EE5A1E">
        <w:rPr>
          <w:rFonts w:ascii="Times New Roman" w:hAnsi="Times New Roman"/>
          <w:sz w:val="28"/>
          <w:szCs w:val="28"/>
        </w:rPr>
        <w:t>т.ч</w:t>
      </w:r>
      <w:proofErr w:type="spellEnd"/>
      <w:r w:rsidRPr="00EE5A1E">
        <w:rPr>
          <w:rFonts w:ascii="Times New Roman" w:hAnsi="Times New Roman"/>
          <w:sz w:val="28"/>
          <w:szCs w:val="28"/>
        </w:rPr>
        <w:t xml:space="preserve">. </w:t>
      </w:r>
      <w:r w:rsidR="00FD20F6">
        <w:rPr>
          <w:rFonts w:ascii="Times New Roman" w:hAnsi="Times New Roman"/>
          <w:sz w:val="28"/>
          <w:szCs w:val="28"/>
        </w:rPr>
        <w:t xml:space="preserve">острой </w:t>
      </w:r>
      <w:r w:rsidRPr="00EE5A1E">
        <w:rPr>
          <w:rFonts w:ascii="Times New Roman" w:hAnsi="Times New Roman"/>
          <w:sz w:val="28"/>
          <w:szCs w:val="28"/>
        </w:rPr>
        <w:t xml:space="preserve">нехваткой водителей автобусов. </w:t>
      </w:r>
    </w:p>
    <w:p w:rsidR="00EE5A1E" w:rsidRPr="00EE5A1E" w:rsidRDefault="008D511C" w:rsidP="004D6C38">
      <w:pPr>
        <w:pStyle w:val="a8"/>
        <w:widowControl w:val="0"/>
        <w:spacing w:after="0"/>
        <w:ind w:left="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5A1E" w:rsidRPr="00EE5A1E">
        <w:rPr>
          <w:rFonts w:ascii="Times New Roman" w:hAnsi="Times New Roman"/>
          <w:sz w:val="28"/>
          <w:szCs w:val="28"/>
        </w:rPr>
        <w:t xml:space="preserve">Популярен для жителей округа авиационный транспорт. </w:t>
      </w:r>
      <w:r w:rsidRPr="008D51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 году</w:t>
      </w:r>
      <w:r w:rsidRPr="008D511C">
        <w:rPr>
          <w:rFonts w:ascii="Times New Roman" w:hAnsi="Times New Roman"/>
          <w:sz w:val="28"/>
          <w:szCs w:val="28"/>
        </w:rPr>
        <w:t xml:space="preserve"> по маршруту Магадан-Сусуман-Магадан» выполнено 100 рейсов и перевезено более двух тысяч человек.</w:t>
      </w:r>
    </w:p>
    <w:p w:rsidR="001A17D1" w:rsidRPr="001A17D1" w:rsidRDefault="00337718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A17D1">
        <w:rPr>
          <w:rFonts w:ascii="Times New Roman" w:hAnsi="Times New Roman"/>
          <w:sz w:val="28"/>
          <w:szCs w:val="28"/>
        </w:rPr>
        <w:lastRenderedPageBreak/>
        <w:t>Объем бюджетных ассигнований на реализацию мероприятий м</w:t>
      </w:r>
      <w:r w:rsidR="00A7161C" w:rsidRPr="001A17D1">
        <w:rPr>
          <w:rFonts w:ascii="Times New Roman" w:hAnsi="Times New Roman"/>
          <w:sz w:val="28"/>
          <w:szCs w:val="28"/>
        </w:rPr>
        <w:t>униципальн</w:t>
      </w:r>
      <w:r w:rsidRPr="001A17D1">
        <w:rPr>
          <w:rFonts w:ascii="Times New Roman" w:hAnsi="Times New Roman"/>
          <w:sz w:val="28"/>
          <w:szCs w:val="28"/>
        </w:rPr>
        <w:t>ой</w:t>
      </w:r>
      <w:r w:rsidR="00A7161C" w:rsidRPr="001A17D1">
        <w:rPr>
          <w:rFonts w:ascii="Times New Roman" w:hAnsi="Times New Roman"/>
          <w:sz w:val="28"/>
          <w:szCs w:val="28"/>
        </w:rPr>
        <w:t xml:space="preserve"> программ</w:t>
      </w:r>
      <w:r w:rsidRPr="001A17D1">
        <w:rPr>
          <w:rFonts w:ascii="Times New Roman" w:hAnsi="Times New Roman"/>
          <w:sz w:val="28"/>
          <w:szCs w:val="28"/>
        </w:rPr>
        <w:t>ы</w:t>
      </w:r>
      <w:r w:rsidR="00A7161C" w:rsidRPr="001A17D1">
        <w:rPr>
          <w:rFonts w:ascii="Times New Roman" w:hAnsi="Times New Roman"/>
          <w:sz w:val="28"/>
          <w:szCs w:val="28"/>
        </w:rPr>
        <w:t xml:space="preserve"> «Содержание автомобильных дорог общего пользования местного значения Сусуманского городского округа на 201</w:t>
      </w:r>
      <w:r w:rsidR="004A2AA4" w:rsidRPr="001A17D1">
        <w:rPr>
          <w:rFonts w:ascii="Times New Roman" w:hAnsi="Times New Roman"/>
          <w:sz w:val="28"/>
          <w:szCs w:val="28"/>
        </w:rPr>
        <w:t>7</w:t>
      </w:r>
      <w:r w:rsidR="00A7161C" w:rsidRPr="001A17D1">
        <w:rPr>
          <w:rFonts w:ascii="Times New Roman" w:hAnsi="Times New Roman"/>
          <w:sz w:val="28"/>
          <w:szCs w:val="28"/>
        </w:rPr>
        <w:t xml:space="preserve"> год</w:t>
      </w:r>
      <w:r w:rsidR="00866964" w:rsidRPr="001A17D1">
        <w:rPr>
          <w:rFonts w:ascii="Times New Roman" w:hAnsi="Times New Roman"/>
          <w:sz w:val="28"/>
          <w:szCs w:val="28"/>
        </w:rPr>
        <w:t>»</w:t>
      </w:r>
      <w:r w:rsidR="00466E70" w:rsidRPr="001A17D1">
        <w:rPr>
          <w:rFonts w:ascii="Times New Roman" w:hAnsi="Times New Roman"/>
          <w:sz w:val="28"/>
          <w:szCs w:val="28"/>
        </w:rPr>
        <w:t xml:space="preserve"> составил </w:t>
      </w:r>
      <w:r w:rsidR="004E690F" w:rsidRPr="001A17D1">
        <w:rPr>
          <w:rFonts w:ascii="Times New Roman" w:hAnsi="Times New Roman"/>
          <w:sz w:val="28"/>
          <w:szCs w:val="28"/>
        </w:rPr>
        <w:t>6 миллионов 126 тысяч 200 рублей</w:t>
      </w:r>
      <w:r w:rsidR="001160CF">
        <w:rPr>
          <w:rFonts w:ascii="Times New Roman" w:hAnsi="Times New Roman"/>
          <w:sz w:val="28"/>
          <w:szCs w:val="28"/>
        </w:rPr>
        <w:t>,</w:t>
      </w:r>
      <w:r w:rsidR="001A17D1" w:rsidRPr="001A17D1">
        <w:rPr>
          <w:rFonts w:ascii="Times New Roman" w:hAnsi="Times New Roman"/>
          <w:sz w:val="28"/>
          <w:szCs w:val="28"/>
        </w:rPr>
        <w:t xml:space="preserve"> в рамках которой были выполнены </w:t>
      </w:r>
      <w:r w:rsidR="001A17D1" w:rsidRPr="001A17D1">
        <w:rPr>
          <w:rFonts w:ascii="Times New Roman" w:hAnsi="Times New Roman"/>
          <w:sz w:val="28"/>
          <w:szCs w:val="28"/>
        </w:rPr>
        <w:t>такие виды работ, как:</w:t>
      </w:r>
    </w:p>
    <w:p w:rsidR="001A17D1" w:rsidRPr="001A17D1" w:rsidRDefault="001A17D1" w:rsidP="004D6C38">
      <w:pPr>
        <w:pStyle w:val="a8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A17D1">
        <w:rPr>
          <w:rFonts w:ascii="Times New Roman" w:hAnsi="Times New Roman"/>
          <w:sz w:val="28"/>
          <w:szCs w:val="28"/>
        </w:rPr>
        <w:t>-  содержание дорожной одежды;</w:t>
      </w:r>
    </w:p>
    <w:p w:rsidR="001A17D1" w:rsidRPr="001A17D1" w:rsidRDefault="001A17D1" w:rsidP="004D6C38">
      <w:pPr>
        <w:pStyle w:val="a8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A17D1">
        <w:rPr>
          <w:rFonts w:ascii="Times New Roman" w:hAnsi="Times New Roman"/>
          <w:sz w:val="28"/>
          <w:szCs w:val="28"/>
        </w:rPr>
        <w:t>-  подсыпка размытых частей автодороги;</w:t>
      </w:r>
    </w:p>
    <w:p w:rsidR="001A17D1" w:rsidRPr="001A17D1" w:rsidRDefault="001A17D1" w:rsidP="004D6C38">
      <w:pPr>
        <w:pStyle w:val="a8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A17D1">
        <w:rPr>
          <w:rFonts w:ascii="Times New Roman" w:hAnsi="Times New Roman"/>
          <w:sz w:val="28"/>
          <w:szCs w:val="28"/>
        </w:rPr>
        <w:t>-  уборка различных предметов и мусора с элементов автомобильных дорог;</w:t>
      </w:r>
    </w:p>
    <w:p w:rsidR="001A17D1" w:rsidRPr="001A17D1" w:rsidRDefault="001A17D1" w:rsidP="004D6C38">
      <w:pPr>
        <w:pStyle w:val="a8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A17D1">
        <w:rPr>
          <w:rFonts w:ascii="Times New Roman" w:hAnsi="Times New Roman"/>
          <w:sz w:val="28"/>
          <w:szCs w:val="28"/>
        </w:rPr>
        <w:t>- расчистка от снежных заносов в зимнее время;</w:t>
      </w:r>
    </w:p>
    <w:p w:rsidR="001A17D1" w:rsidRPr="001A17D1" w:rsidRDefault="001A17D1" w:rsidP="004D6C38">
      <w:pPr>
        <w:pStyle w:val="a8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1A17D1">
        <w:rPr>
          <w:rFonts w:ascii="Times New Roman" w:hAnsi="Times New Roman"/>
          <w:sz w:val="28"/>
          <w:szCs w:val="28"/>
        </w:rPr>
        <w:t>-  установка дорожных знаков;</w:t>
      </w:r>
    </w:p>
    <w:p w:rsidR="001A17D1" w:rsidRDefault="001A17D1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A17D1">
        <w:rPr>
          <w:rFonts w:ascii="Times New Roman" w:hAnsi="Times New Roman"/>
          <w:sz w:val="28"/>
          <w:szCs w:val="28"/>
        </w:rPr>
        <w:t xml:space="preserve">   </w:t>
      </w:r>
      <w:r w:rsidRPr="001A17D1">
        <w:rPr>
          <w:rFonts w:ascii="Times New Roman" w:hAnsi="Times New Roman"/>
          <w:sz w:val="28"/>
          <w:szCs w:val="28"/>
        </w:rPr>
        <w:t>-  содержание и ремонт пешеходной части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BD133D" w:rsidRDefault="00466E70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 </w:t>
      </w:r>
      <w:r w:rsidR="001A17D1">
        <w:rPr>
          <w:rFonts w:ascii="Times New Roman" w:hAnsi="Times New Roman"/>
          <w:sz w:val="28"/>
          <w:szCs w:val="28"/>
        </w:rPr>
        <w:t xml:space="preserve">  - </w:t>
      </w:r>
      <w:r w:rsidR="001A17D1" w:rsidRPr="001A17D1">
        <w:rPr>
          <w:rFonts w:ascii="Times New Roman" w:hAnsi="Times New Roman"/>
          <w:sz w:val="28"/>
          <w:szCs w:val="28"/>
        </w:rPr>
        <w:t>полив автомобильных дорог г.</w:t>
      </w:r>
      <w:r w:rsidR="001160CF">
        <w:rPr>
          <w:rFonts w:ascii="Times New Roman" w:hAnsi="Times New Roman"/>
          <w:sz w:val="28"/>
          <w:szCs w:val="28"/>
        </w:rPr>
        <w:t xml:space="preserve"> </w:t>
      </w:r>
      <w:r w:rsidR="001A17D1" w:rsidRPr="001A17D1">
        <w:rPr>
          <w:rFonts w:ascii="Times New Roman" w:hAnsi="Times New Roman"/>
          <w:sz w:val="28"/>
          <w:szCs w:val="28"/>
        </w:rPr>
        <w:t>Сусумана</w:t>
      </w:r>
      <w:r w:rsidR="001A17D1">
        <w:rPr>
          <w:rFonts w:ascii="Times New Roman" w:hAnsi="Times New Roman"/>
          <w:sz w:val="28"/>
          <w:szCs w:val="28"/>
        </w:rPr>
        <w:t>.</w:t>
      </w:r>
    </w:p>
    <w:p w:rsidR="0095261A" w:rsidRDefault="00453C4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</w:t>
      </w:r>
      <w:r w:rsidRPr="00453C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безопасности дорожного движения на территории Сусуманского городского округа в 2017 году»</w:t>
      </w:r>
      <w:r w:rsidRPr="00453C4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4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дорожного движения на территории Сусуманского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376,1 тыс.рублей.</w:t>
      </w:r>
    </w:p>
    <w:p w:rsidR="00453C4D" w:rsidRPr="00AC2320" w:rsidRDefault="00453C4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DE" w:rsidRPr="00627F95" w:rsidRDefault="00B637DE" w:rsidP="004D6C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7F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ОБРАЗОВАНИЕ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были: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-реализация основных положений Федерального закона №273-ФЗ «Об образовании в Российской Федерации» и закона Магаданской области от 30.04.2014</w:t>
      </w:r>
      <w:r w:rsidR="00E863DE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г. №1749-ОЗ «Об образовании в Магаданской области», Указов Президента РФ, основных направлений ежегодного послания Президента;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 введение и реализация </w:t>
      </w:r>
      <w:r w:rsidR="006619F6">
        <w:rPr>
          <w:rFonts w:ascii="Times New Roman" w:hAnsi="Times New Roman" w:cs="Times New Roman"/>
          <w:sz w:val="28"/>
          <w:szCs w:val="28"/>
        </w:rPr>
        <w:t>Федерального государственного общеобразовательного стандарта</w:t>
      </w:r>
      <w:r w:rsidRPr="00627F95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 и основного общего образования;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-обеспечение условий для получения детьми качественного образования;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-качественная организация государственной итоговой аттестации выпускников 9-х, 11-х классов;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-создание условий для обучения, воспитания и социализации детей-сирот и детей, оставшихся без попечения родителей, детей с ограниченными возможностями здоровья;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образовательных организаций;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-качественная подготовка образовательных организаций к 2017-2018 учебному году, в том числе создание необходимых условий для организации безопасного образовательного процесса и доступной среды для детей с ограниченными возможностями здоровья</w:t>
      </w:r>
      <w:r w:rsidRPr="00627F95">
        <w:rPr>
          <w:rFonts w:ascii="Times New Roman" w:hAnsi="Times New Roman" w:cs="Times New Roman"/>
          <w:b/>
          <w:sz w:val="28"/>
          <w:szCs w:val="28"/>
        </w:rPr>
        <w:t>.</w:t>
      </w:r>
    </w:p>
    <w:p w:rsidR="00BE6195" w:rsidRPr="00AC2320" w:rsidRDefault="00BE6195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7DE" w:rsidRPr="00627F95" w:rsidRDefault="004857CF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637DE" w:rsidRPr="00627F95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37DE" w:rsidRPr="00627F95">
        <w:rPr>
          <w:rFonts w:ascii="Times New Roman" w:hAnsi="Times New Roman" w:cs="Times New Roman"/>
          <w:sz w:val="28"/>
          <w:szCs w:val="28"/>
        </w:rPr>
        <w:t xml:space="preserve"> 2017 года в округе функционировали 2 дошкольных учреждения и дошкольные группы МБОУ «СОШ п. Мяунджа» (20 групп/322 ребенка на 31.12.2017 г.). В сентябре в детском саду «Родничок» г. Сусумана открыта группа кратковременного пребывания для детей с ограниченными возможностями здоровья, в которую было выдано одно направление. По состоянию на 31.12.2017г. на учете в Единой электронной системе «Электронный детский сад» находилось 54 ребенка дошкольного возраста, из них 18 детей в возрасте от 2 до 7 лет.</w:t>
      </w:r>
    </w:p>
    <w:p w:rsidR="00B637DE" w:rsidRPr="00627F95" w:rsidRDefault="00B637DE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lastRenderedPageBreak/>
        <w:t>Воспитательный процесс в дошкольных организациях осуществля</w:t>
      </w:r>
      <w:r w:rsidR="00E863DE">
        <w:rPr>
          <w:rFonts w:ascii="Times New Roman" w:hAnsi="Times New Roman" w:cs="Times New Roman"/>
          <w:sz w:val="28"/>
          <w:szCs w:val="28"/>
        </w:rPr>
        <w:t>ли</w:t>
      </w:r>
      <w:r w:rsidRPr="00627F95">
        <w:rPr>
          <w:rFonts w:ascii="Times New Roman" w:hAnsi="Times New Roman" w:cs="Times New Roman"/>
          <w:sz w:val="28"/>
          <w:szCs w:val="28"/>
        </w:rPr>
        <w:t xml:space="preserve"> 26 педагогов.</w:t>
      </w:r>
    </w:p>
    <w:p w:rsidR="00B637DE" w:rsidRPr="00627F95" w:rsidRDefault="00B637DE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Как и в предыдущие годы остается проблема привлечения квалифицированных воспитателей и логопедов в поселковые детские сады.</w:t>
      </w:r>
    </w:p>
    <w:p w:rsidR="00D60A72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Во всех детских садах округа внедряются Федеральные государственные образовательные стандарты дошкольного образования. Для качественной организации образовательного процесса в рамках </w:t>
      </w:r>
      <w:r w:rsidR="004857C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D60A72">
        <w:rPr>
          <w:rFonts w:ascii="Times New Roman" w:hAnsi="Times New Roman" w:cs="Times New Roman"/>
          <w:sz w:val="28"/>
          <w:szCs w:val="28"/>
        </w:rPr>
        <w:t>:</w:t>
      </w:r>
    </w:p>
    <w:p w:rsidR="00B637DE" w:rsidRPr="00627F95" w:rsidRDefault="00D60A72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4857CF">
        <w:rPr>
          <w:rFonts w:ascii="Times New Roman" w:hAnsi="Times New Roman" w:cs="Times New Roman"/>
          <w:sz w:val="28"/>
          <w:szCs w:val="28"/>
        </w:rPr>
        <w:t>ено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 необходимое компьютерное и интерактивное оборудование, методическое и дидактическое оснащение, спортивное и игровое оборудование на сумму 1</w:t>
      </w:r>
      <w:r w:rsidR="00510807">
        <w:rPr>
          <w:rFonts w:ascii="Times New Roman" w:hAnsi="Times New Roman" w:cs="Times New Roman"/>
          <w:sz w:val="28"/>
          <w:szCs w:val="28"/>
        </w:rPr>
        <w:t>,2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 </w:t>
      </w:r>
      <w:r w:rsidR="00510807">
        <w:rPr>
          <w:rFonts w:ascii="Times New Roman" w:hAnsi="Times New Roman" w:cs="Times New Roman"/>
          <w:sz w:val="28"/>
          <w:szCs w:val="28"/>
        </w:rPr>
        <w:t>млн</w:t>
      </w:r>
      <w:r w:rsidR="00B637DE" w:rsidRPr="00627F95">
        <w:rPr>
          <w:rFonts w:ascii="Times New Roman" w:hAnsi="Times New Roman" w:cs="Times New Roman"/>
          <w:sz w:val="28"/>
          <w:szCs w:val="28"/>
        </w:rPr>
        <w:t>. руб.</w:t>
      </w:r>
      <w:r w:rsidR="006619F6">
        <w:rPr>
          <w:rFonts w:ascii="Times New Roman" w:hAnsi="Times New Roman" w:cs="Times New Roman"/>
          <w:sz w:val="28"/>
          <w:szCs w:val="28"/>
        </w:rPr>
        <w:t xml:space="preserve"> </w:t>
      </w:r>
      <w:r w:rsidR="00B637DE" w:rsidRPr="00627F95">
        <w:rPr>
          <w:rFonts w:ascii="Times New Roman" w:hAnsi="Times New Roman" w:cs="Times New Roman"/>
          <w:sz w:val="28"/>
          <w:szCs w:val="28"/>
        </w:rPr>
        <w:t>за счет субвенций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7DE" w:rsidRPr="00627F95" w:rsidRDefault="00D60A72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 детских садах организовано дополнительное образование детей по различным направлениям: хореографическое, фольклорное, театрализованная деятельность, нетрадиционная техника рисования с одаренными детьми, приобщение детей к истокам русской культуры.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Администрациями дошкольных учреждений создаются комфортные условия для пребывания детей. </w:t>
      </w:r>
    </w:p>
    <w:p w:rsidR="00B637DE" w:rsidRPr="00627F95" w:rsidRDefault="00D60A72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редний уровень заработной платы педагогических работников дошкольных учреждений округа составил 60,4 тыс. рублей, это 107,5 </w:t>
      </w:r>
      <w:r w:rsidR="00E863DE">
        <w:rPr>
          <w:rFonts w:ascii="Times New Roman" w:hAnsi="Times New Roman" w:cs="Times New Roman"/>
          <w:sz w:val="28"/>
          <w:szCs w:val="28"/>
        </w:rPr>
        <w:t>процента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 от показателя 2016 г. (в 2016 г. – 56,2 тыс. руб.). </w:t>
      </w:r>
    </w:p>
    <w:p w:rsidR="00B637DE" w:rsidRPr="00627F95" w:rsidRDefault="00D60A72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родолжила свою работу группа </w:t>
      </w:r>
      <w:proofErr w:type="spellStart"/>
      <w:r w:rsidR="00B637DE" w:rsidRPr="00627F95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B637DE" w:rsidRPr="00627F95">
        <w:rPr>
          <w:rFonts w:ascii="Times New Roman" w:hAnsi="Times New Roman" w:cs="Times New Roman"/>
          <w:sz w:val="28"/>
          <w:szCs w:val="28"/>
        </w:rPr>
        <w:t xml:space="preserve"> подготовки для детей в возрасте от 5 до 7 лет на базе МБОУ «НОШ г. Сусумана». Основной целью такой работы является осуществление наибольшего охвата детей дошкольного возраста разными формами </w:t>
      </w:r>
      <w:proofErr w:type="spellStart"/>
      <w:r w:rsidR="00B637DE" w:rsidRPr="00627F95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B637DE" w:rsidRPr="00627F9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637DE" w:rsidRPr="00627F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i/>
          <w:sz w:val="24"/>
          <w:szCs w:val="24"/>
        </w:rPr>
      </w:pP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В пяти школах округа по состоянию на начало 2017-2018 учебного года приступили к обучению 780 человек, на конец первого полугодия численность обучающихся составила 767 обучающихся, в том числе</w:t>
      </w:r>
      <w:r w:rsidRPr="00627F95">
        <w:rPr>
          <w:rFonts w:ascii="Times New Roman" w:hAnsi="Times New Roman" w:cs="Times New Roman"/>
          <w:b/>
          <w:sz w:val="28"/>
          <w:szCs w:val="28"/>
        </w:rPr>
        <w:t>: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 в начальной школе (МБОУ «НОШ г. Сусуман») -  218 учащихся (214 учащихся в 2016 году);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-в 2 средних общеобразовательных школах (МБОУ «СОШ №1 г. Сусумана» и МБОУ «СОШ п. Мяунджа» -  431 уч-ся (444 учащихся в 2016 г);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-в учреждении повышенного уровня - МБОУ «Лицей г. Сусумана» - 61 уч-ся (57 уч-ся в 2016 г); 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-в 1 основной школе МБОУ «ООШ п. Холодный» - 57 уч-ся (44 уч-ся в 2016 г).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Обучение и воспитание в общеобразовательных учреждениях округа осуществляют 69 педагогических работников, включая руководителей учреждений и их заместителей. В течение года в школы прибыло 5 педагогов (учитель начальных классов и учитель истории в МБОУ «ООШ п.</w:t>
      </w:r>
      <w:r w:rsidR="00E863DE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Холодный», учитель начальных классов в МБОУ «НОШ г.</w:t>
      </w:r>
      <w:r w:rsidR="00E863DE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Сусумана», учителя английского языка в МБОУ «СОШ №1 г.</w:t>
      </w:r>
      <w:r w:rsidR="00E863DE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Сусумана» и МБОУ «СОШ п.</w:t>
      </w:r>
      <w:r w:rsidR="00E863DE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Мяунджа»).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Средний уровень заработной платы учителей составил 75 тыс</w:t>
      </w:r>
      <w:r w:rsidR="00694560">
        <w:rPr>
          <w:rFonts w:ascii="Times New Roman" w:hAnsi="Times New Roman" w:cs="Times New Roman"/>
          <w:sz w:val="28"/>
          <w:szCs w:val="28"/>
        </w:rPr>
        <w:t>яч девятьсот</w:t>
      </w:r>
      <w:r w:rsidRPr="00627F95">
        <w:rPr>
          <w:rFonts w:ascii="Times New Roman" w:hAnsi="Times New Roman" w:cs="Times New Roman"/>
          <w:sz w:val="28"/>
          <w:szCs w:val="28"/>
        </w:rPr>
        <w:t xml:space="preserve"> рублей, что составило 108,9</w:t>
      </w:r>
      <w:r w:rsidR="006945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27F95">
        <w:rPr>
          <w:rFonts w:ascii="Times New Roman" w:hAnsi="Times New Roman" w:cs="Times New Roman"/>
          <w:sz w:val="28"/>
          <w:szCs w:val="28"/>
        </w:rPr>
        <w:t xml:space="preserve"> от показателя 2016 г. (в 2016 г. – 69,7 тыс. руб</w:t>
      </w:r>
      <w:r w:rsidR="00E863DE">
        <w:rPr>
          <w:rFonts w:ascii="Times New Roman" w:hAnsi="Times New Roman" w:cs="Times New Roman"/>
          <w:sz w:val="28"/>
          <w:szCs w:val="28"/>
        </w:rPr>
        <w:t>.</w:t>
      </w:r>
      <w:r w:rsidRPr="00627F95">
        <w:rPr>
          <w:rFonts w:ascii="Times New Roman" w:hAnsi="Times New Roman" w:cs="Times New Roman"/>
          <w:sz w:val="28"/>
          <w:szCs w:val="28"/>
        </w:rPr>
        <w:t>).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Результаты единого государственного экзамена свидетельствуют о наличии обязательного уровня подготовки у выпускников 11-х классов: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русский язык в формате ЕГЭ сдали 26 выпускников школ, что составило 100</w:t>
      </w:r>
      <w:r w:rsidR="00E863DE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 xml:space="preserve"> </w:t>
      </w:r>
      <w:r w:rsidR="00E863DE" w:rsidRPr="00E863DE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</w:t>
      </w:r>
      <w:r w:rsidRPr="00627F95">
        <w:rPr>
          <w:rFonts w:ascii="Times New Roman" w:hAnsi="Times New Roman" w:cs="Times New Roman"/>
          <w:sz w:val="28"/>
          <w:szCs w:val="28"/>
        </w:rPr>
        <w:t>от их общего количества</w:t>
      </w:r>
      <w:r w:rsidR="00694560">
        <w:rPr>
          <w:rFonts w:ascii="Times New Roman" w:hAnsi="Times New Roman" w:cs="Times New Roman"/>
          <w:sz w:val="28"/>
          <w:szCs w:val="28"/>
        </w:rPr>
        <w:t>;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математика (базовый уровень) – из 22 сдававших</w:t>
      </w:r>
      <w:r w:rsidR="00694560">
        <w:rPr>
          <w:rFonts w:ascii="Times New Roman" w:hAnsi="Times New Roman" w:cs="Times New Roman"/>
          <w:sz w:val="28"/>
          <w:szCs w:val="28"/>
        </w:rPr>
        <w:t xml:space="preserve">, </w:t>
      </w:r>
      <w:r w:rsidRPr="00627F95">
        <w:rPr>
          <w:rFonts w:ascii="Times New Roman" w:hAnsi="Times New Roman" w:cs="Times New Roman"/>
          <w:sz w:val="28"/>
          <w:szCs w:val="28"/>
        </w:rPr>
        <w:t>16 выпускников (73</w:t>
      </w:r>
      <w:r w:rsidR="00E863D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27F95">
        <w:rPr>
          <w:rFonts w:ascii="Times New Roman" w:hAnsi="Times New Roman" w:cs="Times New Roman"/>
          <w:sz w:val="28"/>
          <w:szCs w:val="28"/>
        </w:rPr>
        <w:t>) получили отметки «4» и «5». Выполнение составило 100</w:t>
      </w:r>
      <w:r w:rsidR="00E863DE" w:rsidRPr="00E863DE">
        <w:t xml:space="preserve"> </w:t>
      </w:r>
      <w:r w:rsidR="00E863DE" w:rsidRPr="00E863DE">
        <w:rPr>
          <w:rFonts w:ascii="Times New Roman" w:hAnsi="Times New Roman" w:cs="Times New Roman"/>
          <w:sz w:val="28"/>
          <w:szCs w:val="28"/>
        </w:rPr>
        <w:t>процентов</w:t>
      </w:r>
      <w:r w:rsidR="00694560">
        <w:rPr>
          <w:rFonts w:ascii="Times New Roman" w:hAnsi="Times New Roman" w:cs="Times New Roman"/>
          <w:sz w:val="28"/>
          <w:szCs w:val="28"/>
        </w:rPr>
        <w:t>;</w:t>
      </w:r>
      <w:r w:rsidRPr="00627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математика (профильный уровень) - сдавали 17 выпускников, минимальный порог преодолели 16 выпускников.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F95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4 выпускника подтвердили уровень своих знаний и получили 3 золотых и 1 серебряную медали, также им выплачена единовременная стипендия на общую сумму 37,0 тыс. руб. из средств муниципально</w:t>
      </w:r>
      <w:r w:rsidR="00694560">
        <w:rPr>
          <w:rFonts w:ascii="Times New Roman" w:hAnsi="Times New Roman" w:cs="Times New Roman"/>
          <w:sz w:val="28"/>
          <w:szCs w:val="28"/>
        </w:rPr>
        <w:t>го бюджета.</w:t>
      </w:r>
      <w:proofErr w:type="gramEnd"/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Из 26 выпускников 11-х классов дневного обучения 23 человека продолжили обучение, а именно: 19 поступили в </w:t>
      </w:r>
      <w:r w:rsidR="00694560">
        <w:rPr>
          <w:rFonts w:ascii="Times New Roman" w:hAnsi="Times New Roman" w:cs="Times New Roman"/>
          <w:sz w:val="28"/>
          <w:szCs w:val="28"/>
        </w:rPr>
        <w:t>ВУЗ</w:t>
      </w:r>
      <w:r w:rsidRPr="00627F95">
        <w:rPr>
          <w:rFonts w:ascii="Times New Roman" w:hAnsi="Times New Roman" w:cs="Times New Roman"/>
          <w:sz w:val="28"/>
          <w:szCs w:val="28"/>
        </w:rPr>
        <w:t>ы.</w:t>
      </w:r>
    </w:p>
    <w:p w:rsidR="00B637DE" w:rsidRPr="00627F95" w:rsidRDefault="00694560" w:rsidP="004D6C3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 бюджетов различных уровней на укрепление материально-технической базы школ в рамках Федеральных государственных образовательных стандартов затрачено </w:t>
      </w:r>
      <w:r w:rsidR="0098052A" w:rsidRPr="00980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миллион 269 тысяч</w:t>
      </w:r>
      <w:r w:rsidR="00980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На проведение ремонтных работ в общеобразовательных организациях затрачено 1</w:t>
      </w:r>
      <w:r w:rsidR="00093FD0">
        <w:rPr>
          <w:rFonts w:ascii="Times New Roman" w:hAnsi="Times New Roman" w:cs="Times New Roman"/>
          <w:sz w:val="28"/>
          <w:szCs w:val="28"/>
        </w:rPr>
        <w:t>,1</w:t>
      </w:r>
      <w:r w:rsidRPr="00627F95">
        <w:rPr>
          <w:rFonts w:ascii="Times New Roman" w:hAnsi="Times New Roman" w:cs="Times New Roman"/>
          <w:sz w:val="28"/>
          <w:szCs w:val="28"/>
        </w:rPr>
        <w:t xml:space="preserve"> </w:t>
      </w:r>
      <w:r w:rsidR="00093FD0">
        <w:rPr>
          <w:rFonts w:ascii="Times New Roman" w:hAnsi="Times New Roman" w:cs="Times New Roman"/>
          <w:sz w:val="28"/>
          <w:szCs w:val="28"/>
        </w:rPr>
        <w:t>млн</w:t>
      </w:r>
      <w:r w:rsidRPr="00627F95">
        <w:rPr>
          <w:rFonts w:ascii="Times New Roman" w:hAnsi="Times New Roman" w:cs="Times New Roman"/>
          <w:sz w:val="28"/>
          <w:szCs w:val="28"/>
        </w:rPr>
        <w:t>. руб. из муниципального бюджета. В основном ремонтные работы касались функционирования систем жизнеобеспечения образовательных организаций, а также установлено ограждение МБОУ «СОШ п.</w:t>
      </w:r>
      <w:r w:rsidR="006819E7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Мяунджа».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На протяжении многих лет система дополнительного образования в округе неизменна и представлена двумя учреждениями – Домом детского творчества и Станцией юных техников. В дополнительном образовании округа занято 28 педагогов, в том числе 12 совместителей.</w:t>
      </w:r>
    </w:p>
    <w:p w:rsidR="00311B03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В двух учреждениях дополнительного образования детей  занималось 629 детей в возрасте от 6,5 до 17 лет. (2016 г.- 619). 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В 2017 году расширился спектр направлений научно-технического и художественно-эстетического творчества. </w:t>
      </w:r>
      <w:r w:rsidR="00311B03">
        <w:rPr>
          <w:rFonts w:ascii="Times New Roman" w:hAnsi="Times New Roman" w:cs="Times New Roman"/>
          <w:sz w:val="28"/>
          <w:szCs w:val="28"/>
        </w:rPr>
        <w:t>В МБУ ДОД «</w:t>
      </w:r>
      <w:r w:rsidRPr="00627F95">
        <w:rPr>
          <w:rFonts w:ascii="Times New Roman" w:hAnsi="Times New Roman" w:cs="Times New Roman"/>
          <w:sz w:val="28"/>
          <w:szCs w:val="28"/>
        </w:rPr>
        <w:t>Станции юных техников</w:t>
      </w:r>
      <w:r w:rsidR="00311B03">
        <w:rPr>
          <w:rFonts w:ascii="Times New Roman" w:hAnsi="Times New Roman" w:cs="Times New Roman"/>
          <w:sz w:val="28"/>
          <w:szCs w:val="28"/>
        </w:rPr>
        <w:t>»</w:t>
      </w:r>
      <w:r w:rsidRPr="00627F95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311B03">
        <w:rPr>
          <w:rFonts w:ascii="Times New Roman" w:hAnsi="Times New Roman" w:cs="Times New Roman"/>
          <w:sz w:val="28"/>
          <w:szCs w:val="28"/>
        </w:rPr>
        <w:t>лось</w:t>
      </w:r>
      <w:r w:rsidRPr="00627F95">
        <w:rPr>
          <w:rFonts w:ascii="Times New Roman" w:hAnsi="Times New Roman" w:cs="Times New Roman"/>
          <w:sz w:val="28"/>
          <w:szCs w:val="28"/>
        </w:rPr>
        <w:t xml:space="preserve"> ново</w:t>
      </w:r>
      <w:r w:rsidR="00311B03">
        <w:rPr>
          <w:rFonts w:ascii="Times New Roman" w:hAnsi="Times New Roman" w:cs="Times New Roman"/>
          <w:sz w:val="28"/>
          <w:szCs w:val="28"/>
        </w:rPr>
        <w:t>е</w:t>
      </w:r>
      <w:r w:rsidRPr="00627F9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11B03">
        <w:rPr>
          <w:rFonts w:ascii="Times New Roman" w:hAnsi="Times New Roman" w:cs="Times New Roman"/>
          <w:sz w:val="28"/>
          <w:szCs w:val="28"/>
        </w:rPr>
        <w:t>е</w:t>
      </w:r>
      <w:r w:rsidRPr="00627F95">
        <w:rPr>
          <w:rFonts w:ascii="Times New Roman" w:hAnsi="Times New Roman" w:cs="Times New Roman"/>
          <w:sz w:val="28"/>
          <w:szCs w:val="28"/>
        </w:rPr>
        <w:t xml:space="preserve"> – робототехника.</w:t>
      </w:r>
      <w:r w:rsidR="00D6626A">
        <w:rPr>
          <w:rFonts w:ascii="Times New Roman" w:hAnsi="Times New Roman" w:cs="Times New Roman"/>
          <w:sz w:val="28"/>
          <w:szCs w:val="28"/>
        </w:rPr>
        <w:t xml:space="preserve"> </w:t>
      </w:r>
      <w:r w:rsidR="00311B03">
        <w:rPr>
          <w:rFonts w:ascii="Times New Roman" w:hAnsi="Times New Roman" w:cs="Times New Roman"/>
          <w:sz w:val="28"/>
          <w:szCs w:val="28"/>
        </w:rPr>
        <w:t xml:space="preserve">Спонсорами приобретения весьма дорогого оборудования стоимостью 125 тыс. рублей выступили </w:t>
      </w:r>
      <w:proofErr w:type="spellStart"/>
      <w:r w:rsidR="00311B03">
        <w:rPr>
          <w:rFonts w:ascii="Times New Roman" w:hAnsi="Times New Roman" w:cs="Times New Roman"/>
          <w:sz w:val="28"/>
          <w:szCs w:val="28"/>
        </w:rPr>
        <w:t>Суханкин</w:t>
      </w:r>
      <w:proofErr w:type="spellEnd"/>
      <w:r w:rsidR="00311B03">
        <w:rPr>
          <w:rFonts w:ascii="Times New Roman" w:hAnsi="Times New Roman" w:cs="Times New Roman"/>
          <w:sz w:val="28"/>
          <w:szCs w:val="28"/>
        </w:rPr>
        <w:t xml:space="preserve"> Виталий Михайлович, председатель совета директоров ГДК «Берелех» и директор этого предприятия Беркутов Владимир Владимирович.</w:t>
      </w:r>
    </w:p>
    <w:p w:rsidR="00B637DE" w:rsidRPr="00627F95" w:rsidRDefault="0098052A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7DE" w:rsidRPr="00627F95">
        <w:rPr>
          <w:rFonts w:ascii="Times New Roman" w:hAnsi="Times New Roman" w:cs="Times New Roman"/>
          <w:sz w:val="28"/>
          <w:szCs w:val="28"/>
        </w:rPr>
        <w:t>родолжилось развитие сетевого взаимодействия между учреждениями дополнительного образования и общеобразовательными организациями. Так с прошлого года функционирует кружок начального технического творчества от Станции юных техников в СОШ п. Мяунджа. Помимо общеобразовательных организаций дополнительное образование осуществляется и в дошкольных учреждениях.</w:t>
      </w:r>
    </w:p>
    <w:p w:rsidR="00B637DE" w:rsidRPr="00627F95" w:rsidRDefault="00B637DE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Средний уровень заработной платы педагогов дополнительного образования составил 61</w:t>
      </w:r>
      <w:r w:rsidR="0098052A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тыс</w:t>
      </w:r>
      <w:r w:rsidR="0098052A">
        <w:rPr>
          <w:rFonts w:ascii="Times New Roman" w:hAnsi="Times New Roman" w:cs="Times New Roman"/>
          <w:sz w:val="28"/>
          <w:szCs w:val="28"/>
        </w:rPr>
        <w:t>яча семьсот</w:t>
      </w:r>
      <w:r w:rsidRPr="00627F95">
        <w:rPr>
          <w:rFonts w:ascii="Times New Roman" w:hAnsi="Times New Roman" w:cs="Times New Roman"/>
          <w:sz w:val="28"/>
          <w:szCs w:val="28"/>
        </w:rPr>
        <w:t xml:space="preserve"> рублей, что составляет 124,4 </w:t>
      </w:r>
      <w:r w:rsidR="00E863DE">
        <w:rPr>
          <w:rFonts w:ascii="Times New Roman" w:hAnsi="Times New Roman" w:cs="Times New Roman"/>
          <w:sz w:val="28"/>
          <w:szCs w:val="28"/>
        </w:rPr>
        <w:t>процента</w:t>
      </w:r>
      <w:r w:rsidRPr="00627F95">
        <w:rPr>
          <w:rFonts w:ascii="Times New Roman" w:hAnsi="Times New Roman" w:cs="Times New Roman"/>
          <w:sz w:val="28"/>
          <w:szCs w:val="28"/>
        </w:rPr>
        <w:t xml:space="preserve"> от показателей 2016 г. (в 2016 г. – 49,6 тыс. руб.).</w:t>
      </w:r>
    </w:p>
    <w:p w:rsidR="00B637DE" w:rsidRPr="00627F95" w:rsidRDefault="00B637DE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секций в самих учреждениях. Так в 2017 году в трех школах действовали 18 кружков и секций, в которых занимались 227 учащихся.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B637DE" w:rsidRPr="00627F95" w:rsidRDefault="00B637DE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организациях Сусуманского городского округа работа по здоровьесбережению ведется уже не первый год. </w:t>
      </w:r>
      <w:r w:rsidR="00F318BD">
        <w:rPr>
          <w:rFonts w:ascii="Times New Roman" w:hAnsi="Times New Roman" w:cs="Times New Roman"/>
          <w:sz w:val="28"/>
          <w:szCs w:val="28"/>
        </w:rPr>
        <w:t>Р</w:t>
      </w:r>
      <w:r w:rsidRPr="00627F95">
        <w:rPr>
          <w:rFonts w:ascii="Times New Roman" w:hAnsi="Times New Roman" w:cs="Times New Roman"/>
          <w:sz w:val="28"/>
          <w:szCs w:val="28"/>
        </w:rPr>
        <w:t>азработаны и действуют школьные программы по здоровьесбережению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9E7">
        <w:rPr>
          <w:rFonts w:ascii="Times New Roman" w:hAnsi="Times New Roman" w:cs="Times New Roman"/>
          <w:sz w:val="28"/>
          <w:szCs w:val="28"/>
        </w:rPr>
        <w:t xml:space="preserve"> </w:t>
      </w:r>
      <w:r w:rsidRPr="00627F95">
        <w:rPr>
          <w:rFonts w:ascii="Times New Roman" w:hAnsi="Times New Roman" w:cs="Times New Roman"/>
          <w:sz w:val="28"/>
          <w:szCs w:val="28"/>
        </w:rPr>
        <w:t>В детских учреждениях функционируют лиценз</w:t>
      </w:r>
      <w:r>
        <w:rPr>
          <w:rFonts w:ascii="Times New Roman" w:hAnsi="Times New Roman" w:cs="Times New Roman"/>
          <w:sz w:val="28"/>
          <w:szCs w:val="28"/>
        </w:rPr>
        <w:t>ированные медицинские кабинеты.</w:t>
      </w:r>
    </w:p>
    <w:p w:rsidR="00B637DE" w:rsidRPr="00627F95" w:rsidRDefault="00B637DE" w:rsidP="004D6C38">
      <w:pPr>
        <w:widowControl w:val="0"/>
        <w:tabs>
          <w:tab w:val="left" w:pos="2791"/>
        </w:tabs>
        <w:spacing w:after="0" w:line="240" w:lineRule="auto"/>
        <w:ind w:firstLine="720"/>
        <w:jc w:val="both"/>
        <w:rPr>
          <w:i/>
          <w:sz w:val="24"/>
          <w:szCs w:val="24"/>
        </w:rPr>
      </w:pPr>
    </w:p>
    <w:p w:rsidR="00B637DE" w:rsidRPr="00627F95" w:rsidRDefault="00B637DE" w:rsidP="004D6C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Значительное место в сохранении здоровья детей имеет качество получаемого ими в образовательных организациях питания. Во всех школах организовано горячее двухразовое питание учащихся, созданы условия для трехразового питания.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ab/>
        <w:t xml:space="preserve">Охват горячим питанием на начало 2017-2018 учебного года составлял 97,7 </w:t>
      </w:r>
      <w:r w:rsidR="00E863DE">
        <w:rPr>
          <w:rFonts w:ascii="Times New Roman" w:hAnsi="Times New Roman" w:cs="Times New Roman"/>
          <w:sz w:val="28"/>
          <w:szCs w:val="28"/>
        </w:rPr>
        <w:t>процента</w:t>
      </w:r>
      <w:r w:rsidRPr="00627F95">
        <w:rPr>
          <w:rFonts w:ascii="Times New Roman" w:hAnsi="Times New Roman" w:cs="Times New Roman"/>
          <w:sz w:val="28"/>
          <w:szCs w:val="28"/>
        </w:rPr>
        <w:t>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Расходы на организацию горячего питания составили: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 из областного бюджета – 1,8 </w:t>
      </w:r>
      <w:r w:rsidR="005D1683">
        <w:rPr>
          <w:rFonts w:ascii="Times New Roman" w:hAnsi="Times New Roman" w:cs="Times New Roman"/>
          <w:sz w:val="28"/>
          <w:szCs w:val="28"/>
        </w:rPr>
        <w:t>млн</w:t>
      </w:r>
      <w:r w:rsidRPr="00627F95">
        <w:rPr>
          <w:rFonts w:ascii="Times New Roman" w:hAnsi="Times New Roman" w:cs="Times New Roman"/>
          <w:sz w:val="28"/>
          <w:szCs w:val="28"/>
        </w:rPr>
        <w:t>. руб.;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из муниципального бюджета – 1</w:t>
      </w:r>
      <w:r w:rsidR="005D1683">
        <w:rPr>
          <w:rFonts w:ascii="Times New Roman" w:hAnsi="Times New Roman" w:cs="Times New Roman"/>
          <w:sz w:val="28"/>
          <w:szCs w:val="28"/>
        </w:rPr>
        <w:t>,8</w:t>
      </w:r>
      <w:r w:rsidRPr="00627F95">
        <w:rPr>
          <w:rFonts w:ascii="Times New Roman" w:hAnsi="Times New Roman" w:cs="Times New Roman"/>
          <w:sz w:val="28"/>
          <w:szCs w:val="28"/>
        </w:rPr>
        <w:t xml:space="preserve"> </w:t>
      </w:r>
      <w:r w:rsidR="005D1683">
        <w:rPr>
          <w:rFonts w:ascii="Times New Roman" w:hAnsi="Times New Roman" w:cs="Times New Roman"/>
          <w:sz w:val="28"/>
          <w:szCs w:val="28"/>
        </w:rPr>
        <w:t>млн</w:t>
      </w:r>
      <w:r w:rsidRPr="00627F95">
        <w:rPr>
          <w:rFonts w:ascii="Times New Roman" w:hAnsi="Times New Roman" w:cs="Times New Roman"/>
          <w:sz w:val="28"/>
          <w:szCs w:val="28"/>
        </w:rPr>
        <w:t>. руб. (без учета организации командировок в   г. Магадан с целью доставки продуктов питания).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i/>
          <w:sz w:val="24"/>
          <w:szCs w:val="24"/>
        </w:rPr>
      </w:pPr>
      <w:r w:rsidRPr="00627F95">
        <w:rPr>
          <w:rFonts w:ascii="Times New Roman" w:hAnsi="Times New Roman" w:cs="Times New Roman"/>
          <w:sz w:val="28"/>
          <w:szCs w:val="28"/>
        </w:rPr>
        <w:tab/>
      </w:r>
    </w:p>
    <w:p w:rsidR="00B637DE" w:rsidRPr="00627F95" w:rsidRDefault="00B637DE" w:rsidP="004D6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Всеми формами летнего труда и отдыха охвачен 991 ребенок, что составило 128</w:t>
      </w:r>
      <w:r w:rsidR="00E863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863DE" w:rsidRPr="00E863D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процентов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общего количества учащихся (2016 г. – 804 чел./117</w:t>
      </w:r>
      <w:r w:rsidR="00E863DE" w:rsidRPr="00E863DE">
        <w:t xml:space="preserve"> </w:t>
      </w:r>
      <w:r w:rsidR="00E863DE" w:rsidRPr="00E863D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процентов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>).  Дети отдыхали не только в летних оздоровительных лагерях на территории округа, но и выезжали в оздоровительные учреждения области. Расходы на организацию летней оздоровительной кампании из всех источников финансирования составили 8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,7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млн.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рублей (2016 г. – 8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,5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млн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>. руб.), в том числе средства муниципального бюджета – 4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млн.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рублей (2016 г. – 2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,7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>млн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71B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руб.). Таким образом, затраты на организацию летнего труда и отдыха детей и подростков с каждым годом увеличиваются, несмотря на уменьшение количества детей в </w:t>
      </w:r>
      <w:r w:rsidR="00F318BD"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округе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B637DE" w:rsidRPr="00627F95" w:rsidRDefault="00B637DE" w:rsidP="004D6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в 10 образовательных организациях округа действует прямая двусторонняя связь посредством передачи голосовых сообщений с объекта защиты на пульт пожарной охраны, проведен мониторинг </w:t>
      </w:r>
      <w:r w:rsidR="00F318BD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627F95">
        <w:rPr>
          <w:rFonts w:ascii="Times New Roman" w:hAnsi="Times New Roman" w:cs="Times New Roman"/>
          <w:sz w:val="28"/>
          <w:szCs w:val="28"/>
        </w:rPr>
        <w:t xml:space="preserve"> с безусловной передачей тревожных извещений без участия персонала объекта защиты на пульт пожарной охраны. Кроме того, в учреждениях функционируют системы АПС, кнопки тревожной сигнализации, системы видеонаблюдения. </w:t>
      </w:r>
    </w:p>
    <w:p w:rsidR="00B637DE" w:rsidRPr="00627F95" w:rsidRDefault="00B637DE" w:rsidP="004D6C38">
      <w:pPr>
        <w:widowControl w:val="0"/>
        <w:spacing w:after="0" w:line="240" w:lineRule="auto"/>
        <w:contextualSpacing/>
        <w:jc w:val="both"/>
        <w:rPr>
          <w:b/>
          <w:i/>
          <w:sz w:val="24"/>
          <w:szCs w:val="24"/>
        </w:rPr>
      </w:pPr>
    </w:p>
    <w:p w:rsidR="00B637DE" w:rsidRPr="00627F95" w:rsidRDefault="00F318BD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 целью выявления передового педагогического опыта и поощрения педагогов были проведены окружные конкурсы: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«Педагог года – 2018»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 «Самый здоровый класс» среди классных руководителей </w:t>
      </w:r>
      <w:r w:rsidR="00F318B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627F95">
        <w:rPr>
          <w:rFonts w:ascii="Times New Roman" w:hAnsi="Times New Roman" w:cs="Times New Roman"/>
          <w:sz w:val="28"/>
          <w:szCs w:val="28"/>
        </w:rPr>
        <w:t xml:space="preserve">. </w:t>
      </w:r>
      <w:r w:rsidR="00F318BD">
        <w:rPr>
          <w:rFonts w:ascii="Times New Roman" w:hAnsi="Times New Roman" w:cs="Times New Roman"/>
          <w:sz w:val="28"/>
          <w:szCs w:val="28"/>
        </w:rPr>
        <w:t>В</w:t>
      </w:r>
      <w:r w:rsidRPr="00627F95">
        <w:rPr>
          <w:rFonts w:ascii="Times New Roman" w:hAnsi="Times New Roman" w:cs="Times New Roman"/>
          <w:sz w:val="28"/>
          <w:szCs w:val="28"/>
        </w:rPr>
        <w:t>первые в этом конкурсе участвовали воспитатели детского сада «Родничок».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В конкурсах приняли участие 12 педагогов.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В областном конкурсе «Педагог года – 2017» достойно представила округ воспитатель МБДОУ КВ «Детский сад «Родничок» г. Сусумана».</w:t>
      </w:r>
    </w:p>
    <w:p w:rsidR="00B637DE" w:rsidRPr="00627F95" w:rsidRDefault="00F318BD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ва образовательных учреждения округа - МБДОУ КВ «Детский сад «Родничок» г. Сусумана» и МБОУ «Лицей г. Сусумана» приняли участие в Открытом публичном Всероссийском смотре-конкурсе образовательных </w:t>
      </w:r>
      <w:r w:rsidR="00B637DE" w:rsidRPr="00627F95">
        <w:rPr>
          <w:rFonts w:ascii="Times New Roman" w:hAnsi="Times New Roman" w:cs="Times New Roman"/>
          <w:sz w:val="28"/>
          <w:szCs w:val="28"/>
        </w:rPr>
        <w:lastRenderedPageBreak/>
        <w:t>учреждений и получили дипломы победителей. Руководители данных учреждений поощрены на общую сумму 10,0 тыс. руб. за счет средств муниципально</w:t>
      </w:r>
      <w:r>
        <w:rPr>
          <w:rFonts w:ascii="Times New Roman" w:hAnsi="Times New Roman" w:cs="Times New Roman"/>
          <w:sz w:val="28"/>
          <w:szCs w:val="28"/>
        </w:rPr>
        <w:t>го бюджета</w:t>
      </w:r>
      <w:r w:rsidR="00B637DE" w:rsidRPr="00627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7DE" w:rsidRPr="00627F95" w:rsidRDefault="00B637DE" w:rsidP="004D6C38">
      <w:pPr>
        <w:widowControl w:val="0"/>
        <w:spacing w:after="0" w:line="240" w:lineRule="auto"/>
        <w:contextualSpacing/>
        <w:jc w:val="both"/>
        <w:rPr>
          <w:b/>
          <w:i/>
          <w:sz w:val="24"/>
          <w:szCs w:val="24"/>
        </w:rPr>
      </w:pP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«Одаренные дети» в 2017: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единовременной муниципальной стипендией награждены 6 учащихся школ округа и профессионального лицея г. Сусумана на общую сумму 50,0 тыс. руб.;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  ежемесячная стипендия администрации округа в размере 2,0 тыс. руб. </w:t>
      </w:r>
      <w:r w:rsidR="00F318BD" w:rsidRPr="00627F95">
        <w:rPr>
          <w:rFonts w:ascii="Times New Roman" w:hAnsi="Times New Roman" w:cs="Times New Roman"/>
          <w:sz w:val="28"/>
          <w:szCs w:val="28"/>
        </w:rPr>
        <w:t xml:space="preserve">9 учащимся </w:t>
      </w:r>
      <w:r w:rsidRPr="00627F95">
        <w:rPr>
          <w:rFonts w:ascii="Times New Roman" w:hAnsi="Times New Roman" w:cs="Times New Roman"/>
          <w:sz w:val="28"/>
          <w:szCs w:val="28"/>
        </w:rPr>
        <w:t xml:space="preserve">выплачена на общую сумму 162,0 тыс. руб.; 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осуществлена материальная поддержка 4 учащихся, закончивших школу с медал</w:t>
      </w:r>
      <w:r w:rsidR="00F318BD">
        <w:rPr>
          <w:rFonts w:ascii="Times New Roman" w:hAnsi="Times New Roman" w:cs="Times New Roman"/>
          <w:sz w:val="28"/>
          <w:szCs w:val="28"/>
        </w:rPr>
        <w:t>ями</w:t>
      </w:r>
      <w:r w:rsidRPr="00627F95">
        <w:rPr>
          <w:rFonts w:ascii="Times New Roman" w:hAnsi="Times New Roman" w:cs="Times New Roman"/>
          <w:sz w:val="28"/>
          <w:szCs w:val="28"/>
        </w:rPr>
        <w:t xml:space="preserve">  на сумму 37,0 тыс. руб.;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в рамках окружного слета талантливых и способных учащихся подарками отмечены более 70 учащихся 3-11 классов;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- выплачена единовременная стипендия двум у</w:t>
      </w:r>
      <w:r>
        <w:rPr>
          <w:rFonts w:ascii="Times New Roman" w:hAnsi="Times New Roman" w:cs="Times New Roman"/>
          <w:sz w:val="28"/>
          <w:szCs w:val="28"/>
        </w:rPr>
        <w:t xml:space="preserve">чащимся лицея за лучшие научно-практические </w:t>
      </w:r>
      <w:r w:rsidRPr="00627F9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 xml:space="preserve">- </w:t>
      </w:r>
      <w:r w:rsidR="00F318BD">
        <w:rPr>
          <w:rFonts w:ascii="Times New Roman" w:hAnsi="Times New Roman" w:cs="Times New Roman"/>
          <w:sz w:val="28"/>
          <w:szCs w:val="28"/>
        </w:rPr>
        <w:t>для участия</w:t>
      </w:r>
      <w:r w:rsidRPr="00627F95">
        <w:rPr>
          <w:rFonts w:ascii="Times New Roman" w:hAnsi="Times New Roman" w:cs="Times New Roman"/>
          <w:sz w:val="28"/>
          <w:szCs w:val="28"/>
        </w:rPr>
        <w:t xml:space="preserve"> МБОУ «Лицей г. Сусумана» в </w:t>
      </w:r>
      <w:r w:rsidRPr="00627F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7F95">
        <w:rPr>
          <w:rFonts w:ascii="Times New Roman" w:hAnsi="Times New Roman" w:cs="Times New Roman"/>
          <w:sz w:val="28"/>
          <w:szCs w:val="28"/>
        </w:rPr>
        <w:t xml:space="preserve"> Всероссийской научно-инновационной конференции школьников «Открой в себе ученого» в г. Санкт-Петербург</w:t>
      </w:r>
      <w:r w:rsidR="00F318BD">
        <w:rPr>
          <w:rFonts w:ascii="Times New Roman" w:hAnsi="Times New Roman" w:cs="Times New Roman"/>
          <w:sz w:val="28"/>
          <w:szCs w:val="28"/>
        </w:rPr>
        <w:t>е</w:t>
      </w:r>
      <w:r w:rsidRPr="00627F95">
        <w:rPr>
          <w:rFonts w:ascii="Times New Roman" w:hAnsi="Times New Roman" w:cs="Times New Roman"/>
          <w:sz w:val="28"/>
          <w:szCs w:val="28"/>
        </w:rPr>
        <w:t xml:space="preserve"> выделены денежные средства в размере 90,6 тыс. руб.</w:t>
      </w:r>
    </w:p>
    <w:p w:rsidR="00B637DE" w:rsidRPr="00627F95" w:rsidRDefault="00B637DE" w:rsidP="004D6C3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>Кроме того, ежегодно в дошкольных учреждениях округа проводится олимпиада «Умка» для воспитанников старших групп детских садов, на этапе начальной школы проводится научно-практическая конференция и олимпиада для младших школьников. Эти мероприятия способствуют раннему выявлению способностей детей и дальнейшему их развитию.</w:t>
      </w:r>
    </w:p>
    <w:p w:rsidR="00494A3F" w:rsidRPr="00AC2320" w:rsidRDefault="00494A3F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7DE" w:rsidRPr="006819E7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9E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</w:t>
      </w:r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системы сопровождения семей, раннего выявления семейного неблагополучия, профилактики социального сиротства,  защиты прав несовершеннолетних граждан </w:t>
      </w:r>
      <w:r w:rsidRPr="0068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осуществляла свою деятельность комиссия по делам несовершеннолетних и защите их прав, в состав которой </w:t>
      </w:r>
      <w:r w:rsidRPr="006819E7">
        <w:rPr>
          <w:rFonts w:ascii="Times New Roman" w:eastAsia="Times New Roman" w:hAnsi="Times New Roman"/>
          <w:sz w:val="28"/>
          <w:szCs w:val="28"/>
          <w:lang w:eastAsia="ru-RU"/>
        </w:rPr>
        <w:t xml:space="preserve">вошли представители органов образования, здравоохранения, внутренних дел, социальной защиты, занятости населения, молодежной политики, опеки и попечительства, федеральной службы исполнения наказаний. </w:t>
      </w:r>
      <w:proofErr w:type="gramEnd"/>
    </w:p>
    <w:p w:rsidR="00B637DE" w:rsidRPr="006819E7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проведено 22 заседания комиссии, на которых рассмотрено 99 протоколов об административных </w:t>
      </w:r>
      <w:proofErr w:type="gramStart"/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отнош</w:t>
      </w:r>
      <w:r w:rsidR="00376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несовершеннолетних граждан</w:t>
      </w:r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отношении их законных представителей за неисполнение или ненадлежащее исполнение родительских прав. По рассмотренным материалам наложено штрафов на общую </w:t>
      </w:r>
      <w:r w:rsidRPr="00F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F42A68" w:rsidRPr="00F42A68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тысяча семьсот</w:t>
      </w:r>
      <w:r w:rsidR="00F93A55" w:rsidRPr="00F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2A68" w:rsidRPr="00F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42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7DE" w:rsidRPr="006819E7" w:rsidRDefault="0037667F" w:rsidP="004D6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осуществлялся систематический контроль за 33 несовершеннолетними, состоящими на учете, и 36 семьями из категории неблагополучных или «группы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которых проживает 86 детей</w:t>
      </w:r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35B" w:rsidRDefault="00B637DE" w:rsidP="004D6C38">
      <w:pPr>
        <w:widowControl w:val="0"/>
        <w:spacing w:after="0" w:line="240" w:lineRule="auto"/>
        <w:ind w:firstLine="708"/>
        <w:jc w:val="both"/>
      </w:pPr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систематической проводимой работы 10  детей и подростков сняты с учета в связи с улучшением поведения, чего нельзя сказать о контролируемых  семьях.</w:t>
      </w:r>
      <w:r w:rsidR="0004235B" w:rsidRPr="0004235B">
        <w:t xml:space="preserve"> </w:t>
      </w:r>
    </w:p>
    <w:p w:rsidR="00B637DE" w:rsidRPr="006819E7" w:rsidRDefault="0004235B" w:rsidP="004D6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детской преступности комиссией осуществлялись рейды в семьи, в которых проживают дети, склонные к совершению </w:t>
      </w:r>
      <w:r w:rsidRPr="00042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и преступлений,  не только в дневное, но и в вечернее время, в выходные дни и в период каникул.  </w:t>
      </w:r>
    </w:p>
    <w:p w:rsidR="00B637DE" w:rsidRPr="006819E7" w:rsidRDefault="0037667F" w:rsidP="004D6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</w:t>
      </w:r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существлено  112 обследований жилищно-бытовых условий, проведено 24 индивидуальных беседы </w:t>
      </w:r>
      <w:proofErr w:type="gramStart"/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прочитано в образовательных организациях  17 лекций на правовую и профилактическую тематику, 8 несовершеннолетних помещены по социальным показаниям в районную больницу, 1 ребенок в социально-реабилитационный центр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Ола, 1 ребенок в центр временного содержания  для несовершеннолетних граждан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37DE"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2 общегородских родительских собрания,  4 заседания различных профилактических комиссий, осуществлялось патрулирование улиц г. Сусумана в ночное время в период летних каникул. </w:t>
      </w:r>
    </w:p>
    <w:p w:rsidR="00B637DE" w:rsidRPr="006819E7" w:rsidRDefault="00B637DE" w:rsidP="004D6C3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637DE" w:rsidRPr="006819E7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E7">
        <w:rPr>
          <w:rFonts w:ascii="Times New Roman" w:hAnsi="Times New Roman" w:cs="Times New Roman"/>
          <w:sz w:val="28"/>
          <w:szCs w:val="28"/>
        </w:rPr>
        <w:t>Администрация Сусуманского городского округа исполня</w:t>
      </w:r>
      <w:r w:rsidR="0037667F">
        <w:rPr>
          <w:rFonts w:ascii="Times New Roman" w:hAnsi="Times New Roman" w:cs="Times New Roman"/>
          <w:sz w:val="28"/>
          <w:szCs w:val="28"/>
        </w:rPr>
        <w:t>е</w:t>
      </w:r>
      <w:r w:rsidRPr="006819E7">
        <w:rPr>
          <w:rFonts w:ascii="Times New Roman" w:hAnsi="Times New Roman" w:cs="Times New Roman"/>
          <w:sz w:val="28"/>
          <w:szCs w:val="28"/>
        </w:rPr>
        <w:t>т государственные полномочия по опеке и попечительству в отношении  несовершеннолетних и недееспособных или не полностью дееспособных совершеннолетних граждан. Вопросами опеки и попечительства занимаются 3 специалиста управления правового обеспечения исполнения полномочий.</w:t>
      </w:r>
    </w:p>
    <w:p w:rsidR="00B637DE" w:rsidRPr="006819E7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E7">
        <w:rPr>
          <w:rFonts w:ascii="Times New Roman" w:hAnsi="Times New Roman" w:cs="Times New Roman"/>
          <w:sz w:val="28"/>
          <w:szCs w:val="28"/>
        </w:rPr>
        <w:t>В прошедшем году  н</w:t>
      </w:r>
      <w:r w:rsidR="0037667F">
        <w:rPr>
          <w:rFonts w:ascii="Times New Roman" w:hAnsi="Times New Roman" w:cs="Times New Roman"/>
          <w:sz w:val="28"/>
          <w:szCs w:val="28"/>
        </w:rPr>
        <w:t>а</w:t>
      </w:r>
      <w:r w:rsidRPr="006819E7">
        <w:rPr>
          <w:rFonts w:ascii="Times New Roman" w:hAnsi="Times New Roman" w:cs="Times New Roman"/>
          <w:sz w:val="28"/>
          <w:szCs w:val="28"/>
        </w:rPr>
        <w:t xml:space="preserve"> учете состояло 6 опекаемых взрослых  и  48  несовершеннолетних граждан, оставшихся без попечения родителей. Из них в семьях проживали  5  совершеннолетних граждан и 29 детей и подростков, в государственных учреждениях находились 20 человек, из них 19 несовершеннолетних.</w:t>
      </w:r>
    </w:p>
    <w:p w:rsidR="00B637DE" w:rsidRPr="006819E7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E7">
        <w:rPr>
          <w:rFonts w:ascii="Times New Roman" w:hAnsi="Times New Roman" w:cs="Times New Roman"/>
          <w:sz w:val="28"/>
          <w:szCs w:val="28"/>
        </w:rPr>
        <w:t xml:space="preserve">Специалистами по опеке и попечительству осуществляется ежегодный </w:t>
      </w:r>
      <w:proofErr w:type="gramStart"/>
      <w:r w:rsidRPr="00681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9E7">
        <w:rPr>
          <w:rFonts w:ascii="Times New Roman" w:hAnsi="Times New Roman" w:cs="Times New Roman"/>
          <w:sz w:val="28"/>
          <w:szCs w:val="28"/>
        </w:rPr>
        <w:t xml:space="preserve"> проживанием подопечных в опекунских и приемных семьях, а также в госучреждениях, составляются акты сохранности имущества, принимаются отчеты опекунов об использовании имущества опекаемых, а также о  расходовании денежных средств подопечных в определенные законом сроки.</w:t>
      </w:r>
    </w:p>
    <w:p w:rsidR="00B637DE" w:rsidRPr="006819E7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E7">
        <w:rPr>
          <w:rFonts w:ascii="Times New Roman" w:hAnsi="Times New Roman" w:cs="Times New Roman"/>
          <w:sz w:val="28"/>
          <w:szCs w:val="28"/>
        </w:rPr>
        <w:t>В функции орган</w:t>
      </w:r>
      <w:r w:rsidR="0037667F">
        <w:rPr>
          <w:rFonts w:ascii="Times New Roman" w:hAnsi="Times New Roman" w:cs="Times New Roman"/>
          <w:sz w:val="28"/>
          <w:szCs w:val="28"/>
        </w:rPr>
        <w:t>а</w:t>
      </w:r>
      <w:r w:rsidRPr="006819E7">
        <w:rPr>
          <w:rFonts w:ascii="Times New Roman" w:hAnsi="Times New Roman" w:cs="Times New Roman"/>
          <w:sz w:val="28"/>
          <w:szCs w:val="28"/>
        </w:rPr>
        <w:t xml:space="preserve"> опеки входит выявление лиц, оставшихся без попечения родителей, выявление семейного  неблагополучия, изъятие детей из семей, в которых создаётся угроза жизни и здоровью несовершеннолетних, а также исковая работа по ограничению и лишению родительских прав. В 2017 году  выявлен 1 ребенок, оставшийся без попечения родителей, поступило 5 обращений о нарушении прав детей, в отношении которых проведены проверки,   изъято из семьи двое детей, подан один иск в суд о лишении родительских прав, оформлена 1 процедура усыновления. Также осуществлялось установление  опеки по заявлению родителей, которые временно не могут исполнять свои родительские обязанности по ряду объективных и субъективных причин.</w:t>
      </w:r>
    </w:p>
    <w:p w:rsidR="00B637DE" w:rsidRPr="006819E7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E7">
        <w:rPr>
          <w:rFonts w:ascii="Times New Roman" w:hAnsi="Times New Roman" w:cs="Times New Roman"/>
          <w:sz w:val="28"/>
          <w:szCs w:val="28"/>
        </w:rPr>
        <w:t>Орган</w:t>
      </w:r>
      <w:r w:rsidR="0037667F">
        <w:rPr>
          <w:rFonts w:ascii="Times New Roman" w:hAnsi="Times New Roman" w:cs="Times New Roman"/>
          <w:sz w:val="28"/>
          <w:szCs w:val="28"/>
        </w:rPr>
        <w:t>ом</w:t>
      </w:r>
      <w:r w:rsidRPr="006819E7">
        <w:rPr>
          <w:rFonts w:ascii="Times New Roman" w:hAnsi="Times New Roman" w:cs="Times New Roman"/>
          <w:sz w:val="28"/>
          <w:szCs w:val="28"/>
        </w:rPr>
        <w:t xml:space="preserve"> опеки и попечительства  осуществлял</w:t>
      </w:r>
      <w:r w:rsidR="0037667F">
        <w:rPr>
          <w:rFonts w:ascii="Times New Roman" w:hAnsi="Times New Roman" w:cs="Times New Roman"/>
          <w:sz w:val="28"/>
          <w:szCs w:val="28"/>
        </w:rPr>
        <w:t>ась</w:t>
      </w:r>
      <w:r w:rsidRPr="006819E7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37667F">
        <w:rPr>
          <w:rFonts w:ascii="Times New Roman" w:hAnsi="Times New Roman" w:cs="Times New Roman"/>
          <w:sz w:val="28"/>
          <w:szCs w:val="28"/>
        </w:rPr>
        <w:t>а</w:t>
      </w:r>
      <w:r w:rsidRPr="006819E7">
        <w:rPr>
          <w:rFonts w:ascii="Times New Roman" w:hAnsi="Times New Roman" w:cs="Times New Roman"/>
          <w:sz w:val="28"/>
          <w:szCs w:val="28"/>
        </w:rPr>
        <w:t xml:space="preserve"> разрешений </w:t>
      </w:r>
      <w:r w:rsidR="0037667F">
        <w:rPr>
          <w:rFonts w:ascii="Times New Roman" w:hAnsi="Times New Roman" w:cs="Times New Roman"/>
          <w:sz w:val="28"/>
          <w:szCs w:val="28"/>
        </w:rPr>
        <w:t>на</w:t>
      </w:r>
      <w:r w:rsidRPr="006819E7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37667F">
        <w:rPr>
          <w:rFonts w:ascii="Times New Roman" w:hAnsi="Times New Roman" w:cs="Times New Roman"/>
          <w:sz w:val="28"/>
          <w:szCs w:val="28"/>
        </w:rPr>
        <w:t>е</w:t>
      </w:r>
      <w:r w:rsidRPr="006819E7">
        <w:rPr>
          <w:rFonts w:ascii="Times New Roman" w:hAnsi="Times New Roman" w:cs="Times New Roman"/>
          <w:sz w:val="28"/>
          <w:szCs w:val="28"/>
        </w:rPr>
        <w:t xml:space="preserve"> сделок купли-продажи жилья, в котором зарегистрированы дети,  о снятии денежных средств со счетов несовершеннолетних, о переоформлении их банковских счетов.</w:t>
      </w:r>
    </w:p>
    <w:p w:rsidR="00B637DE" w:rsidRPr="006819E7" w:rsidRDefault="0037667F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7DE" w:rsidRPr="006819E7">
        <w:rPr>
          <w:rFonts w:ascii="Times New Roman" w:hAnsi="Times New Roman" w:cs="Times New Roman"/>
          <w:sz w:val="28"/>
          <w:szCs w:val="28"/>
        </w:rPr>
        <w:t>риобретено и предоставлено по договору социального найма 1 жилое помещение для лица из категории «ребенок, оставшийся без попечения родителей»,  за счет средств областного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7DE" w:rsidRPr="00681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7DE" w:rsidRPr="00627F95" w:rsidRDefault="00B637DE" w:rsidP="004D6C38">
      <w:pPr>
        <w:widowControl w:val="0"/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7F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ЗДРАВООХРАНЕНИЕ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95">
        <w:rPr>
          <w:rFonts w:ascii="Times New Roman" w:hAnsi="Times New Roman" w:cs="Times New Roman"/>
          <w:sz w:val="28"/>
          <w:szCs w:val="28"/>
        </w:rPr>
        <w:tab/>
        <w:t xml:space="preserve">Медицинскую помощь населению  городского округа оказывает  </w:t>
      </w:r>
      <w:r w:rsidRPr="00627F95">
        <w:rPr>
          <w:rFonts w:ascii="Times New Roman" w:hAnsi="Times New Roman" w:cs="Times New Roman"/>
          <w:sz w:val="28"/>
          <w:szCs w:val="28"/>
        </w:rPr>
        <w:lastRenderedPageBreak/>
        <w:t>Магаданское областное государственное бюджетное учреждение здравоохранения «</w:t>
      </w:r>
      <w:proofErr w:type="spellStart"/>
      <w:r w:rsidRPr="00627F95">
        <w:rPr>
          <w:rFonts w:ascii="Times New Roman" w:hAnsi="Times New Roman" w:cs="Times New Roman"/>
          <w:sz w:val="28"/>
          <w:szCs w:val="28"/>
        </w:rPr>
        <w:t>Сусуманская</w:t>
      </w:r>
      <w:proofErr w:type="spellEnd"/>
      <w:r w:rsidRPr="00627F95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  <w:r w:rsidRPr="00627F95">
        <w:rPr>
          <w:rFonts w:ascii="Times New Roman" w:hAnsi="Times New Roman"/>
          <w:sz w:val="28"/>
          <w:szCs w:val="28"/>
        </w:rPr>
        <w:t xml:space="preserve"> П</w:t>
      </w:r>
      <w:r w:rsidRPr="00627F95">
        <w:rPr>
          <w:rFonts w:ascii="Times New Roman" w:eastAsia="Times New Roman" w:hAnsi="Times New Roman" w:cs="Times New Roman"/>
          <w:sz w:val="28"/>
          <w:szCs w:val="28"/>
        </w:rPr>
        <w:t xml:space="preserve">о состоянию на 1 января 2018 года развернуто 37 коек круглосуточного пребывания и 5 мест в дневных стационарах. </w:t>
      </w:r>
    </w:p>
    <w:p w:rsidR="00B637DE" w:rsidRPr="00627F95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95">
        <w:rPr>
          <w:rFonts w:ascii="Times New Roman" w:eastAsia="Times New Roman" w:hAnsi="Times New Roman" w:cs="Times New Roman"/>
          <w:sz w:val="28"/>
          <w:szCs w:val="28"/>
        </w:rPr>
        <w:t>Все врачебные рабочие места оснащены необходимым компьютерным оборудованием для ведения электронной карты пациента.</w:t>
      </w:r>
    </w:p>
    <w:p w:rsidR="00B637DE" w:rsidRDefault="00B637DE" w:rsidP="004D6C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95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Функционируют два отделения скорой медицинской помощи. Четыре выездные бригады скорой медицинской помощи укомплектованы в соответствии со стандартами оснащения. </w:t>
      </w:r>
    </w:p>
    <w:p w:rsidR="00B637DE" w:rsidRPr="00627F95" w:rsidRDefault="00B637DE" w:rsidP="004D6C3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медицинской помощи напрямую зависит от кадровой  составляющей. В  системе здравоохранения округа работает 2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2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врачей, 8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, 53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персонал,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</w:t>
      </w:r>
      <w:r w:rsidR="00687604"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персонал</w:t>
      </w:r>
      <w:r w:rsidRPr="0068760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Показатель у</w:t>
      </w:r>
      <w:r w:rsidRPr="00687604">
        <w:rPr>
          <w:rFonts w:ascii="Times New Roman" w:eastAsia="Calibri" w:hAnsi="Times New Roman" w:cs="Times New Roman"/>
          <w:sz w:val="28"/>
          <w:szCs w:val="28"/>
        </w:rPr>
        <w:t>комплектованности кадрами составляет 67</w:t>
      </w:r>
      <w:r w:rsidR="00E863DE" w:rsidRPr="00687604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687604">
        <w:rPr>
          <w:rFonts w:ascii="Times New Roman" w:eastAsia="Calibri" w:hAnsi="Times New Roman" w:cs="Times New Roman"/>
          <w:sz w:val="28"/>
          <w:szCs w:val="28"/>
        </w:rPr>
        <w:t>, в том числе врачебными 59</w:t>
      </w:r>
      <w:r w:rsidR="00E863DE" w:rsidRPr="00687604">
        <w:t xml:space="preserve"> </w:t>
      </w:r>
      <w:r w:rsidR="00E863DE" w:rsidRPr="00687604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="00A51319" w:rsidRPr="00687604">
        <w:rPr>
          <w:rFonts w:ascii="Times New Roman" w:eastAsia="Calibri" w:hAnsi="Times New Roman" w:cs="Times New Roman"/>
          <w:sz w:val="28"/>
          <w:szCs w:val="28"/>
        </w:rPr>
        <w:t>,</w:t>
      </w:r>
      <w:r w:rsidRPr="00687604">
        <w:rPr>
          <w:rFonts w:ascii="Times New Roman" w:eastAsia="Calibri" w:hAnsi="Times New Roman" w:cs="Times New Roman"/>
          <w:sz w:val="28"/>
          <w:szCs w:val="28"/>
        </w:rPr>
        <w:t xml:space="preserve"> средним медперсоналом 68</w:t>
      </w:r>
      <w:r w:rsidR="00E863DE" w:rsidRPr="00687604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="00A51319" w:rsidRPr="00687604">
        <w:rPr>
          <w:rFonts w:ascii="Times New Roman" w:eastAsia="Calibri" w:hAnsi="Times New Roman" w:cs="Times New Roman"/>
          <w:sz w:val="28"/>
          <w:szCs w:val="28"/>
        </w:rPr>
        <w:t>.</w:t>
      </w:r>
      <w:r w:rsidRPr="00627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на постоянную работу по приглашению из центральных районов страны прибыло 2 врача (1-гинеколог, 1-хирург) и 4-средних медработника.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дополнительной диспансеризации, иммунизации, а также медицинских осмотров населения с целью раннего выявления заболеваний, находится под постоянным контролем. </w:t>
      </w:r>
    </w:p>
    <w:p w:rsidR="00B637DE" w:rsidRPr="00627F95" w:rsidRDefault="00B637DE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проводимых мероприятий является наметившаяся тенденция роста показателя удовлетворенности населения медицинской помощью.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КУЛЬТУРА</w:t>
      </w:r>
    </w:p>
    <w:p w:rsidR="00B637DE" w:rsidRPr="00627F95" w:rsidRDefault="00B637DE" w:rsidP="004D6C3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627F95">
        <w:rPr>
          <w:rFonts w:ascii="Times New Roman" w:hAnsi="Times New Roman"/>
          <w:sz w:val="28"/>
          <w:szCs w:val="28"/>
        </w:rPr>
        <w:t>Создание условий по организации досуга, формированию духовно развитого, социально активного гражданина нашего общества являются приоритетными направлениями в работе учреждений культуры.</w:t>
      </w:r>
    </w:p>
    <w:p w:rsidR="00F42A68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На территории округа осуществля</w:t>
      </w:r>
      <w:r w:rsidR="00965C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 </w:t>
      </w:r>
      <w:r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деятельность</w:t>
      </w:r>
      <w:r w:rsidR="00F42A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42A68" w:rsidRDefault="00F42A68" w:rsidP="004D6C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области культуры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 учреждения (Муниципальное бюджетное учреждение «Районный Центр Досуга и народного творчества», 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«Дом культуры п. Мяунджа», Муниципальное бюджетное учреждение «Централизованная  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A68" w:rsidRDefault="00F42A68" w:rsidP="004D6C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области искусства 1 учреждение (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г. Сусумана»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637DE" w:rsidRPr="00627F95" w:rsidRDefault="00F42A68" w:rsidP="004D6C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области спорта 1 учреждение   (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«Спортивный комплекс»</w:t>
      </w:r>
      <w:r w:rsidR="00B637DE" w:rsidRPr="00627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ab/>
        <w:t xml:space="preserve">Целью деятельности </w:t>
      </w:r>
      <w:r w:rsidR="00A61F60">
        <w:rPr>
          <w:rFonts w:ascii="Times New Roman" w:hAnsi="Times New Roman"/>
          <w:bCs/>
          <w:iCs/>
          <w:sz w:val="28"/>
          <w:szCs w:val="28"/>
        </w:rPr>
        <w:t xml:space="preserve">Районного центра досуга и народного творчества 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является повышение качества жизни населения посредством удовлетворения индивидуальных и общественных творческих способностей и потребностей, связанных с организацией досуга и приобщением к творчеству, культурному развитию, самообразованию, любительскому искусству и ремеслам.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A61F60">
        <w:rPr>
          <w:rFonts w:ascii="Times New Roman" w:hAnsi="Times New Roman"/>
          <w:bCs/>
          <w:iCs/>
          <w:sz w:val="28"/>
          <w:szCs w:val="28"/>
        </w:rPr>
        <w:t>В отчетном периоде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действ</w:t>
      </w:r>
      <w:r w:rsidR="00A61F60">
        <w:rPr>
          <w:rFonts w:ascii="Times New Roman" w:hAnsi="Times New Roman"/>
          <w:bCs/>
          <w:iCs/>
          <w:sz w:val="28"/>
          <w:szCs w:val="28"/>
        </w:rPr>
        <w:t>овало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26 клубных формирований, в которых занима</w:t>
      </w:r>
      <w:r w:rsidR="00A61F60">
        <w:rPr>
          <w:rFonts w:ascii="Times New Roman" w:hAnsi="Times New Roman"/>
          <w:bCs/>
          <w:iCs/>
          <w:sz w:val="28"/>
          <w:szCs w:val="28"/>
        </w:rPr>
        <w:t>лось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527 человек, из них для детей до 14 лет - 8 формирований, в них-192 участника, - 8 молодежных формирований -164  участник</w:t>
      </w:r>
      <w:r w:rsidR="00A61F60">
        <w:rPr>
          <w:rFonts w:ascii="Times New Roman" w:hAnsi="Times New Roman"/>
          <w:bCs/>
          <w:iCs/>
          <w:sz w:val="28"/>
          <w:szCs w:val="28"/>
        </w:rPr>
        <w:t>а</w:t>
      </w:r>
      <w:r w:rsidRPr="00627F95">
        <w:rPr>
          <w:rFonts w:ascii="Times New Roman" w:hAnsi="Times New Roman"/>
          <w:bCs/>
          <w:iCs/>
          <w:sz w:val="28"/>
          <w:szCs w:val="28"/>
        </w:rPr>
        <w:t>.</w:t>
      </w:r>
    </w:p>
    <w:p w:rsidR="00A61F60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В 2017 году учреждением проведено 317 культурно</w:t>
      </w:r>
      <w:r w:rsidR="00965C26">
        <w:rPr>
          <w:rFonts w:ascii="Times New Roman" w:hAnsi="Times New Roman"/>
          <w:bCs/>
          <w:iCs/>
          <w:sz w:val="28"/>
          <w:szCs w:val="28"/>
        </w:rPr>
        <w:t>-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досуговых мероприятий, </w:t>
      </w:r>
      <w:r w:rsidRPr="00627F95">
        <w:rPr>
          <w:rFonts w:ascii="Times New Roman" w:hAnsi="Times New Roman"/>
          <w:bCs/>
          <w:iCs/>
          <w:sz w:val="28"/>
          <w:szCs w:val="28"/>
        </w:rPr>
        <w:lastRenderedPageBreak/>
        <w:t>из них</w:t>
      </w:r>
      <w:r w:rsidR="00A61F60">
        <w:rPr>
          <w:rFonts w:ascii="Times New Roman" w:hAnsi="Times New Roman"/>
          <w:bCs/>
          <w:iCs/>
          <w:sz w:val="28"/>
          <w:szCs w:val="28"/>
        </w:rPr>
        <w:t>: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156 - для детей, 91 - для молодежи.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Общее количество посетителей мероприятий составило </w:t>
      </w:r>
      <w:r w:rsidR="00965C26">
        <w:rPr>
          <w:rFonts w:ascii="Times New Roman" w:hAnsi="Times New Roman"/>
          <w:bCs/>
          <w:iCs/>
          <w:sz w:val="28"/>
          <w:szCs w:val="28"/>
        </w:rPr>
        <w:t>-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35</w:t>
      </w:r>
      <w:r w:rsidR="00E863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911  человек, из них </w:t>
      </w:r>
      <w:r w:rsidR="00965C26">
        <w:rPr>
          <w:rFonts w:ascii="Times New Roman" w:hAnsi="Times New Roman"/>
          <w:bCs/>
          <w:iCs/>
          <w:sz w:val="28"/>
          <w:szCs w:val="28"/>
        </w:rPr>
        <w:t>-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12</w:t>
      </w:r>
      <w:r w:rsidR="00A61F6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>108 детей, 10</w:t>
      </w:r>
      <w:r w:rsidR="00A61F6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>118 -</w:t>
      </w:r>
      <w:r w:rsidR="00965C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молодежь.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965C26">
        <w:rPr>
          <w:rFonts w:ascii="Times New Roman" w:hAnsi="Times New Roman"/>
          <w:bCs/>
          <w:iCs/>
          <w:sz w:val="28"/>
          <w:szCs w:val="28"/>
        </w:rPr>
        <w:t>П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роводятся платные мероприятия (дискотеки, кинопоказ), вырученные денежные средства от  которых идут на укрепление материально- технической базы и стимулирование сотрудников.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C17019">
        <w:rPr>
          <w:rFonts w:ascii="Times New Roman" w:hAnsi="Times New Roman"/>
          <w:bCs/>
          <w:iCs/>
          <w:sz w:val="28"/>
          <w:szCs w:val="28"/>
        </w:rPr>
        <w:t>За 2017 год  доход от предпринимательской и иной приносящей доход деятельности составил  1</w:t>
      </w:r>
      <w:r w:rsidR="00C17019" w:rsidRPr="00C17019">
        <w:rPr>
          <w:rFonts w:ascii="Times New Roman" w:hAnsi="Times New Roman"/>
          <w:bCs/>
          <w:iCs/>
          <w:sz w:val="28"/>
          <w:szCs w:val="28"/>
        </w:rPr>
        <w:t>20</w:t>
      </w:r>
      <w:r w:rsidRPr="00C17019">
        <w:rPr>
          <w:rFonts w:ascii="Times New Roman" w:hAnsi="Times New Roman"/>
          <w:bCs/>
          <w:iCs/>
          <w:sz w:val="28"/>
          <w:szCs w:val="28"/>
        </w:rPr>
        <w:t xml:space="preserve"> тыс.рублей.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A61F6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по учреждению соответств</w:t>
      </w:r>
      <w:r w:rsidR="00A61F60">
        <w:rPr>
          <w:rFonts w:ascii="Times New Roman" w:eastAsia="Times New Roman" w:hAnsi="Times New Roman"/>
          <w:sz w:val="28"/>
          <w:szCs w:val="28"/>
          <w:lang w:eastAsia="ru-RU"/>
        </w:rPr>
        <w:t>овала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индикаторам и состав</w:t>
      </w:r>
      <w:r w:rsidR="00A61F60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 xml:space="preserve"> 63,4 тыс. рублей. 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61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>В 2017 году прошло повышение заработной платы специалистам учреждений культуры с 01.04.2017</w:t>
      </w:r>
      <w:r w:rsidR="00BD4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>г. на 7</w:t>
      </w:r>
      <w:r w:rsidR="00E863DE" w:rsidRPr="00E863DE">
        <w:t xml:space="preserve"> </w:t>
      </w:r>
      <w:r w:rsidR="00E863DE" w:rsidRPr="00E863DE"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 xml:space="preserve"> с 01.10.2017 г. - на 10</w:t>
      </w:r>
      <w:r w:rsidR="00E863DE" w:rsidRPr="00E863DE">
        <w:t xml:space="preserve"> </w:t>
      </w:r>
      <w:r w:rsidR="00E863DE" w:rsidRPr="00E863DE"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</w:p>
    <w:p w:rsidR="006523B7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523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>В летний период в РЦД и НТ пров</w:t>
      </w:r>
      <w:r w:rsidR="006523B7">
        <w:rPr>
          <w:rFonts w:ascii="Times New Roman" w:eastAsia="Times New Roman" w:hAnsi="Times New Roman"/>
          <w:sz w:val="28"/>
          <w:szCs w:val="28"/>
          <w:lang w:eastAsia="ru-RU"/>
        </w:rPr>
        <w:t>еден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полов в фойе на сумму 1 млн.</w:t>
      </w:r>
      <w:r w:rsidR="006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7F95">
        <w:rPr>
          <w:rFonts w:ascii="Times New Roman" w:eastAsia="Times New Roman" w:hAnsi="Times New Roman"/>
          <w:sz w:val="28"/>
          <w:szCs w:val="28"/>
          <w:lang w:eastAsia="ru-RU"/>
        </w:rPr>
        <w:t>- областные средства и 150,0 тыс.рублей средства местного бюджета.</w:t>
      </w:r>
    </w:p>
    <w:p w:rsidR="00B637DE" w:rsidRPr="00627F95" w:rsidRDefault="006523B7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    На сегодняшний день </w:t>
      </w:r>
      <w:r w:rsidR="000D31F6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31F6" w:rsidRP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31F6" w:rsidRP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31F6" w:rsidRP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31F6" w:rsidRP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культуры п. Мяунджа»</w:t>
      </w:r>
      <w:r w:rsidR="000D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>действует 11 клубных  формирований, в которых занимается 151 человек, из них 5 формирований для детей до 14 лет, с 68 участниками, 3 молодежных формирования, в которых занимается по интересам - 33 участника.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     За год учреждением проведено 191 культурно – досугов</w:t>
      </w:r>
      <w:r w:rsidR="00D27ABF">
        <w:rPr>
          <w:rFonts w:ascii="Times New Roman" w:hAnsi="Times New Roman"/>
          <w:bCs/>
          <w:iCs/>
          <w:sz w:val="28"/>
          <w:szCs w:val="28"/>
        </w:rPr>
        <w:t>ое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мероприяти</w:t>
      </w:r>
      <w:r w:rsidR="00D27ABF">
        <w:rPr>
          <w:rFonts w:ascii="Times New Roman" w:hAnsi="Times New Roman"/>
          <w:bCs/>
          <w:iCs/>
          <w:sz w:val="28"/>
          <w:szCs w:val="28"/>
        </w:rPr>
        <w:t>е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, из них 99 - для детей. Общее количество посетителей мероприятий составило </w:t>
      </w:r>
      <w:r w:rsidR="00E863DE">
        <w:rPr>
          <w:rFonts w:ascii="Times New Roman" w:hAnsi="Times New Roman"/>
          <w:bCs/>
          <w:iCs/>
          <w:sz w:val="28"/>
          <w:szCs w:val="28"/>
        </w:rPr>
        <w:t>–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 6</w:t>
      </w:r>
      <w:r w:rsidR="00E863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>663 человека, из них – 2</w:t>
      </w:r>
      <w:r w:rsidR="00E863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531 дети.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    На платной основе проведено 52 мероприяти</w:t>
      </w:r>
      <w:r w:rsidR="00D27ABF">
        <w:rPr>
          <w:rFonts w:ascii="Times New Roman" w:hAnsi="Times New Roman"/>
          <w:bCs/>
          <w:iCs/>
          <w:sz w:val="28"/>
          <w:szCs w:val="28"/>
        </w:rPr>
        <w:t>я</w:t>
      </w:r>
      <w:r w:rsidRPr="00627F95">
        <w:rPr>
          <w:rFonts w:ascii="Times New Roman" w:hAnsi="Times New Roman"/>
          <w:bCs/>
          <w:iCs/>
          <w:sz w:val="28"/>
          <w:szCs w:val="28"/>
        </w:rPr>
        <w:t>, которые посетило 1</w:t>
      </w:r>
      <w:r w:rsidR="00D27AB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7F95">
        <w:rPr>
          <w:rFonts w:ascii="Times New Roman" w:hAnsi="Times New Roman"/>
          <w:bCs/>
          <w:iCs/>
          <w:sz w:val="28"/>
          <w:szCs w:val="28"/>
        </w:rPr>
        <w:t xml:space="preserve">880 человек. Денежные средства от проведения платных мероприятий были направлены  на приобретение новой аппаратуры, пошив костюмов,   мебели.               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F95"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C17019">
        <w:rPr>
          <w:rFonts w:ascii="Times New Roman" w:hAnsi="Times New Roman"/>
          <w:bCs/>
          <w:iCs/>
          <w:sz w:val="28"/>
          <w:szCs w:val="28"/>
        </w:rPr>
        <w:t xml:space="preserve">За 2017 год МБУ «ДК п. Мяунджа» доход от предпринимательской  и иной приносящей доход деятельности составил  </w:t>
      </w:r>
      <w:r w:rsidR="00C17019" w:rsidRPr="00C17019">
        <w:rPr>
          <w:rFonts w:ascii="Times New Roman" w:hAnsi="Times New Roman"/>
          <w:bCs/>
          <w:iCs/>
          <w:sz w:val="28"/>
          <w:szCs w:val="28"/>
        </w:rPr>
        <w:t>220</w:t>
      </w:r>
      <w:r w:rsidRPr="00C17019">
        <w:rPr>
          <w:rFonts w:ascii="Times New Roman" w:hAnsi="Times New Roman"/>
          <w:bCs/>
          <w:iCs/>
          <w:sz w:val="28"/>
          <w:szCs w:val="28"/>
        </w:rPr>
        <w:t xml:space="preserve"> тыс. рублей.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637DE" w:rsidRPr="00627F95" w:rsidRDefault="00B637DE" w:rsidP="004D6C38">
      <w:pPr>
        <w:widowControl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27F95">
        <w:rPr>
          <w:rFonts w:ascii="Times New Roman" w:hAnsi="Times New Roman"/>
          <w:sz w:val="28"/>
          <w:szCs w:val="28"/>
        </w:rPr>
        <w:t xml:space="preserve">          На 01.01.2018 г. </w:t>
      </w:r>
      <w:r w:rsidR="00AD20BF">
        <w:rPr>
          <w:rFonts w:ascii="Times New Roman" w:hAnsi="Times New Roman"/>
          <w:sz w:val="28"/>
          <w:szCs w:val="28"/>
        </w:rPr>
        <w:t xml:space="preserve">в </w:t>
      </w:r>
      <w:r w:rsidR="00AD20BF" w:rsidRPr="00AD20BF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 w:rsidR="00AD20B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20BF" w:rsidRPr="00AD20B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искусств г. Сусумана</w:t>
      </w:r>
      <w:r w:rsidR="00AD20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27F95">
        <w:rPr>
          <w:rFonts w:ascii="Times New Roman" w:hAnsi="Times New Roman"/>
          <w:sz w:val="28"/>
          <w:szCs w:val="28"/>
        </w:rPr>
        <w:t>обуча</w:t>
      </w:r>
      <w:r w:rsidR="00965C26">
        <w:rPr>
          <w:rFonts w:ascii="Times New Roman" w:hAnsi="Times New Roman"/>
          <w:sz w:val="28"/>
          <w:szCs w:val="28"/>
        </w:rPr>
        <w:t>лось</w:t>
      </w:r>
      <w:r w:rsidRPr="00627F95">
        <w:rPr>
          <w:rFonts w:ascii="Times New Roman" w:hAnsi="Times New Roman"/>
          <w:sz w:val="28"/>
          <w:szCs w:val="28"/>
        </w:rPr>
        <w:t xml:space="preserve"> 216 учащихся в возрасте от 5 до 18 лет. </w:t>
      </w:r>
      <w:r w:rsidR="00AD20BF">
        <w:rPr>
          <w:rFonts w:ascii="Times New Roman" w:hAnsi="Times New Roman"/>
          <w:sz w:val="28"/>
          <w:szCs w:val="28"/>
        </w:rPr>
        <w:t>О</w:t>
      </w:r>
      <w:r w:rsidRPr="00627F95">
        <w:rPr>
          <w:rFonts w:ascii="Times New Roman" w:hAnsi="Times New Roman"/>
          <w:sz w:val="28"/>
          <w:szCs w:val="28"/>
        </w:rPr>
        <w:t xml:space="preserve">бучающиеся и преподаватели приняли участие в 26 конкурсах художественной и музыкальной направленности с учетом дистанционных,  из них  первых мест - 42. </w:t>
      </w:r>
    </w:p>
    <w:p w:rsidR="00B637DE" w:rsidRPr="00627F95" w:rsidRDefault="00B637DE" w:rsidP="004D6C38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сусуманцы</w:t>
      </w:r>
      <w:proofErr w:type="spell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радостью приветств</w:t>
      </w:r>
      <w:r w:rsidR="000D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концертах вокальные коллективы, ансамбли скрипачей, аккордеонистов, оркестр народных инструментов, вокалистов и  юных музыкантов – все это учащиеся  детской школы искусств.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DE" w:rsidRPr="00627F95" w:rsidRDefault="00AD20BF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централизованной библиотечной системе и филиале п. Мяунджа  зарегистрировано 2</w:t>
      </w:r>
      <w:r w:rsidR="00E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505 читател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дети до 14 лет – 1</w:t>
      </w:r>
      <w:r w:rsidR="00E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096 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иблиотеки (центральная, детская, филиал п. Мяунджа) посетило 17 939 читателей. </w:t>
      </w:r>
    </w:p>
    <w:p w:rsidR="00FF5CAC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5CAC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CAC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ассовых </w:t>
      </w:r>
      <w:proofErr w:type="gramStart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которых присутствовало – 4</w:t>
      </w:r>
      <w:r w:rsidR="00E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600 человек,  их них  для детей до 14 лет 76  мероприятий – 2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052</w:t>
      </w:r>
      <w:r w:rsidR="00FF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637DE" w:rsidRPr="00627F95" w:rsidRDefault="00FF5CAC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ыдано 100 307  экземпляров книг, в том числе детям до 14 лет – 38 157 экзем</w:t>
      </w:r>
      <w:r w:rsidR="00E8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37DE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ляров.</w:t>
      </w:r>
    </w:p>
    <w:p w:rsidR="00B637DE" w:rsidRPr="00627F95" w:rsidRDefault="00B637DE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течение года сотрудники библиотек принимали участие в праздничных, патриотических, экологических, социальных мероприятиях и акциях. Таких как: «</w:t>
      </w:r>
      <w:proofErr w:type="spellStart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Библиосумерки</w:t>
      </w:r>
      <w:proofErr w:type="spell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«Ночь кино», «Ночь искусств» и другие.</w:t>
      </w:r>
    </w:p>
    <w:p w:rsidR="00965C26" w:rsidRDefault="00965C26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19E7" w:rsidRPr="00627F95" w:rsidRDefault="006819E7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</w:t>
      </w:r>
    </w:p>
    <w:p w:rsidR="006819E7" w:rsidRPr="00627F95" w:rsidRDefault="006819E7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F95">
        <w:rPr>
          <w:rFonts w:ascii="Times New Roman" w:hAnsi="Times New Roman"/>
          <w:sz w:val="28"/>
          <w:szCs w:val="28"/>
        </w:rPr>
        <w:t>Регулярные занятия физкультурой и спортом, отказ от вредных привычек с каждым годом становится нормой жизни для всех жителей округа, особенно несовершеннолетних и молодежи. Отрадно отметить, что процент занимающихся физической культурой и спортом с каждым годом растет.</w:t>
      </w:r>
    </w:p>
    <w:p w:rsidR="00397F86" w:rsidRDefault="00397F86" w:rsidP="004D6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на территории округа действовало 31 спортивное сооружение, из них:</w:t>
      </w:r>
    </w:p>
    <w:p w:rsidR="00397F86" w:rsidRDefault="00397F86" w:rsidP="004D6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спортивных залов;</w:t>
      </w:r>
    </w:p>
    <w:p w:rsidR="00397F86" w:rsidRDefault="00397F86" w:rsidP="004D6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приспособленных спортивных залов;</w:t>
      </w:r>
    </w:p>
    <w:p w:rsidR="00397F86" w:rsidRDefault="00397F86" w:rsidP="004D6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плоскостных сооружений;</w:t>
      </w:r>
    </w:p>
    <w:p w:rsidR="00397F86" w:rsidRDefault="00397F86" w:rsidP="004D6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- 4 объекта городской и рекреационной инфраструктуры, приспособленных для занятий физической культурой и спортом;</w:t>
      </w:r>
      <w:proofErr w:type="gramEnd"/>
    </w:p>
    <w:p w:rsidR="00397F86" w:rsidRDefault="00397F86" w:rsidP="004D6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бассейн.</w:t>
      </w:r>
    </w:p>
    <w:p w:rsidR="006819E7" w:rsidRPr="00627F95" w:rsidRDefault="00397F86" w:rsidP="004D6C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9E7" w:rsidRPr="00627F95">
        <w:rPr>
          <w:rFonts w:ascii="Times New Roman" w:hAnsi="Times New Roman" w:cs="Times New Roman"/>
          <w:sz w:val="28"/>
          <w:szCs w:val="28"/>
        </w:rPr>
        <w:t>роведено 79 спортивно</w:t>
      </w:r>
      <w:r w:rsidR="00965C26">
        <w:rPr>
          <w:rFonts w:ascii="Times New Roman" w:hAnsi="Times New Roman" w:cs="Times New Roman"/>
          <w:sz w:val="28"/>
          <w:szCs w:val="28"/>
        </w:rPr>
        <w:t xml:space="preserve"> </w:t>
      </w:r>
      <w:r w:rsidR="006819E7" w:rsidRPr="00627F95">
        <w:rPr>
          <w:rFonts w:ascii="Times New Roman" w:hAnsi="Times New Roman" w:cs="Times New Roman"/>
          <w:sz w:val="28"/>
          <w:szCs w:val="28"/>
        </w:rPr>
        <w:t>- массовых  мероприятий из них</w:t>
      </w:r>
      <w:r w:rsidR="00C17019">
        <w:rPr>
          <w:rFonts w:ascii="Times New Roman" w:hAnsi="Times New Roman" w:cs="Times New Roman"/>
          <w:sz w:val="28"/>
          <w:szCs w:val="28"/>
        </w:rPr>
        <w:t>:</w:t>
      </w:r>
      <w:r w:rsidR="006819E7" w:rsidRPr="00627F95">
        <w:rPr>
          <w:rFonts w:ascii="Times New Roman" w:hAnsi="Times New Roman" w:cs="Times New Roman"/>
          <w:sz w:val="28"/>
          <w:szCs w:val="28"/>
        </w:rPr>
        <w:t xml:space="preserve">  районных - 40;  межрайонных и областных  - 39 по 8 видам спорта, в которых приняло участие  1</w:t>
      </w:r>
      <w:r w:rsidR="00E863DE">
        <w:rPr>
          <w:rFonts w:ascii="Times New Roman" w:hAnsi="Times New Roman" w:cs="Times New Roman"/>
          <w:sz w:val="28"/>
          <w:szCs w:val="28"/>
        </w:rPr>
        <w:t xml:space="preserve"> </w:t>
      </w:r>
      <w:r w:rsidR="006819E7" w:rsidRPr="00627F95">
        <w:rPr>
          <w:rFonts w:ascii="Times New Roman" w:hAnsi="Times New Roman" w:cs="Times New Roman"/>
          <w:sz w:val="28"/>
          <w:szCs w:val="28"/>
        </w:rPr>
        <w:t>802 человек</w:t>
      </w:r>
      <w:r w:rsidR="00965C26">
        <w:rPr>
          <w:rFonts w:ascii="Times New Roman" w:hAnsi="Times New Roman" w:cs="Times New Roman"/>
          <w:sz w:val="28"/>
          <w:szCs w:val="28"/>
        </w:rPr>
        <w:t>а</w:t>
      </w:r>
      <w:r w:rsidR="006819E7" w:rsidRPr="00627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9E7" w:rsidRPr="00627F95" w:rsidRDefault="006819E7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5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новом </w:t>
      </w:r>
      <w:r w:rsidR="002615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физкультурно-оздоровительном комплексе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F86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  видам спорта (волейбол, баскетбол, футбол, теннис, пауэрлифтинг, фитнес, аэробика, </w:t>
      </w:r>
      <w:proofErr w:type="spellStart"/>
      <w:r w:rsidR="00397F86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</w:t>
      </w:r>
      <w:proofErr w:type="spellEnd"/>
      <w:r w:rsid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F86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римская борьба)</w:t>
      </w:r>
      <w:r w:rsid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251 человек</w:t>
      </w:r>
      <w:r w:rsidR="00397F86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 г. – 236 чел.).</w:t>
      </w:r>
      <w:proofErr w:type="gramEnd"/>
    </w:p>
    <w:p w:rsidR="006819E7" w:rsidRPr="00627F95" w:rsidRDefault="00E1412A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округа приняли участие:</w:t>
      </w:r>
    </w:p>
    <w:p w:rsidR="006819E7" w:rsidRPr="00627F95" w:rsidRDefault="00946EE3" w:rsidP="004D6C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областной Спартакиаде учащихся школ</w:t>
      </w:r>
      <w:r w:rsid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9E7" w:rsidRPr="00627F95" w:rsidRDefault="00946EE3" w:rsidP="004D6C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9E7" w:rsidRP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Спартакиаде трудящихся</w:t>
      </w:r>
      <w:r w:rsidR="00D64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9E7" w:rsidRP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2A" w:rsidRP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заняли </w:t>
      </w:r>
      <w:r w:rsidR="006819E7" w:rsidRP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место.</w:t>
      </w:r>
    </w:p>
    <w:p w:rsidR="006819E7" w:rsidRPr="00627F95" w:rsidRDefault="00946EE3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проводится серьезная работа по организации и проведению Районной Спартакиады трудящихся, в которой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участие 10 команд (5- женских и 5 мужских)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торжественное закрытие Спартакиады трудящихся с вручением </w:t>
      </w:r>
      <w:r w:rsid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и участникам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кубко</w:t>
      </w:r>
      <w:r w:rsid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призов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2A" w:rsidRPr="00D6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D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мужских команд стала команда «Динамо» (ОМВД), среди женских – команда «Энергия» (МБОУ СОШ №1 г. Сусумана).</w:t>
      </w:r>
    </w:p>
    <w:p w:rsidR="006819E7" w:rsidRPr="00627F95" w:rsidRDefault="00946EE3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 датам календаря проводятся спортивно</w:t>
      </w:r>
      <w:r w:rsidR="00A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массовые </w:t>
      </w:r>
      <w:proofErr w:type="gramStart"/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A53C41" w:rsidRPr="00A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="00A53C41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увеличивается количество участников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9E7" w:rsidRPr="00627F95" w:rsidRDefault="00946EE3" w:rsidP="004D6C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- легкоатлетический пробег Аркагалинский перевал- Сусуман, посвященный Дню Победы и памяти участника ВОВ </w:t>
      </w:r>
      <w:proofErr w:type="spellStart"/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Н.А.Мороза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9E7" w:rsidRPr="00627F95" w:rsidRDefault="00946EE3" w:rsidP="004D6C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лыжным гонкам, «</w:t>
      </w:r>
      <w:proofErr w:type="spellStart"/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Масстарт</w:t>
      </w:r>
      <w:proofErr w:type="spellEnd"/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9E7" w:rsidRPr="00627F95" w:rsidRDefault="00946EE3" w:rsidP="004D6C3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межрайонные соревнования по греко-римской борьбе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C41" w:rsidRDefault="00946EE3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A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 «Кросс Нации»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1220" w:rsidRDefault="00E1412A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</w:t>
      </w:r>
      <w:r w:rsidR="00A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технической базы учреждения, </w:t>
      </w:r>
      <w:r w:rsidR="00D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были направлены </w:t>
      </w:r>
      <w:proofErr w:type="gramStart"/>
      <w:r w:rsidR="00D7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71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1220" w:rsidRDefault="00D71220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ейной коробки 185,0 тыс. рублей;</w:t>
      </w:r>
    </w:p>
    <w:p w:rsidR="00D71220" w:rsidRDefault="00D71220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помещения третьего этажа </w:t>
      </w:r>
      <w:proofErr w:type="spellStart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510,0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(денежные средства некоммерческого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220" w:rsidRDefault="00D71220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укладка </w:t>
      </w:r>
      <w:proofErr w:type="spellStart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травмобезопасного</w:t>
      </w:r>
      <w:proofErr w:type="spell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 на спортивной площадке для сдачи норм ГТО и занятий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оркаутом</w:t>
      </w:r>
      <w:proofErr w:type="spell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(средства областного бюджета)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2FC" w:rsidRDefault="007C12FC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</w:t>
      </w:r>
      <w:r w:rsidRPr="007C1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зала для занятий пауэрлифтингом (300,0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220" w:rsidRDefault="00D71220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детского городка на территории Физкультурно-оздоровительного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220" w:rsidRDefault="006819E7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за ремонт бетонного основания и замену хоккейной коробки крытого ледового катка в п. Мяунджа на сумму 1</w:t>
      </w:r>
      <w:r w:rsidR="00A5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010,0 тыс. рублей (средства областного бюджета)</w:t>
      </w:r>
      <w:r w:rsidR="00D71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297" w:rsidRDefault="00BB6297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2A" w:rsidRDefault="00D71220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материально-технической базы 200,0 тыс. руб. (средства областного бюджета за 3 место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с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 трудящихся за  2017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9E7"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297" w:rsidRDefault="00BB6297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приобретение 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универсальной спортивной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proofErr w:type="gramStart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45,45-а. (426,0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Pr="00627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819E7" w:rsidRPr="00627F95" w:rsidRDefault="00A53C41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819E7" w:rsidRPr="00627F95" w:rsidRDefault="006819E7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7F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МОЛОДЕЖНАЯ ПОЛИТИКА</w:t>
      </w:r>
    </w:p>
    <w:p w:rsidR="00BB6297" w:rsidRDefault="006819E7" w:rsidP="004D6C38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627F95">
        <w:rPr>
          <w:rFonts w:ascii="Times New Roman" w:hAnsi="Times New Roman"/>
          <w:sz w:val="28"/>
          <w:szCs w:val="28"/>
        </w:rPr>
        <w:t xml:space="preserve">У молодежи Сусуманского городского округа есть реальная возможность реализовать свои возможности, быть активными участниками в жизни округа. </w:t>
      </w:r>
    </w:p>
    <w:p w:rsidR="006819E7" w:rsidRPr="00627F95" w:rsidRDefault="00BB6297" w:rsidP="004D6C38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19E7" w:rsidRPr="00627F95">
        <w:rPr>
          <w:rFonts w:ascii="Times New Roman" w:hAnsi="Times New Roman"/>
          <w:sz w:val="28"/>
          <w:szCs w:val="28"/>
        </w:rPr>
        <w:t xml:space="preserve"> округе действует молодёжный парламент </w:t>
      </w:r>
      <w:r>
        <w:rPr>
          <w:rFonts w:ascii="Times New Roman" w:hAnsi="Times New Roman"/>
          <w:sz w:val="28"/>
          <w:szCs w:val="28"/>
        </w:rPr>
        <w:t>при собрании представителей</w:t>
      </w:r>
      <w:r w:rsidR="00CE75E8">
        <w:rPr>
          <w:rFonts w:ascii="Times New Roman" w:hAnsi="Times New Roman"/>
          <w:sz w:val="28"/>
          <w:szCs w:val="28"/>
        </w:rPr>
        <w:t xml:space="preserve"> Сусуманского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19E7" w:rsidRPr="00627F95">
        <w:rPr>
          <w:rFonts w:ascii="Times New Roman" w:hAnsi="Times New Roman"/>
          <w:sz w:val="28"/>
          <w:szCs w:val="28"/>
        </w:rPr>
        <w:t>и «Российский Союз молодёжи Сусумана», получило развитие волонтерское движение молодежи. Активно работает  Клуб молодой семьи.</w:t>
      </w:r>
    </w:p>
    <w:p w:rsidR="006819E7" w:rsidRPr="00627F95" w:rsidRDefault="006819E7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F95">
        <w:rPr>
          <w:rFonts w:ascii="Times New Roman" w:hAnsi="Times New Roman"/>
          <w:sz w:val="28"/>
          <w:szCs w:val="28"/>
        </w:rPr>
        <w:t xml:space="preserve">На протяжении девяти лет администрация Сусуманского городского округа  участвует в </w:t>
      </w:r>
      <w:proofErr w:type="spellStart"/>
      <w:r w:rsidRPr="00627F95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627F95">
        <w:rPr>
          <w:rFonts w:ascii="Times New Roman" w:hAnsi="Times New Roman"/>
          <w:sz w:val="28"/>
          <w:szCs w:val="28"/>
        </w:rPr>
        <w:t xml:space="preserve"> социальных выплат молодым семьям. </w:t>
      </w:r>
    </w:p>
    <w:p w:rsidR="006819E7" w:rsidRPr="00627F95" w:rsidRDefault="006819E7" w:rsidP="004D6C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F95">
        <w:rPr>
          <w:rFonts w:ascii="Times New Roman" w:hAnsi="Times New Roman"/>
          <w:sz w:val="28"/>
          <w:szCs w:val="28"/>
        </w:rPr>
        <w:t>В рамках реализации муниципальной  программы «Обеспечение жильём молодых семей в Сусуманском городском округе на 2017 год», 3 молодых семьи  улучшили свои жилищные условия на общую сумму более 1 336,3 тыс. рублей  из средств областного и муниципального бюджетов.</w:t>
      </w:r>
    </w:p>
    <w:p w:rsidR="00F10FDE" w:rsidRPr="00AC2320" w:rsidRDefault="00F10FDE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60D" w:rsidRPr="00AC2320" w:rsidRDefault="000A260D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ГРАЖДАНСКАЯ ОБОРОНА</w:t>
      </w:r>
    </w:p>
    <w:p w:rsidR="00AF7C34" w:rsidRPr="00AC2320" w:rsidRDefault="006819E7" w:rsidP="004D6C38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="00AF7C34" w:rsidRPr="00AC2320">
        <w:rPr>
          <w:rFonts w:ascii="Times New Roman" w:hAnsi="Times New Roman"/>
          <w:sz w:val="28"/>
          <w:szCs w:val="28"/>
        </w:rPr>
        <w:t>На территории Сусуманского городского округа режим чрезвычайной ситуации муниципального характера в течени</w:t>
      </w:r>
      <w:r w:rsidR="00D84C63">
        <w:rPr>
          <w:rFonts w:ascii="Times New Roman" w:hAnsi="Times New Roman"/>
          <w:sz w:val="28"/>
          <w:szCs w:val="28"/>
        </w:rPr>
        <w:t>е</w:t>
      </w:r>
      <w:r w:rsidR="00AF7C34" w:rsidRPr="00AC2320">
        <w:rPr>
          <w:rFonts w:ascii="Times New Roman" w:hAnsi="Times New Roman"/>
          <w:sz w:val="28"/>
          <w:szCs w:val="28"/>
        </w:rPr>
        <w:t xml:space="preserve"> 2017 года вводился один раз в период с 08 июля по 10 июля 2017 года и до 17 июля все службы муниципального звена РСЧС работали в режиме повышенной готовности. Данные режимы вводились в связи с подъемом уровня воды в водных артериях округа</w:t>
      </w:r>
      <w:r w:rsidR="00D84C63">
        <w:rPr>
          <w:rFonts w:ascii="Times New Roman" w:hAnsi="Times New Roman"/>
          <w:sz w:val="28"/>
          <w:szCs w:val="28"/>
        </w:rPr>
        <w:t>,</w:t>
      </w:r>
      <w:r w:rsidR="00AF7C34" w:rsidRPr="00AC2320">
        <w:rPr>
          <w:rFonts w:ascii="Times New Roman" w:hAnsi="Times New Roman"/>
          <w:sz w:val="28"/>
          <w:szCs w:val="28"/>
        </w:rPr>
        <w:t xml:space="preserve"> в связи с прохождением циклона</w:t>
      </w:r>
      <w:r w:rsidR="00D84C63">
        <w:rPr>
          <w:rFonts w:ascii="Times New Roman" w:hAnsi="Times New Roman"/>
          <w:sz w:val="28"/>
          <w:szCs w:val="28"/>
        </w:rPr>
        <w:t>,</w:t>
      </w:r>
      <w:r w:rsidR="00AF7C34" w:rsidRPr="00AC2320">
        <w:rPr>
          <w:rFonts w:ascii="Times New Roman" w:hAnsi="Times New Roman"/>
          <w:sz w:val="28"/>
          <w:szCs w:val="28"/>
        </w:rPr>
        <w:t xml:space="preserve"> сопровождавшегося большим объемом осадков, что в свою очередь привело к образованию провала дорожного полотна на ФАД «Колыма» в районе п. Холодный, повреждению участка дорожного полотна автомобильной дороги местного значения «</w:t>
      </w:r>
      <w:proofErr w:type="spellStart"/>
      <w:r w:rsidR="00AF7C34" w:rsidRPr="00AC2320">
        <w:rPr>
          <w:rFonts w:ascii="Times New Roman" w:hAnsi="Times New Roman"/>
          <w:sz w:val="28"/>
          <w:szCs w:val="28"/>
        </w:rPr>
        <w:t>автоподъезд</w:t>
      </w:r>
      <w:proofErr w:type="spellEnd"/>
      <w:r w:rsidR="00AF7C34" w:rsidRPr="00AC2320">
        <w:rPr>
          <w:rFonts w:ascii="Times New Roman" w:hAnsi="Times New Roman"/>
          <w:sz w:val="28"/>
          <w:szCs w:val="28"/>
        </w:rPr>
        <w:t xml:space="preserve"> к п. Мяунджа», разрушению дорожного полотна автодороги «Сусуман-Широкий», подмывом дорожного сопряжения ФАД «Колыма» с мостовым переходом через ручей «Лукич».</w:t>
      </w:r>
    </w:p>
    <w:p w:rsidR="00AF7C34" w:rsidRPr="00AC2320" w:rsidRDefault="00E06D6F" w:rsidP="004D6C38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2C69">
        <w:rPr>
          <w:rFonts w:ascii="Times New Roman" w:hAnsi="Times New Roman"/>
          <w:sz w:val="28"/>
          <w:szCs w:val="28"/>
        </w:rPr>
        <w:t>В</w:t>
      </w:r>
      <w:r w:rsidR="00D42C69" w:rsidRPr="00AC2320">
        <w:rPr>
          <w:rFonts w:ascii="Times New Roman" w:hAnsi="Times New Roman"/>
          <w:sz w:val="28"/>
          <w:szCs w:val="28"/>
        </w:rPr>
        <w:t xml:space="preserve">се работы </w:t>
      </w:r>
      <w:r w:rsidR="00D42C69">
        <w:rPr>
          <w:rFonts w:ascii="Times New Roman" w:hAnsi="Times New Roman"/>
          <w:sz w:val="28"/>
          <w:szCs w:val="28"/>
        </w:rPr>
        <w:t>по</w:t>
      </w:r>
      <w:r w:rsidR="00AF7C34" w:rsidRPr="00AC2320">
        <w:rPr>
          <w:rFonts w:ascii="Times New Roman" w:hAnsi="Times New Roman"/>
          <w:sz w:val="28"/>
          <w:szCs w:val="28"/>
        </w:rPr>
        <w:t xml:space="preserve"> ликвидаци</w:t>
      </w:r>
      <w:r w:rsidR="00D42C69">
        <w:rPr>
          <w:rFonts w:ascii="Times New Roman" w:hAnsi="Times New Roman"/>
          <w:sz w:val="28"/>
          <w:szCs w:val="28"/>
        </w:rPr>
        <w:t>и</w:t>
      </w:r>
      <w:r w:rsidR="00AF7C34" w:rsidRPr="00AC2320">
        <w:rPr>
          <w:rFonts w:ascii="Times New Roman" w:hAnsi="Times New Roman"/>
          <w:sz w:val="28"/>
          <w:szCs w:val="28"/>
        </w:rPr>
        <w:t xml:space="preserve"> </w:t>
      </w:r>
      <w:r w:rsidR="00D42C69">
        <w:rPr>
          <w:rFonts w:ascii="Times New Roman" w:hAnsi="Times New Roman"/>
          <w:sz w:val="28"/>
          <w:szCs w:val="28"/>
        </w:rPr>
        <w:t>последствий паводка</w:t>
      </w:r>
      <w:r w:rsidR="00AF7C34" w:rsidRPr="00AC2320">
        <w:rPr>
          <w:rFonts w:ascii="Times New Roman" w:hAnsi="Times New Roman"/>
          <w:sz w:val="28"/>
          <w:szCs w:val="28"/>
        </w:rPr>
        <w:t xml:space="preserve"> были проведены в рамках социального партнерства</w:t>
      </w:r>
      <w:r w:rsidR="00D42C69">
        <w:rPr>
          <w:rFonts w:ascii="Times New Roman" w:hAnsi="Times New Roman"/>
          <w:sz w:val="28"/>
          <w:szCs w:val="28"/>
        </w:rPr>
        <w:t>,</w:t>
      </w:r>
      <w:r w:rsidR="00AF7C34" w:rsidRPr="00AC2320">
        <w:rPr>
          <w:rFonts w:ascii="Times New Roman" w:hAnsi="Times New Roman"/>
          <w:sz w:val="28"/>
          <w:szCs w:val="28"/>
        </w:rPr>
        <w:t xml:space="preserve"> </w:t>
      </w:r>
      <w:r w:rsidR="00D42C69">
        <w:rPr>
          <w:rFonts w:ascii="Times New Roman" w:hAnsi="Times New Roman"/>
          <w:sz w:val="28"/>
          <w:szCs w:val="28"/>
        </w:rPr>
        <w:t>в</w:t>
      </w:r>
      <w:r w:rsidR="00AF7C34" w:rsidRPr="00AC2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C34" w:rsidRPr="00AC2320">
        <w:rPr>
          <w:rFonts w:ascii="Times New Roman" w:hAnsi="Times New Roman"/>
          <w:sz w:val="28"/>
          <w:szCs w:val="28"/>
        </w:rPr>
        <w:t>связи</w:t>
      </w:r>
      <w:proofErr w:type="gramEnd"/>
      <w:r w:rsidR="00AF7C34" w:rsidRPr="00AC2320">
        <w:rPr>
          <w:rFonts w:ascii="Times New Roman" w:hAnsi="Times New Roman"/>
          <w:sz w:val="28"/>
          <w:szCs w:val="28"/>
        </w:rPr>
        <w:t xml:space="preserve"> с чем хо</w:t>
      </w:r>
      <w:r w:rsidR="00D42C69">
        <w:rPr>
          <w:rFonts w:ascii="Times New Roman" w:hAnsi="Times New Roman"/>
          <w:sz w:val="28"/>
          <w:szCs w:val="28"/>
        </w:rPr>
        <w:t xml:space="preserve">чу </w:t>
      </w:r>
      <w:r w:rsidR="00AF7C34" w:rsidRPr="00AC2320">
        <w:rPr>
          <w:rFonts w:ascii="Times New Roman" w:hAnsi="Times New Roman"/>
          <w:sz w:val="28"/>
          <w:szCs w:val="28"/>
        </w:rPr>
        <w:t xml:space="preserve">выразить  благодарность руководителям </w:t>
      </w:r>
      <w:proofErr w:type="spellStart"/>
      <w:r w:rsidR="00D42C69" w:rsidRPr="00AC2320">
        <w:rPr>
          <w:rFonts w:ascii="Times New Roman" w:hAnsi="Times New Roman"/>
          <w:sz w:val="28"/>
          <w:szCs w:val="28"/>
        </w:rPr>
        <w:t>Сусуманск</w:t>
      </w:r>
      <w:r w:rsidR="00D42C69">
        <w:rPr>
          <w:rFonts w:ascii="Times New Roman" w:hAnsi="Times New Roman"/>
          <w:sz w:val="28"/>
          <w:szCs w:val="28"/>
        </w:rPr>
        <w:t>ой</w:t>
      </w:r>
      <w:proofErr w:type="spellEnd"/>
      <w:r w:rsidR="00D42C69" w:rsidRPr="00AC2320">
        <w:rPr>
          <w:rFonts w:ascii="Times New Roman" w:hAnsi="Times New Roman"/>
          <w:sz w:val="28"/>
          <w:szCs w:val="28"/>
        </w:rPr>
        <w:t xml:space="preserve"> дорожн</w:t>
      </w:r>
      <w:r w:rsidR="00D42C69">
        <w:rPr>
          <w:rFonts w:ascii="Times New Roman" w:hAnsi="Times New Roman"/>
          <w:sz w:val="28"/>
          <w:szCs w:val="28"/>
        </w:rPr>
        <w:t>ой</w:t>
      </w:r>
      <w:r w:rsidR="00D42C69" w:rsidRPr="00AC2320">
        <w:rPr>
          <w:rFonts w:ascii="Times New Roman" w:hAnsi="Times New Roman"/>
          <w:sz w:val="28"/>
          <w:szCs w:val="28"/>
        </w:rPr>
        <w:t xml:space="preserve"> компани</w:t>
      </w:r>
      <w:r w:rsidR="00D42C69">
        <w:rPr>
          <w:rFonts w:ascii="Times New Roman" w:hAnsi="Times New Roman"/>
          <w:sz w:val="28"/>
          <w:szCs w:val="28"/>
        </w:rPr>
        <w:t>и,</w:t>
      </w:r>
      <w:r w:rsidR="00D42C69" w:rsidRPr="00AC2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C34" w:rsidRPr="00AC2320">
        <w:rPr>
          <w:rFonts w:ascii="Times New Roman" w:hAnsi="Times New Roman"/>
          <w:sz w:val="28"/>
          <w:szCs w:val="28"/>
        </w:rPr>
        <w:t>Аркагалинск</w:t>
      </w:r>
      <w:r w:rsidR="00D42C69">
        <w:rPr>
          <w:rFonts w:ascii="Times New Roman" w:hAnsi="Times New Roman"/>
          <w:sz w:val="28"/>
          <w:szCs w:val="28"/>
        </w:rPr>
        <w:t>ой</w:t>
      </w:r>
      <w:proofErr w:type="spellEnd"/>
      <w:r w:rsidR="00AF7C34" w:rsidRPr="00AC2320">
        <w:rPr>
          <w:rFonts w:ascii="Times New Roman" w:hAnsi="Times New Roman"/>
          <w:sz w:val="28"/>
          <w:szCs w:val="28"/>
        </w:rPr>
        <w:t xml:space="preserve"> ГРЭС, ЦЭС, </w:t>
      </w:r>
      <w:r w:rsidR="00D42C69">
        <w:rPr>
          <w:rFonts w:ascii="Times New Roman" w:hAnsi="Times New Roman"/>
          <w:sz w:val="28"/>
          <w:szCs w:val="28"/>
        </w:rPr>
        <w:t xml:space="preserve">ОАО «Сусуманзолото», </w:t>
      </w:r>
      <w:r w:rsidR="00AF7C34" w:rsidRPr="00AC2320">
        <w:rPr>
          <w:rFonts w:ascii="Times New Roman" w:hAnsi="Times New Roman"/>
          <w:sz w:val="28"/>
          <w:szCs w:val="28"/>
        </w:rPr>
        <w:t xml:space="preserve">ГДК «Берелех». </w:t>
      </w:r>
    </w:p>
    <w:p w:rsidR="00AF7C34" w:rsidRPr="00AC2320" w:rsidRDefault="00AF7C34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 xml:space="preserve">На протяжении последних ряда лет в летний период времени в районе пос. Холодный Сусуманского городского округа, в том числе  непосредственной близости от жилых домов и под ними, наблюдается образование провалов </w:t>
      </w:r>
      <w:r w:rsidRPr="00AC2320">
        <w:rPr>
          <w:rFonts w:ascii="Times New Roman" w:hAnsi="Times New Roman"/>
          <w:sz w:val="28"/>
          <w:szCs w:val="28"/>
        </w:rPr>
        <w:lastRenderedPageBreak/>
        <w:t>грунта. Летом  текущего года количество провалов значительно увеличилось, что вызывало особую обеспокоенность. В связи с чем</w:t>
      </w:r>
      <w:r w:rsidR="00C74937">
        <w:rPr>
          <w:rFonts w:ascii="Times New Roman" w:hAnsi="Times New Roman"/>
          <w:sz w:val="28"/>
          <w:szCs w:val="28"/>
        </w:rPr>
        <w:t>,</w:t>
      </w:r>
      <w:r w:rsidRPr="00AC2320">
        <w:rPr>
          <w:rFonts w:ascii="Times New Roman" w:hAnsi="Times New Roman"/>
          <w:sz w:val="28"/>
          <w:szCs w:val="28"/>
        </w:rPr>
        <w:t xml:space="preserve"> администрация Сусуманского городского округа обратилась в Правительство Магаданской области с ходатайством о необходимости проведения изысканий на территории поселка </w:t>
      </w:r>
      <w:proofErr w:type="gramStart"/>
      <w:r w:rsidRPr="00AC2320">
        <w:rPr>
          <w:rFonts w:ascii="Times New Roman" w:hAnsi="Times New Roman"/>
          <w:sz w:val="28"/>
          <w:szCs w:val="28"/>
        </w:rPr>
        <w:t>Холодный</w:t>
      </w:r>
      <w:proofErr w:type="gramEnd"/>
      <w:r w:rsidRPr="00AC2320">
        <w:rPr>
          <w:rFonts w:ascii="Times New Roman" w:hAnsi="Times New Roman"/>
          <w:sz w:val="28"/>
          <w:szCs w:val="28"/>
        </w:rPr>
        <w:t xml:space="preserve"> с целью определения степени угрозы от происходящих процессов для строений и зданий. </w:t>
      </w:r>
      <w:proofErr w:type="gramStart"/>
      <w:r w:rsidRPr="00AC2320">
        <w:rPr>
          <w:rFonts w:ascii="Times New Roman" w:hAnsi="Times New Roman"/>
          <w:sz w:val="28"/>
          <w:szCs w:val="28"/>
        </w:rPr>
        <w:t>На основании данного ходатайства министерством природных ресурсов и экологии Магаданской области совместно с Северо-Восточной научно – исследовательской мерзлотной станцией, устанавливается состав исследовательских работ, направленных на определение степени угрозы от происходящих процессов для строений и зданий в п. Холодный с целью последующего включения этих работ в государственную программу Магаданской области «Защита населения и территорий от чрезвычайных ситуаций и обеспечение пожарной безопасности в</w:t>
      </w:r>
      <w:proofErr w:type="gramEnd"/>
      <w:r w:rsidRPr="00AC2320">
        <w:rPr>
          <w:rFonts w:ascii="Times New Roman" w:hAnsi="Times New Roman"/>
          <w:sz w:val="28"/>
          <w:szCs w:val="28"/>
        </w:rPr>
        <w:t xml:space="preserve"> Магаданской области на 2014-2019 годы».</w:t>
      </w:r>
    </w:p>
    <w:p w:rsidR="006819E7" w:rsidRDefault="00D42C69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7C34" w:rsidRPr="00AC2320">
        <w:rPr>
          <w:rFonts w:ascii="Times New Roman" w:hAnsi="Times New Roman"/>
          <w:sz w:val="28"/>
          <w:szCs w:val="28"/>
        </w:rPr>
        <w:t xml:space="preserve">авершена работа по созданию и введению в эксплуатацию системы обеспечения вызова экстренных оперативных служб по единому номеру "112" Магаданской области на территории Сусуманского городского округа. </w:t>
      </w:r>
      <w:r w:rsidR="00BD4C6F">
        <w:rPr>
          <w:rFonts w:ascii="Times New Roman" w:hAnsi="Times New Roman"/>
          <w:sz w:val="28"/>
          <w:szCs w:val="28"/>
        </w:rPr>
        <w:t>С</w:t>
      </w:r>
      <w:r w:rsidR="00AF7C34" w:rsidRPr="00AC2320">
        <w:rPr>
          <w:rFonts w:ascii="Times New Roman" w:hAnsi="Times New Roman"/>
          <w:sz w:val="28"/>
          <w:szCs w:val="28"/>
        </w:rPr>
        <w:t xml:space="preserve"> сентября по декабр</w:t>
      </w:r>
      <w:r w:rsidR="00BD4C6F">
        <w:rPr>
          <w:rFonts w:ascii="Times New Roman" w:hAnsi="Times New Roman"/>
          <w:sz w:val="28"/>
          <w:szCs w:val="28"/>
        </w:rPr>
        <w:t>ь</w:t>
      </w:r>
      <w:r w:rsidR="00AF7C34" w:rsidRPr="00AC2320">
        <w:rPr>
          <w:rFonts w:ascii="Times New Roman" w:hAnsi="Times New Roman"/>
          <w:sz w:val="28"/>
          <w:szCs w:val="28"/>
        </w:rPr>
        <w:t xml:space="preserve"> месяц система работала в тестовом режиме и с первого января этого года работает в полном режиме. Введены дополнительные должности операторов системы 112 в ЕДДС администрации Сусуманского городского округа</w:t>
      </w:r>
      <w:r w:rsidR="00C74937">
        <w:rPr>
          <w:rFonts w:ascii="Times New Roman" w:hAnsi="Times New Roman"/>
          <w:sz w:val="28"/>
          <w:szCs w:val="28"/>
        </w:rPr>
        <w:t>,</w:t>
      </w:r>
      <w:r w:rsidR="00AF7C34" w:rsidRPr="00AC2320">
        <w:rPr>
          <w:rFonts w:ascii="Times New Roman" w:hAnsi="Times New Roman"/>
          <w:sz w:val="28"/>
          <w:szCs w:val="28"/>
        </w:rPr>
        <w:t xml:space="preserve"> проведено их укомплектование и начальное обучение. </w:t>
      </w:r>
    </w:p>
    <w:p w:rsidR="00AF7C34" w:rsidRPr="00AC2320" w:rsidRDefault="00BD4C6F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7C34" w:rsidRPr="00AC2320">
        <w:rPr>
          <w:rFonts w:ascii="Times New Roman" w:hAnsi="Times New Roman"/>
          <w:sz w:val="28"/>
          <w:szCs w:val="28"/>
        </w:rPr>
        <w:t xml:space="preserve">родолжалась работа по накоплению резерва материальных ресурсов. </w:t>
      </w:r>
      <w:r>
        <w:rPr>
          <w:rFonts w:ascii="Times New Roman" w:hAnsi="Times New Roman"/>
          <w:sz w:val="28"/>
          <w:szCs w:val="28"/>
        </w:rPr>
        <w:t>Н</w:t>
      </w:r>
      <w:r w:rsidR="00AF7C34" w:rsidRPr="00AC2320">
        <w:rPr>
          <w:rFonts w:ascii="Times New Roman" w:hAnsi="Times New Roman"/>
          <w:sz w:val="28"/>
          <w:szCs w:val="28"/>
        </w:rPr>
        <w:t>а данные цели было израсходовано 296</w:t>
      </w:r>
      <w:r w:rsidR="007C40DF">
        <w:rPr>
          <w:rFonts w:ascii="Times New Roman" w:hAnsi="Times New Roman"/>
          <w:sz w:val="28"/>
          <w:szCs w:val="28"/>
        </w:rPr>
        <w:t>,</w:t>
      </w:r>
      <w:r w:rsidR="00AF7C34" w:rsidRPr="00AC2320">
        <w:rPr>
          <w:rFonts w:ascii="Times New Roman" w:hAnsi="Times New Roman"/>
          <w:sz w:val="28"/>
          <w:szCs w:val="28"/>
        </w:rPr>
        <w:t xml:space="preserve">8 тыс. руб. </w:t>
      </w:r>
      <w:proofErr w:type="gramStart"/>
      <w:r w:rsidR="00AF7C34" w:rsidRPr="00AC2320">
        <w:rPr>
          <w:rFonts w:ascii="Times New Roman" w:hAnsi="Times New Roman"/>
          <w:sz w:val="28"/>
          <w:szCs w:val="28"/>
        </w:rPr>
        <w:t>На</w:t>
      </w:r>
      <w:r w:rsidR="00D14FC9">
        <w:rPr>
          <w:rFonts w:ascii="Times New Roman" w:hAnsi="Times New Roman"/>
          <w:sz w:val="28"/>
          <w:szCs w:val="28"/>
        </w:rPr>
        <w:t xml:space="preserve"> </w:t>
      </w:r>
      <w:r w:rsidR="00AF7C34" w:rsidRPr="00AC2320">
        <w:rPr>
          <w:rFonts w:ascii="Times New Roman" w:hAnsi="Times New Roman"/>
          <w:sz w:val="28"/>
          <w:szCs w:val="28"/>
        </w:rPr>
        <w:t>конец</w:t>
      </w:r>
      <w:proofErr w:type="gramEnd"/>
      <w:r w:rsidR="00AF7C34" w:rsidRPr="00AC2320">
        <w:rPr>
          <w:rFonts w:ascii="Times New Roman" w:hAnsi="Times New Roman"/>
          <w:sz w:val="28"/>
          <w:szCs w:val="28"/>
        </w:rPr>
        <w:t xml:space="preserve"> 2017 года запасы составили 2</w:t>
      </w:r>
      <w:r w:rsidR="007C40DF">
        <w:rPr>
          <w:rFonts w:ascii="Times New Roman" w:hAnsi="Times New Roman"/>
          <w:sz w:val="28"/>
          <w:szCs w:val="28"/>
        </w:rPr>
        <w:t>,</w:t>
      </w:r>
      <w:r w:rsidR="00AF7C34" w:rsidRPr="00AC2320">
        <w:rPr>
          <w:rFonts w:ascii="Times New Roman" w:hAnsi="Times New Roman"/>
          <w:sz w:val="28"/>
          <w:szCs w:val="28"/>
        </w:rPr>
        <w:t>6</w:t>
      </w:r>
      <w:r w:rsidR="007C40DF">
        <w:rPr>
          <w:rFonts w:ascii="Times New Roman" w:hAnsi="Times New Roman"/>
          <w:sz w:val="28"/>
          <w:szCs w:val="28"/>
        </w:rPr>
        <w:t xml:space="preserve"> млн.</w:t>
      </w:r>
      <w:r w:rsidR="00AF7C34" w:rsidRPr="00AC2320">
        <w:rPr>
          <w:rFonts w:ascii="Times New Roman" w:hAnsi="Times New Roman"/>
          <w:sz w:val="28"/>
          <w:szCs w:val="28"/>
        </w:rPr>
        <w:t xml:space="preserve"> руб. </w:t>
      </w:r>
    </w:p>
    <w:p w:rsidR="00AF7C34" w:rsidRPr="00AC2320" w:rsidRDefault="00AF7C34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FEA" w:rsidRPr="00AC2320" w:rsidRDefault="00726FEA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ПРАВООХРАНИТЕЛЬНАЯ ДЕЯТЕЛЬНОСТЬ</w:t>
      </w:r>
    </w:p>
    <w:p w:rsidR="00726FEA" w:rsidRPr="00AC2320" w:rsidRDefault="00726FEA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округа за период прошлого года наблюдалось снижение  преступности. Количество зарегистрированных  преступных посягательств снизилось на 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32,2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 процента по сравнению с 201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годом. Снизилось количество тяжких  преступлений на 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процентов, по сравнению с 201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годом,  зарегистрировано 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противоправных деяний против личности. Количество  краж чужого имущества уменьшилось  на 4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</w:p>
    <w:p w:rsidR="00726FEA" w:rsidRPr="00AC2320" w:rsidRDefault="00726FEA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За отчетный год выявлено и поставлено на учет 1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по линии противодействия незаконному обороту наркотических средств.</w:t>
      </w:r>
    </w:p>
    <w:p w:rsidR="00726FEA" w:rsidRPr="00AC2320" w:rsidRDefault="00726FEA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С учетом снижения роста общего количества зарегистрированных преступлений, наблюдается снижение роста преступлений со</w:t>
      </w:r>
      <w:r w:rsidR="00253475" w:rsidRPr="00AC2320">
        <w:rPr>
          <w:rFonts w:ascii="Times New Roman" w:eastAsia="Times New Roman" w:hAnsi="Times New Roman" w:cs="Times New Roman"/>
          <w:sz w:val="28"/>
          <w:szCs w:val="28"/>
        </w:rPr>
        <w:t>вершенных в общественных местах на 24,2 процента.</w:t>
      </w:r>
    </w:p>
    <w:p w:rsidR="00726FEA" w:rsidRPr="00AC2320" w:rsidRDefault="00253475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726FEA" w:rsidRPr="00AC2320">
        <w:rPr>
          <w:rFonts w:ascii="Times New Roman" w:eastAsia="Times New Roman" w:hAnsi="Times New Roman" w:cs="Times New Roman"/>
          <w:sz w:val="28"/>
          <w:szCs w:val="28"/>
        </w:rPr>
        <w:t xml:space="preserve">года на дорогах зарегистрировано 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26FEA" w:rsidRPr="00AC2320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дорожно-транспортных происшествий подлежащих государственной статистической отчетности, при которых 1</w:t>
      </w:r>
      <w:r w:rsidR="00E3635E" w:rsidRPr="00AC23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6FEA" w:rsidRPr="00AC2320">
        <w:rPr>
          <w:rFonts w:ascii="Times New Roman" w:eastAsia="Times New Roman" w:hAnsi="Times New Roman" w:cs="Times New Roman"/>
          <w:sz w:val="28"/>
          <w:szCs w:val="28"/>
        </w:rPr>
        <w:t xml:space="preserve"> человек получили телесные повреждения различной степени тя</w:t>
      </w:r>
      <w:r w:rsidR="00E3635E" w:rsidRPr="00AC2320">
        <w:rPr>
          <w:rFonts w:ascii="Times New Roman" w:eastAsia="Times New Roman" w:hAnsi="Times New Roman" w:cs="Times New Roman"/>
          <w:sz w:val="28"/>
          <w:szCs w:val="28"/>
        </w:rPr>
        <w:t>жести и 3</w:t>
      </w:r>
      <w:r w:rsidR="00726FEA" w:rsidRPr="00AC232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3635E" w:rsidRPr="00AC23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6FEA" w:rsidRPr="00AC2320">
        <w:rPr>
          <w:rFonts w:ascii="Times New Roman" w:eastAsia="Times New Roman" w:hAnsi="Times New Roman" w:cs="Times New Roman"/>
          <w:sz w:val="28"/>
          <w:szCs w:val="28"/>
        </w:rPr>
        <w:t xml:space="preserve"> погибло.</w:t>
      </w:r>
    </w:p>
    <w:p w:rsidR="00726FEA" w:rsidRPr="00AC2320" w:rsidRDefault="00726FEA" w:rsidP="004D6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В целом отделу внутренних дел удалось сохранить </w:t>
      </w:r>
      <w:r w:rsidR="00CE6DD6">
        <w:rPr>
          <w:rFonts w:ascii="Times New Roman" w:eastAsia="Times New Roman" w:hAnsi="Times New Roman" w:cs="Times New Roman"/>
          <w:sz w:val="28"/>
          <w:szCs w:val="28"/>
        </w:rPr>
        <w:t xml:space="preserve">стабильную 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оперативную обстановку и своевременно реагировать на негативные изменения.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2F72" w:rsidRPr="00AC2320" w:rsidRDefault="00E12F72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D5" w:rsidRDefault="00A94F8E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АДМИНИСТРАЦИЯ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</w:t>
      </w:r>
      <w:r w:rsidRPr="00FB3B58">
        <w:rPr>
          <w:rFonts w:ascii="Times New Roman" w:hAnsi="Times New Roman" w:cs="Times New Roman"/>
          <w:sz w:val="28"/>
          <w:szCs w:val="28"/>
        </w:rPr>
        <w:t>администрации</w:t>
      </w:r>
      <w:r w:rsidRPr="001E40A3">
        <w:rPr>
          <w:rFonts w:ascii="Times New Roman" w:hAnsi="Times New Roman" w:cs="Times New Roman"/>
          <w:sz w:val="28"/>
          <w:szCs w:val="28"/>
        </w:rPr>
        <w:t xml:space="preserve"> </w:t>
      </w:r>
      <w:r w:rsidRPr="00AC2320">
        <w:rPr>
          <w:rFonts w:ascii="Times New Roman" w:hAnsi="Times New Roman" w:cs="Times New Roman"/>
          <w:sz w:val="28"/>
          <w:szCs w:val="28"/>
        </w:rPr>
        <w:t xml:space="preserve">была направлена на </w:t>
      </w:r>
      <w:r w:rsidRPr="00AC2320">
        <w:rPr>
          <w:rFonts w:ascii="Times New Roman" w:hAnsi="Times New Roman" w:cs="Times New Roman"/>
          <w:sz w:val="28"/>
          <w:szCs w:val="28"/>
        </w:rPr>
        <w:lastRenderedPageBreak/>
        <w:t>создание необходимых условий для реализации социально значимых задач, обеспечение правового поля, необходимого для эффективной деятельности муниципальных организаций, стабильного социально-экономического развития.</w:t>
      </w:r>
    </w:p>
    <w:p w:rsidR="00545BFF" w:rsidRDefault="00545BFF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3B58" w:rsidRPr="00AC2320">
        <w:rPr>
          <w:rFonts w:ascii="Times New Roman" w:hAnsi="Times New Roman" w:cs="Times New Roman"/>
          <w:sz w:val="28"/>
          <w:szCs w:val="28"/>
        </w:rPr>
        <w:t>дминистрацией округа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3B58" w:rsidRPr="00AC2320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3B58" w:rsidRPr="00AC2320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3B58" w:rsidRPr="00AC2320">
        <w:rPr>
          <w:rFonts w:ascii="Times New Roman" w:hAnsi="Times New Roman" w:cs="Times New Roman"/>
          <w:sz w:val="28"/>
          <w:szCs w:val="28"/>
        </w:rPr>
        <w:t xml:space="preserve"> 1442 постановлени</w:t>
      </w:r>
      <w:r w:rsidR="00FB3B58">
        <w:rPr>
          <w:rFonts w:ascii="Times New Roman" w:hAnsi="Times New Roman" w:cs="Times New Roman"/>
          <w:sz w:val="28"/>
          <w:szCs w:val="28"/>
        </w:rPr>
        <w:t>я</w:t>
      </w:r>
      <w:r w:rsidR="00FB3B58" w:rsidRPr="00AC2320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B3B58" w:rsidRPr="00AC23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B3B58" w:rsidRPr="00AC2320">
        <w:rPr>
          <w:rFonts w:ascii="Times New Roman" w:hAnsi="Times New Roman" w:cs="Times New Roman"/>
          <w:sz w:val="28"/>
          <w:szCs w:val="28"/>
        </w:rPr>
        <w:t>. нормативно-правовых актов 238), 302 распоряжения  по основной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B58" w:rsidRPr="00AC2320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B3B58" w:rsidRPr="00AC2320">
        <w:rPr>
          <w:rFonts w:ascii="Times New Roman" w:hAnsi="Times New Roman" w:cs="Times New Roman"/>
          <w:sz w:val="28"/>
          <w:szCs w:val="28"/>
        </w:rPr>
        <w:t xml:space="preserve"> представителей Сусуманского городского округа</w:t>
      </w:r>
      <w:r w:rsidRPr="0054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AC2320">
        <w:rPr>
          <w:rFonts w:ascii="Times New Roman" w:hAnsi="Times New Roman" w:cs="Times New Roman"/>
          <w:sz w:val="28"/>
          <w:szCs w:val="28"/>
        </w:rPr>
        <w:t xml:space="preserve"> 57 решений</w:t>
      </w:r>
      <w:r w:rsidR="00FB3B58" w:rsidRPr="00AC2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Для проведения антикоррупционной экспертизы проектов нормативных правовых актов в прокуратуру Сусуманского района было направлено 76 постановлений администрации Сусуманского городского округа и </w:t>
      </w:r>
      <w:r w:rsidR="00545BFF">
        <w:rPr>
          <w:rFonts w:ascii="Times New Roman" w:hAnsi="Times New Roman" w:cs="Times New Roman"/>
          <w:sz w:val="28"/>
          <w:szCs w:val="28"/>
        </w:rPr>
        <w:t>29</w:t>
      </w:r>
      <w:r w:rsidRPr="00AC2320">
        <w:rPr>
          <w:rFonts w:ascii="Times New Roman" w:hAnsi="Times New Roman" w:cs="Times New Roman"/>
          <w:sz w:val="28"/>
          <w:szCs w:val="28"/>
        </w:rPr>
        <w:t xml:space="preserve"> проектов решений Собрания представителей. Управлением правового обеспечения исполнения полномочий округа проведено 110 экспертиз нормативно-правовых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20">
        <w:rPr>
          <w:rFonts w:ascii="Times New Roman" w:hAnsi="Times New Roman" w:cs="Times New Roman"/>
          <w:sz w:val="28"/>
          <w:szCs w:val="28"/>
        </w:rPr>
        <w:t xml:space="preserve">Нормативно-правовые акты опубликованы в газете «Горняк Севера», размещены на официальном сайте администрации округа и направлены для включения в Регистр нормативных правовых актов Магаданской области. </w:t>
      </w:r>
    </w:p>
    <w:p w:rsidR="00FB3B58" w:rsidRPr="00AC2320" w:rsidRDefault="00FB3B58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Одним из важнейших направлений в этой области – работа с обращениями граждан. В 2017 году в адрес Главы Сусуманского городского округа поступило 209 обращений граждан, что на 24</w:t>
      </w:r>
      <w:r w:rsidR="00530983">
        <w:rPr>
          <w:rFonts w:ascii="Times New Roman" w:hAnsi="Times New Roman"/>
          <w:sz w:val="28"/>
          <w:szCs w:val="28"/>
        </w:rPr>
        <w:t xml:space="preserve"> процента</w:t>
      </w:r>
      <w:r w:rsidRPr="00AC2320">
        <w:rPr>
          <w:rFonts w:ascii="Times New Roman" w:hAnsi="Times New Roman"/>
          <w:sz w:val="28"/>
          <w:szCs w:val="28"/>
        </w:rPr>
        <w:t xml:space="preserve"> меньше</w:t>
      </w:r>
      <w:r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AC2320">
        <w:rPr>
          <w:rFonts w:ascii="Times New Roman" w:hAnsi="Times New Roman"/>
          <w:sz w:val="28"/>
          <w:szCs w:val="28"/>
        </w:rPr>
        <w:t>. Анализируя обращения, можно сделать вывод: самы</w:t>
      </w:r>
      <w:r>
        <w:rPr>
          <w:rFonts w:ascii="Times New Roman" w:hAnsi="Times New Roman"/>
          <w:sz w:val="28"/>
          <w:szCs w:val="28"/>
        </w:rPr>
        <w:t>ми</w:t>
      </w:r>
      <w:r w:rsidRPr="00AC2320">
        <w:rPr>
          <w:rFonts w:ascii="Times New Roman" w:hAnsi="Times New Roman"/>
          <w:sz w:val="28"/>
          <w:szCs w:val="28"/>
        </w:rPr>
        <w:t xml:space="preserve"> проблемны</w:t>
      </w:r>
      <w:r>
        <w:rPr>
          <w:rFonts w:ascii="Times New Roman" w:hAnsi="Times New Roman"/>
          <w:sz w:val="28"/>
          <w:szCs w:val="28"/>
        </w:rPr>
        <w:t>ми</w:t>
      </w:r>
      <w:r w:rsidRPr="00AC2320">
        <w:rPr>
          <w:rFonts w:ascii="Times New Roman" w:hAnsi="Times New Roman"/>
          <w:sz w:val="28"/>
          <w:szCs w:val="28"/>
        </w:rPr>
        <w:t>, волнующи</w:t>
      </w:r>
      <w:r>
        <w:rPr>
          <w:rFonts w:ascii="Times New Roman" w:hAnsi="Times New Roman"/>
          <w:sz w:val="28"/>
          <w:szCs w:val="28"/>
        </w:rPr>
        <w:t>ми</w:t>
      </w:r>
      <w:r w:rsidRPr="00AC2320">
        <w:rPr>
          <w:rFonts w:ascii="Times New Roman" w:hAnsi="Times New Roman"/>
          <w:sz w:val="28"/>
          <w:szCs w:val="28"/>
        </w:rPr>
        <w:t xml:space="preserve"> людей на сегодняшний день остаются вопросы ЖКХ, переселени</w:t>
      </w:r>
      <w:r>
        <w:rPr>
          <w:rFonts w:ascii="Times New Roman" w:hAnsi="Times New Roman"/>
          <w:sz w:val="28"/>
          <w:szCs w:val="28"/>
        </w:rPr>
        <w:t>я</w:t>
      </w:r>
      <w:r w:rsidRPr="00AC2320">
        <w:rPr>
          <w:rFonts w:ascii="Times New Roman" w:hAnsi="Times New Roman"/>
          <w:sz w:val="28"/>
          <w:szCs w:val="28"/>
        </w:rPr>
        <w:t xml:space="preserve"> из ветхого и аварийного жилья и из неперспективных населенных пунктов;  </w:t>
      </w:r>
      <w:r>
        <w:rPr>
          <w:rFonts w:ascii="Times New Roman" w:hAnsi="Times New Roman"/>
          <w:sz w:val="28"/>
          <w:szCs w:val="28"/>
        </w:rPr>
        <w:t>Обращаются граждане по вопросам</w:t>
      </w:r>
      <w:r w:rsidRPr="00AC2320">
        <w:rPr>
          <w:rFonts w:ascii="Times New Roman" w:hAnsi="Times New Roman"/>
          <w:sz w:val="28"/>
          <w:szCs w:val="28"/>
        </w:rPr>
        <w:t xml:space="preserve">  благоустройств</w:t>
      </w:r>
      <w:r>
        <w:rPr>
          <w:rFonts w:ascii="Times New Roman" w:hAnsi="Times New Roman"/>
          <w:sz w:val="28"/>
          <w:szCs w:val="28"/>
        </w:rPr>
        <w:t>а</w:t>
      </w:r>
      <w:r w:rsidRPr="00AC2320">
        <w:rPr>
          <w:rFonts w:ascii="Times New Roman" w:hAnsi="Times New Roman"/>
          <w:sz w:val="28"/>
          <w:szCs w:val="28"/>
        </w:rPr>
        <w:t xml:space="preserve"> населённых пунктов,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AC2320">
        <w:rPr>
          <w:rFonts w:ascii="Times New Roman" w:hAnsi="Times New Roman"/>
          <w:sz w:val="28"/>
          <w:szCs w:val="28"/>
        </w:rPr>
        <w:t xml:space="preserve"> архивных справок</w:t>
      </w:r>
      <w:r>
        <w:rPr>
          <w:rFonts w:ascii="Times New Roman" w:hAnsi="Times New Roman"/>
          <w:sz w:val="28"/>
          <w:szCs w:val="28"/>
        </w:rPr>
        <w:t>, личным вопросам</w:t>
      </w:r>
      <w:r w:rsidRPr="00AC23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AC2320">
        <w:rPr>
          <w:rFonts w:ascii="Times New Roman" w:hAnsi="Times New Roman"/>
          <w:sz w:val="28"/>
          <w:szCs w:val="28"/>
        </w:rPr>
        <w:t xml:space="preserve">сть вопросы или проблемы, решение которых требует времени, но, в любом случае, гражданин своевременно </w:t>
      </w:r>
      <w:r>
        <w:rPr>
          <w:rFonts w:ascii="Times New Roman" w:hAnsi="Times New Roman"/>
          <w:sz w:val="28"/>
          <w:szCs w:val="28"/>
        </w:rPr>
        <w:t xml:space="preserve">получает </w:t>
      </w:r>
      <w:r w:rsidRPr="00AC2320">
        <w:rPr>
          <w:rFonts w:ascii="Times New Roman" w:hAnsi="Times New Roman"/>
          <w:sz w:val="28"/>
          <w:szCs w:val="28"/>
        </w:rPr>
        <w:t>конструктивный ответ.</w:t>
      </w:r>
    </w:p>
    <w:p w:rsidR="00FB3B58" w:rsidRPr="00AC2320" w:rsidRDefault="00FB3B58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320">
        <w:rPr>
          <w:rFonts w:ascii="Times New Roman" w:hAnsi="Times New Roman"/>
          <w:sz w:val="28"/>
          <w:szCs w:val="28"/>
        </w:rPr>
        <w:t>Приемы главы Сусуманского городского округа по личным вопросам осуществлялись в соответствии с утвержденным  графиком в городе Сусумане, поселках Мяунджа, Холодный и Широкий. За истекший год было про</w:t>
      </w:r>
      <w:r>
        <w:rPr>
          <w:rFonts w:ascii="Times New Roman" w:hAnsi="Times New Roman"/>
          <w:sz w:val="28"/>
          <w:szCs w:val="28"/>
        </w:rPr>
        <w:t>ведено 30 приемов</w:t>
      </w:r>
      <w:r w:rsidRPr="00AC2320">
        <w:rPr>
          <w:rFonts w:ascii="Times New Roman" w:hAnsi="Times New Roman"/>
          <w:sz w:val="28"/>
          <w:szCs w:val="28"/>
        </w:rPr>
        <w:t>. На приемах по вопросам были даны разъяснения, взяты на контроль вопросы, требующие подготовки для их решения и исполнения.</w:t>
      </w:r>
    </w:p>
    <w:p w:rsidR="00FB3B58" w:rsidRPr="00AC2320" w:rsidRDefault="00FB3B58" w:rsidP="004D6C38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0B1">
        <w:rPr>
          <w:rFonts w:ascii="Times New Roman" w:hAnsi="Times New Roman"/>
          <w:sz w:val="28"/>
          <w:szCs w:val="28"/>
        </w:rPr>
        <w:t>Для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</w:rPr>
        <w:t xml:space="preserve"> администрацией подготовлены и проведены</w:t>
      </w:r>
      <w:r w:rsidRPr="00E330B1">
        <w:rPr>
          <w:rFonts w:ascii="Times New Roman" w:hAnsi="Times New Roman"/>
          <w:sz w:val="28"/>
          <w:szCs w:val="28"/>
        </w:rPr>
        <w:t xml:space="preserve"> 8 публичных слушаний и одно  общественное обсуждение по техническому проекту </w:t>
      </w:r>
      <w:r>
        <w:rPr>
          <w:rFonts w:ascii="Times New Roman" w:hAnsi="Times New Roman"/>
          <w:sz w:val="28"/>
          <w:szCs w:val="28"/>
        </w:rPr>
        <w:t>«Р</w:t>
      </w:r>
      <w:r w:rsidRPr="00E330B1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Pr="00E330B1">
        <w:rPr>
          <w:rFonts w:ascii="Times New Roman" w:hAnsi="Times New Roman"/>
          <w:sz w:val="28"/>
          <w:szCs w:val="28"/>
        </w:rPr>
        <w:t xml:space="preserve"> подземным способом месторождения россыпного золота Берелех-Сухое Русло в Сусуманском городском округе».</w:t>
      </w:r>
    </w:p>
    <w:p w:rsidR="00FB3B58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9" w:history="1">
        <w:r w:rsidRPr="00AC2320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27.07.2010 </w:t>
        </w:r>
        <w:r w:rsidR="00530983">
          <w:rPr>
            <w:rFonts w:ascii="Times New Roman" w:hAnsi="Times New Roman" w:cs="Times New Roman"/>
            <w:sz w:val="28"/>
            <w:szCs w:val="28"/>
          </w:rPr>
          <w:t>№</w:t>
        </w:r>
        <w:r w:rsidRPr="00AC2320">
          <w:rPr>
            <w:rFonts w:ascii="Times New Roman" w:hAnsi="Times New Roman" w:cs="Times New Roman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AC2320">
        <w:rPr>
          <w:rFonts w:ascii="Times New Roman" w:hAnsi="Times New Roman" w:cs="Times New Roman"/>
          <w:sz w:val="28"/>
          <w:szCs w:val="28"/>
        </w:rPr>
        <w:t xml:space="preserve"> продолжено ведение Перечня муниципальных услуг, который включает в себя 46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На территории округа, в целях повышения качества и доступности государственных и муниципальных услуг, осуществляют свою деятельность отдаленные пункты </w:t>
      </w:r>
      <w:proofErr w:type="spellStart"/>
      <w:r w:rsidRPr="00AC2320">
        <w:rPr>
          <w:rFonts w:ascii="Times New Roman" w:hAnsi="Times New Roman" w:cs="Times New Roman"/>
          <w:sz w:val="28"/>
          <w:szCs w:val="28"/>
        </w:rPr>
        <w:t>Многофункционнального</w:t>
      </w:r>
      <w:proofErr w:type="spellEnd"/>
      <w:r w:rsidRPr="00AC2320">
        <w:rPr>
          <w:rFonts w:ascii="Times New Roman" w:hAnsi="Times New Roman" w:cs="Times New Roman"/>
          <w:sz w:val="28"/>
          <w:szCs w:val="28"/>
        </w:rPr>
        <w:t xml:space="preserve"> центра по принципу «Одного окна»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20">
        <w:rPr>
          <w:rFonts w:ascii="Times New Roman" w:hAnsi="Times New Roman" w:cs="Times New Roman"/>
          <w:sz w:val="28"/>
          <w:szCs w:val="28"/>
        </w:rPr>
        <w:t xml:space="preserve">Сусумане и поселке Мяунджа. Наиболее востребованными услугами через МФЦ являются услуги </w:t>
      </w:r>
      <w:proofErr w:type="spellStart"/>
      <w:r w:rsidRPr="00AC23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23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3B58" w:rsidRPr="00AC2320" w:rsidRDefault="00F4617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3B58" w:rsidRPr="00AC2320">
        <w:rPr>
          <w:rFonts w:ascii="Times New Roman" w:hAnsi="Times New Roman" w:cs="Times New Roman"/>
          <w:sz w:val="28"/>
          <w:szCs w:val="28"/>
        </w:rPr>
        <w:t>родолж</w:t>
      </w:r>
      <w:r w:rsidR="00FB3B58">
        <w:rPr>
          <w:rFonts w:ascii="Times New Roman" w:hAnsi="Times New Roman" w:cs="Times New Roman"/>
          <w:sz w:val="28"/>
          <w:szCs w:val="28"/>
        </w:rPr>
        <w:t>алась</w:t>
      </w:r>
      <w:r w:rsidR="00FB3B58" w:rsidRPr="00AC2320">
        <w:rPr>
          <w:rFonts w:ascii="Times New Roman" w:hAnsi="Times New Roman" w:cs="Times New Roman"/>
          <w:sz w:val="28"/>
          <w:szCs w:val="28"/>
        </w:rPr>
        <w:t xml:space="preserve"> работа по привлечению населения к участию в осуществлении общественного самоуправления.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на территории поселков Мяунджа,</w:t>
      </w:r>
      <w:r w:rsidRPr="00AC2320">
        <w:rPr>
          <w:rFonts w:ascii="Times New Roman" w:hAnsi="Times New Roman" w:cs="Times New Roman"/>
          <w:sz w:val="28"/>
          <w:szCs w:val="28"/>
        </w:rPr>
        <w:t xml:space="preserve"> Кедровый</w:t>
      </w:r>
      <w:r>
        <w:rPr>
          <w:rFonts w:ascii="Times New Roman" w:hAnsi="Times New Roman" w:cs="Times New Roman"/>
          <w:sz w:val="28"/>
          <w:szCs w:val="28"/>
        </w:rPr>
        <w:t xml:space="preserve"> и Холодный</w:t>
      </w:r>
      <w:r w:rsidRPr="00AC2320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2320">
        <w:rPr>
          <w:rFonts w:ascii="Times New Roman" w:hAnsi="Times New Roman" w:cs="Times New Roman"/>
          <w:sz w:val="28"/>
          <w:szCs w:val="28"/>
        </w:rPr>
        <w:t xml:space="preserve">т </w:t>
      </w:r>
      <w:r w:rsidRPr="00AC2320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</w:t>
      </w:r>
      <w:r w:rsidRPr="00AC2320">
        <w:rPr>
          <w:rFonts w:ascii="Times New Roman" w:eastAsia="Calibri" w:hAnsi="Times New Roman" w:cs="Times New Roman"/>
          <w:sz w:val="28"/>
          <w:szCs w:val="28"/>
        </w:rPr>
        <w:t>Общественны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C2320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309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непосредственном участии которых решены вопросы по благоустройству, работе почтового отделения и отделения сбербанка в п. Холодный, оказанию социальной помощи, бытовым и другим вопросам. 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На территории округа сформирована Общественная палата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которая</w:t>
      </w:r>
      <w:r w:rsidRPr="00AC2320">
        <w:rPr>
          <w:rFonts w:ascii="Times New Roman" w:eastAsia="Calibri" w:hAnsi="Times New Roman" w:cs="Times New Roman"/>
          <w:sz w:val="28"/>
          <w:szCs w:val="28"/>
        </w:rPr>
        <w:t xml:space="preserve"> обеспечивает согласование общественно значимых интересов граждан и общественных организаций органами местного самоуправления для решения наиболее важных вопросов экономического и социального развития, обеспечения законности, правопорядка общественной безопасности, защиты прав и свобод граждан.</w:t>
      </w:r>
    </w:p>
    <w:p w:rsidR="00FB3B58" w:rsidRPr="00AC2320" w:rsidRDefault="00F46178" w:rsidP="004D6C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B3B58" w:rsidRPr="00AC2320">
        <w:rPr>
          <w:rFonts w:ascii="Times New Roman" w:eastAsia="Calibri" w:hAnsi="Times New Roman" w:cs="Times New Roman"/>
          <w:sz w:val="28"/>
          <w:szCs w:val="28"/>
        </w:rPr>
        <w:t>существляют деятельность общественные помощники губернатора Магаданской области, которые призваны решать</w:t>
      </w:r>
      <w:r w:rsidR="00530983">
        <w:rPr>
          <w:rFonts w:ascii="Times New Roman" w:eastAsia="Calibri" w:hAnsi="Times New Roman" w:cs="Times New Roman"/>
          <w:sz w:val="28"/>
          <w:szCs w:val="28"/>
        </w:rPr>
        <w:t>,</w:t>
      </w:r>
      <w:r w:rsidR="00FB3B58" w:rsidRPr="00AC2320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</w:t>
      </w:r>
      <w:r w:rsidR="00530983">
        <w:rPr>
          <w:rFonts w:ascii="Times New Roman" w:eastAsia="Calibri" w:hAnsi="Times New Roman" w:cs="Times New Roman"/>
          <w:sz w:val="28"/>
          <w:szCs w:val="28"/>
        </w:rPr>
        <w:t>,</w:t>
      </w:r>
      <w:r w:rsidR="00FB3B58" w:rsidRPr="00AC2320">
        <w:rPr>
          <w:rFonts w:ascii="Times New Roman" w:eastAsia="Calibri" w:hAnsi="Times New Roman" w:cs="Times New Roman"/>
          <w:sz w:val="28"/>
          <w:szCs w:val="28"/>
        </w:rPr>
        <w:t xml:space="preserve"> возложенные на них задачи по поручениям </w:t>
      </w:r>
      <w:r w:rsidR="00FB3B58">
        <w:rPr>
          <w:rFonts w:ascii="Times New Roman" w:eastAsia="Calibri" w:hAnsi="Times New Roman" w:cs="Times New Roman"/>
          <w:sz w:val="28"/>
          <w:szCs w:val="28"/>
        </w:rPr>
        <w:t>Г</w:t>
      </w:r>
      <w:r w:rsidR="00FB3B58" w:rsidRPr="00AC2320">
        <w:rPr>
          <w:rFonts w:ascii="Times New Roman" w:eastAsia="Calibri" w:hAnsi="Times New Roman" w:cs="Times New Roman"/>
          <w:sz w:val="28"/>
          <w:szCs w:val="28"/>
        </w:rPr>
        <w:t xml:space="preserve">убернатора Магаданской области. </w:t>
      </w:r>
    </w:p>
    <w:p w:rsidR="00FB3B58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C2320">
        <w:rPr>
          <w:rFonts w:ascii="Times New Roman" w:eastAsia="Calibri" w:hAnsi="Times New Roman" w:cs="Times New Roman"/>
          <w:sz w:val="28"/>
          <w:szCs w:val="28"/>
        </w:rPr>
        <w:t>ля решения вопросов старшего поколения Администрация взаимодействует с Советом ветеранов.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Деятельность по развитию и совершенствованию муниципальной службы проводилась в соответствии с основными мероприятиями муниципальной программы "Развитие муниципальной службы в муниципальном образовании «Сусуманский городской округ" на 2017 год», утвержденной постановлением администрации Сусуманского городского округа от 31.10.2016г. № 632.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в 2017 году 11 муниципальных служащих повысили квалификацию. 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Для обеспечения получения гражданами полной и достоверной информации по вопросам организации и прохождения муниципальной службы на официальном сайте администрации по мере необходимости, обновля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320">
        <w:rPr>
          <w:rFonts w:ascii="Times New Roman" w:hAnsi="Times New Roman" w:cs="Times New Roman"/>
          <w:sz w:val="28"/>
          <w:szCs w:val="28"/>
        </w:rPr>
        <w:t>тся информационный раздел "Муниципальная служба».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Эффективное функционирование кадрового состава муниципальной службы, повышение уровня профессиональной подготовки обеспечивалось в том числе с помощью оценки результатов в ходе проведения аттестации.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В отчетном году аттест</w:t>
      </w:r>
      <w:r>
        <w:rPr>
          <w:rFonts w:ascii="Times New Roman" w:hAnsi="Times New Roman" w:cs="Times New Roman"/>
          <w:sz w:val="28"/>
          <w:szCs w:val="28"/>
        </w:rPr>
        <w:t>ованы 12 муниципальных служащих, к</w:t>
      </w:r>
      <w:r w:rsidRPr="00AC2320">
        <w:rPr>
          <w:rFonts w:ascii="Times New Roman" w:hAnsi="Times New Roman" w:cs="Times New Roman"/>
          <w:sz w:val="28"/>
          <w:szCs w:val="28"/>
        </w:rPr>
        <w:t>лассные чины присвоены 12 муниципальным служащим.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В целях организации эффективной борьбы с коррупцией проведена следующая работа: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Для обеспечения получения гражданами полной и достоверной информации по вопросам профилактики коррупции на официальном сайте округа в разделе "Противодействие коррупции" размещены все нормативные акты данного направления.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Осуществляют свою деятельность комиссии по соблюдению требований к служебному поведению муниципальных служащих муниципального образования "Сусуманский городской круг" и урегулированию конфликта интересов  и  Межведомственная комиссия.</w:t>
      </w:r>
    </w:p>
    <w:p w:rsidR="00FB3B58" w:rsidRPr="00AC2320" w:rsidRDefault="00FB3B5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AC2320">
        <w:rPr>
          <w:rFonts w:ascii="Times New Roman" w:hAnsi="Times New Roman" w:cs="Times New Roman"/>
          <w:sz w:val="28"/>
          <w:szCs w:val="28"/>
        </w:rPr>
        <w:t>Муниципальными служащими сведения о доходах, расходах, об имуществе и обязательствах имущественного характера на себя, на супруга (супруги) и несовершеннолетних детей были предоставлены в срок в соответствии с действующим законодательством</w:t>
      </w:r>
      <w:r w:rsidRPr="00AC2320">
        <w:rPr>
          <w:rFonts w:ascii="Times New Roman" w:hAnsi="Times New Roman"/>
          <w:szCs w:val="24"/>
        </w:rPr>
        <w:t xml:space="preserve">. </w:t>
      </w:r>
    </w:p>
    <w:p w:rsidR="008A5FD4" w:rsidRPr="00AC2320" w:rsidRDefault="008A5FD4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490" w:rsidRPr="00AC2320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320">
        <w:rPr>
          <w:rFonts w:ascii="Times New Roman" w:hAnsi="Times New Roman" w:cs="Times New Roman"/>
          <w:b/>
          <w:i/>
          <w:sz w:val="28"/>
          <w:szCs w:val="28"/>
        </w:rPr>
        <w:lastRenderedPageBreak/>
        <w:t>АРХИВ</w:t>
      </w:r>
    </w:p>
    <w:p w:rsid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За последние </w:t>
      </w:r>
      <w:r w:rsidR="00B509CE" w:rsidRPr="00AC2320">
        <w:rPr>
          <w:rFonts w:ascii="Times New Roman" w:hAnsi="Times New Roman" w:cs="Times New Roman"/>
          <w:bCs/>
          <w:iCs/>
          <w:sz w:val="28"/>
          <w:szCs w:val="28"/>
        </w:rPr>
        <w:t>годы</w:t>
      </w:r>
      <w:r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значительно выросли и продолжают увеличиваться фонды муниципального архива.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На 01.01.2017 г. в архивном отделе администрации Сусуманского городского округа числятся 74 фонда постоянного хранения и 11</w:t>
      </w:r>
      <w:r w:rsidR="00B233C5" w:rsidRPr="00AC232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фондов по личному составу. Всего 4</w:t>
      </w:r>
      <w:r w:rsidR="00B233C5" w:rsidRPr="00AC232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5274C5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33C5" w:rsidRPr="00AC2320">
        <w:rPr>
          <w:rFonts w:ascii="Times New Roman" w:hAnsi="Times New Roman" w:cs="Times New Roman"/>
          <w:bCs/>
          <w:iCs/>
          <w:sz w:val="28"/>
          <w:szCs w:val="28"/>
        </w:rPr>
        <w:t>293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единиц</w:t>
      </w:r>
      <w:r w:rsidR="008F431E" w:rsidRPr="00AC2320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хранения на бумажной основе. Из них управленческой документации – 18</w:t>
      </w:r>
      <w:r w:rsidR="00B509CE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8F431E" w:rsidRPr="00AC2320">
        <w:rPr>
          <w:rFonts w:ascii="Times New Roman" w:hAnsi="Times New Roman" w:cs="Times New Roman"/>
          <w:bCs/>
          <w:iCs/>
          <w:sz w:val="28"/>
          <w:szCs w:val="28"/>
        </w:rPr>
        <w:t>55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ед., документов по личному составу – 2</w:t>
      </w:r>
      <w:r w:rsidR="005274C5" w:rsidRPr="00AC2320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B509CE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74C5" w:rsidRPr="00AC2320">
        <w:rPr>
          <w:rFonts w:ascii="Times New Roman" w:hAnsi="Times New Roman" w:cs="Times New Roman"/>
          <w:bCs/>
          <w:iCs/>
          <w:sz w:val="28"/>
          <w:szCs w:val="28"/>
        </w:rPr>
        <w:t>338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ед. Общий объем площадей хранилищ не изменился</w:t>
      </w:r>
      <w:r w:rsidR="00B509CE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составляет 392,4 </w:t>
      </w:r>
      <w:proofErr w:type="spellStart"/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="00724227" w:rsidRPr="00AC232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В целях обеспечения физической сохранности документов подшито и пронумеровано – 4</w:t>
      </w:r>
      <w:r w:rsidR="005274C5" w:rsidRPr="00AC2320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ед. хранения, </w:t>
      </w:r>
      <w:r w:rsidR="005274C5" w:rsidRPr="00AC2320">
        <w:rPr>
          <w:rFonts w:ascii="Times New Roman" w:eastAsia="Times New Roman" w:hAnsi="Times New Roman" w:cs="Times New Roman"/>
          <w:sz w:val="28"/>
          <w:szCs w:val="28"/>
        </w:rPr>
        <w:t>65 801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лист.</w:t>
      </w:r>
    </w:p>
    <w:p w:rsid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Исполнено запросов  – 3</w:t>
      </w:r>
      <w:r w:rsidR="0059151B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964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320">
        <w:rPr>
          <w:rFonts w:ascii="Times New Roman" w:hAnsi="Times New Roman" w:cs="Times New Roman"/>
          <w:sz w:val="28"/>
          <w:szCs w:val="28"/>
        </w:rPr>
        <w:t xml:space="preserve">в 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том числе: тематических –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 xml:space="preserve">100 (в </w:t>
      </w:r>
      <w:proofErr w:type="spellStart"/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. генеалогических-7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3490" w:rsidRP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Социально – правового характера – 3</w:t>
      </w:r>
      <w:r w:rsidR="0059151B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964 из них - отрицательных – 109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Выполнено к</w:t>
      </w:r>
      <w:r w:rsidR="0059151B" w:rsidRPr="00AC2320">
        <w:rPr>
          <w:rFonts w:ascii="Times New Roman" w:eastAsia="Times New Roman" w:hAnsi="Times New Roman" w:cs="Times New Roman"/>
          <w:sz w:val="28"/>
          <w:szCs w:val="28"/>
        </w:rPr>
        <w:t>серо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копий – 2</w:t>
      </w:r>
      <w:r w:rsidR="0059151B"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984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 xml:space="preserve"> Выдано справок 5 154.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Совместно с ведущими специалистами ПФ РФ проведено –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встречных проверк</w:t>
      </w:r>
      <w:r w:rsidR="0059151B" w:rsidRPr="00AC23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, составлены акты.</w:t>
      </w:r>
    </w:p>
    <w:p w:rsid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По мере обращения оказывается помощь гражданам при оформлении запросов социально – правового характера.</w:t>
      </w:r>
    </w:p>
    <w:p w:rsidR="007E2A4F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работа в читальном зале –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пользовател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, количество фактических посещений составило 10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. Выдано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>23 018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 ед. </w:t>
      </w:r>
      <w:r w:rsidR="00720CA2">
        <w:rPr>
          <w:rFonts w:ascii="Times New Roman" w:eastAsia="Times New Roman" w:hAnsi="Times New Roman" w:cs="Times New Roman"/>
          <w:sz w:val="28"/>
          <w:szCs w:val="28"/>
        </w:rPr>
        <w:t xml:space="preserve">справок и документов 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управления пенсионного фонда, </w:t>
      </w:r>
      <w:r w:rsidR="00996215" w:rsidRPr="00AC232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управлению муниципальным имуществом, управлению по делам молодежи и спорту, управлению городского хозяйства и жизнеобеспечения территории, управлению обеспечения полномочий </w:t>
      </w:r>
      <w:r w:rsidRPr="00AC2320">
        <w:rPr>
          <w:rFonts w:ascii="Times New Roman" w:eastAsia="Times New Roman" w:hAnsi="Times New Roman" w:cs="Times New Roman"/>
          <w:sz w:val="28"/>
          <w:szCs w:val="28"/>
        </w:rPr>
        <w:t>(включая количество дел, использованных работниками архивов при исполнении запросов).</w:t>
      </w:r>
    </w:p>
    <w:p w:rsidR="00E43E98" w:rsidRPr="00AC2320" w:rsidRDefault="004B3490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</w:rPr>
        <w:t>Ведется  журнал учета устных обращений граждан.</w:t>
      </w:r>
    </w:p>
    <w:p w:rsidR="001B0C70" w:rsidRPr="00AC2320" w:rsidRDefault="001B0C70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9A4" w:rsidRPr="00AC2320" w:rsidRDefault="004029A4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b/>
          <w:i/>
          <w:sz w:val="28"/>
          <w:szCs w:val="28"/>
        </w:rPr>
        <w:t>АДРЕСНАЯ ПОМОЩЬ</w:t>
      </w:r>
    </w:p>
    <w:p w:rsidR="007E2A4F" w:rsidRDefault="007A48F4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Важнейшим инструментом социальной политики  администрации нашего городского округа является  адресная поддержка  населения, в первую очередь,  ветеранов войны и тружеников тыла,  малообеспеченных и социально  уязвимых категорий граждан.    Реализация  мероприятий социальной защиты  населения  осуществляется  в соответствии  с задачами  и приоритетами, определенными  в муниципальной программе </w:t>
      </w:r>
      <w:r w:rsidRPr="00AC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«Социальная защита населения  Сусуманского городского округа  на 2017 год».</w:t>
      </w:r>
    </w:p>
    <w:p w:rsidR="00720CA2" w:rsidRDefault="00965C26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="007A48F4" w:rsidRPr="00AC2320">
        <w:rPr>
          <w:rFonts w:ascii="Times New Roman" w:hAnsi="Times New Roman" w:cs="Times New Roman"/>
          <w:sz w:val="28"/>
          <w:szCs w:val="28"/>
        </w:rPr>
        <w:t xml:space="preserve"> поддержки общественной значимости статуса ветеранов Великой Отечественной войны 1941-1945 годов и лиц, к ним приравненных,  оказана материальная помощь на приобретение продуктов  питания на 21,6 тыс. рублей, на овощную кампанию – 1,2 тыс. рублей, произведена оплата  льготной подписки на газету «Горняк  Севера»  на сумму 5,2 тыс. руб., предоставлены льготы в размере 50 процентов в пределах регионального стандарта нормативной площади жилого</w:t>
      </w:r>
      <w:proofErr w:type="gramEnd"/>
      <w:r w:rsidR="007A48F4" w:rsidRPr="00AC2320">
        <w:rPr>
          <w:rFonts w:ascii="Times New Roman" w:hAnsi="Times New Roman" w:cs="Times New Roman"/>
          <w:sz w:val="28"/>
          <w:szCs w:val="28"/>
        </w:rPr>
        <w:t xml:space="preserve"> помещения и нормативов потребления коммунальных  услуг труженикам тыла и вдовам участников Великой Отечественной в</w:t>
      </w:r>
      <w:r w:rsidR="00D426DA">
        <w:rPr>
          <w:rFonts w:ascii="Times New Roman" w:hAnsi="Times New Roman" w:cs="Times New Roman"/>
          <w:sz w:val="28"/>
          <w:szCs w:val="28"/>
        </w:rPr>
        <w:t>ойны  на сумму 79,7 тыс. рублей</w:t>
      </w:r>
      <w:r w:rsidR="007A48F4" w:rsidRPr="00AC2320">
        <w:rPr>
          <w:rFonts w:ascii="Times New Roman" w:hAnsi="Times New Roman" w:cs="Times New Roman"/>
          <w:sz w:val="28"/>
          <w:szCs w:val="28"/>
        </w:rPr>
        <w:t xml:space="preserve">.   </w:t>
      </w:r>
      <w:r w:rsidR="005309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47A8" w:rsidRPr="007E2A4F" w:rsidRDefault="007A48F4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320">
        <w:rPr>
          <w:rFonts w:ascii="Times New Roman" w:hAnsi="Times New Roman" w:cs="Times New Roman"/>
          <w:sz w:val="28"/>
          <w:szCs w:val="28"/>
        </w:rPr>
        <w:t xml:space="preserve">Организованно, на высоком уровне проведены праздничные мероприятия для ветеранов ВОВ. 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День защитника  Отечества  и  ко  Дню Победы было проведено  заседание клуба «Ветеран»,  организован фуршет. Ко Дню Победы 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организована</w:t>
      </w:r>
      <w:r w:rsidR="0053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полевая кухня, ветеранам вручены  продовольственные наборы. К юбилейным датам  ветеранам вручались подарки.  </w:t>
      </w:r>
    </w:p>
    <w:p w:rsidR="007A48F4" w:rsidRPr="00AC2320" w:rsidRDefault="004F47A8" w:rsidP="004D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социальной поддержки жителей округа, попавших в сложную жизненную ситуацию</w:t>
      </w:r>
      <w:r w:rsidR="00530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выделен</w:t>
      </w:r>
      <w:r w:rsidR="00EA4F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235,5  тыс. руб.</w:t>
      </w:r>
      <w:r w:rsidR="0053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48F4" w:rsidRPr="00AC2320" w:rsidRDefault="00530983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65C2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A48F4" w:rsidRPr="00AC2320">
        <w:rPr>
          <w:rFonts w:ascii="Times New Roman" w:eastAsia="Times New Roman" w:hAnsi="Times New Roman"/>
          <w:sz w:val="28"/>
          <w:szCs w:val="28"/>
          <w:lang w:eastAsia="ru-RU"/>
        </w:rPr>
        <w:t xml:space="preserve">Ко дню  инвалидов оказана материальная помощь 8 инвалидам. Был организован сбор постельных принадлежностей инвалидам и неблагополучным семьям. </w:t>
      </w:r>
    </w:p>
    <w:p w:rsidR="007A48F4" w:rsidRPr="00AC2320" w:rsidRDefault="007A48F4" w:rsidP="004D6C38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20">
        <w:rPr>
          <w:rFonts w:ascii="Times New Roman" w:hAnsi="Times New Roman" w:cs="Times New Roman"/>
          <w:sz w:val="28"/>
          <w:szCs w:val="28"/>
        </w:rPr>
        <w:t>В целях улучшения демографической ситуации в округе  производилась единовременная денежная выплата в связи с рождением ребенка. Всего  вы</w:t>
      </w:r>
      <w:r w:rsidR="004F47A8">
        <w:rPr>
          <w:rFonts w:ascii="Times New Roman" w:hAnsi="Times New Roman" w:cs="Times New Roman"/>
          <w:sz w:val="28"/>
          <w:szCs w:val="28"/>
        </w:rPr>
        <w:t>пл</w:t>
      </w:r>
      <w:r w:rsidR="00EA4F3D">
        <w:rPr>
          <w:rFonts w:ascii="Times New Roman" w:hAnsi="Times New Roman" w:cs="Times New Roman"/>
          <w:sz w:val="28"/>
          <w:szCs w:val="28"/>
        </w:rPr>
        <w:t>а</w:t>
      </w:r>
      <w:r w:rsidR="004F47A8">
        <w:rPr>
          <w:rFonts w:ascii="Times New Roman" w:hAnsi="Times New Roman" w:cs="Times New Roman"/>
          <w:sz w:val="28"/>
          <w:szCs w:val="28"/>
        </w:rPr>
        <w:t>че</w:t>
      </w:r>
      <w:r w:rsidRPr="00AC2320">
        <w:rPr>
          <w:rFonts w:ascii="Times New Roman" w:hAnsi="Times New Roman" w:cs="Times New Roman"/>
          <w:sz w:val="28"/>
          <w:szCs w:val="28"/>
        </w:rPr>
        <w:t>но  353,2 тыс. руб., что на 126,2 тыс. руб. больше, чем в 2016 г</w:t>
      </w:r>
      <w:r w:rsidR="00EA4F3D">
        <w:rPr>
          <w:rFonts w:ascii="Times New Roman" w:hAnsi="Times New Roman" w:cs="Times New Roman"/>
          <w:sz w:val="28"/>
          <w:szCs w:val="28"/>
        </w:rPr>
        <w:t>оду</w:t>
      </w:r>
      <w:r w:rsidRPr="00AC2320">
        <w:rPr>
          <w:rFonts w:ascii="Times New Roman" w:hAnsi="Times New Roman" w:cs="Times New Roman"/>
          <w:sz w:val="28"/>
          <w:szCs w:val="28"/>
        </w:rPr>
        <w:t>.</w:t>
      </w:r>
    </w:p>
    <w:p w:rsidR="007A48F4" w:rsidRPr="00AC2320" w:rsidRDefault="007A48F4" w:rsidP="004D6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финансовых средств на реализацию муниципальной программы «</w:t>
      </w:r>
      <w:r w:rsidRPr="00AC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защита населения  Сусуманского городского округа  на 2017 год</w:t>
      </w:r>
      <w:r w:rsidRPr="00AC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составила 695,2 тыс. руб. </w:t>
      </w:r>
    </w:p>
    <w:p w:rsidR="007A48F4" w:rsidRPr="00AC2320" w:rsidRDefault="007A48F4" w:rsidP="004D6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139D" w:rsidRPr="006A149C" w:rsidRDefault="00A2139D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A149C">
        <w:rPr>
          <w:rFonts w:ascii="Times New Roman" w:hAnsi="Times New Roman"/>
          <w:b/>
          <w:sz w:val="28"/>
          <w:szCs w:val="28"/>
        </w:rPr>
        <w:t>Сегодня подв</w:t>
      </w:r>
      <w:r w:rsidR="00F00720">
        <w:rPr>
          <w:rFonts w:ascii="Times New Roman" w:hAnsi="Times New Roman"/>
          <w:b/>
          <w:sz w:val="28"/>
          <w:szCs w:val="28"/>
        </w:rPr>
        <w:t>едены итоги</w:t>
      </w:r>
      <w:r w:rsidRPr="006A149C">
        <w:rPr>
          <w:rFonts w:ascii="Times New Roman" w:hAnsi="Times New Roman"/>
          <w:b/>
          <w:sz w:val="28"/>
          <w:szCs w:val="28"/>
        </w:rPr>
        <w:t xml:space="preserve"> </w:t>
      </w:r>
      <w:r w:rsidR="00373838" w:rsidRPr="006A149C">
        <w:rPr>
          <w:rFonts w:ascii="Times New Roman" w:hAnsi="Times New Roman"/>
          <w:b/>
          <w:sz w:val="28"/>
          <w:szCs w:val="28"/>
        </w:rPr>
        <w:t>за 201</w:t>
      </w:r>
      <w:r w:rsidR="00D223A3">
        <w:rPr>
          <w:rFonts w:ascii="Times New Roman" w:hAnsi="Times New Roman"/>
          <w:b/>
          <w:sz w:val="28"/>
          <w:szCs w:val="28"/>
        </w:rPr>
        <w:t>7</w:t>
      </w:r>
      <w:r w:rsidR="00373838" w:rsidRPr="006A149C">
        <w:rPr>
          <w:rFonts w:ascii="Times New Roman" w:hAnsi="Times New Roman"/>
          <w:b/>
          <w:sz w:val="28"/>
          <w:szCs w:val="28"/>
        </w:rPr>
        <w:t xml:space="preserve"> год, </w:t>
      </w:r>
      <w:r w:rsidR="00F00720">
        <w:rPr>
          <w:rFonts w:ascii="Times New Roman" w:hAnsi="Times New Roman"/>
          <w:b/>
          <w:sz w:val="28"/>
          <w:szCs w:val="28"/>
        </w:rPr>
        <w:t>но м</w:t>
      </w:r>
      <w:r w:rsidR="00373838" w:rsidRPr="006A149C">
        <w:rPr>
          <w:rFonts w:ascii="Times New Roman" w:hAnsi="Times New Roman"/>
          <w:b/>
          <w:sz w:val="28"/>
          <w:szCs w:val="28"/>
        </w:rPr>
        <w:t>ы должны решать задачи сегодняшнего дня</w:t>
      </w:r>
      <w:r w:rsidR="00BA6910">
        <w:rPr>
          <w:rFonts w:ascii="Times New Roman" w:hAnsi="Times New Roman"/>
          <w:b/>
          <w:sz w:val="28"/>
          <w:szCs w:val="28"/>
        </w:rPr>
        <w:t xml:space="preserve"> и планировать свою работу на перспективу</w:t>
      </w:r>
      <w:r w:rsidR="00373838" w:rsidRPr="006A149C">
        <w:rPr>
          <w:rFonts w:ascii="Times New Roman" w:hAnsi="Times New Roman"/>
          <w:b/>
          <w:sz w:val="28"/>
          <w:szCs w:val="28"/>
        </w:rPr>
        <w:t>.</w:t>
      </w:r>
    </w:p>
    <w:p w:rsidR="00BA6910" w:rsidRPr="00BA6910" w:rsidRDefault="00BA6910" w:rsidP="004D6C38">
      <w:pPr>
        <w:pStyle w:val="a8"/>
        <w:widowControl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</w:t>
      </w:r>
      <w:r w:rsidRPr="00BA6910">
        <w:rPr>
          <w:rFonts w:ascii="Times New Roman" w:hAnsi="Times New Roman"/>
          <w:b/>
          <w:sz w:val="28"/>
          <w:szCs w:val="28"/>
        </w:rPr>
        <w:t>риоритетны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BA6910">
        <w:rPr>
          <w:rFonts w:ascii="Times New Roman" w:hAnsi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/>
          <w:b/>
          <w:sz w:val="28"/>
          <w:szCs w:val="28"/>
        </w:rPr>
        <w:t>ми</w:t>
      </w:r>
      <w:r w:rsidRPr="00BA6910">
        <w:rPr>
          <w:rFonts w:ascii="Times New Roman" w:hAnsi="Times New Roman"/>
          <w:b/>
          <w:sz w:val="28"/>
          <w:szCs w:val="28"/>
        </w:rPr>
        <w:t xml:space="preserve"> муниципальной экономической политики </w:t>
      </w:r>
      <w:r>
        <w:rPr>
          <w:rFonts w:ascii="Times New Roman" w:hAnsi="Times New Roman"/>
          <w:b/>
          <w:sz w:val="28"/>
          <w:szCs w:val="28"/>
        </w:rPr>
        <w:t>являются</w:t>
      </w:r>
      <w:r w:rsidRPr="00BA6910">
        <w:rPr>
          <w:rFonts w:ascii="Times New Roman" w:hAnsi="Times New Roman"/>
          <w:b/>
          <w:sz w:val="28"/>
          <w:szCs w:val="28"/>
        </w:rPr>
        <w:t>:</w:t>
      </w:r>
    </w:p>
    <w:p w:rsidR="00BA6910" w:rsidRPr="00BA6910" w:rsidRDefault="00BA6910" w:rsidP="004D6C38">
      <w:pPr>
        <w:pStyle w:val="a8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A691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4339">
        <w:rPr>
          <w:rFonts w:ascii="Times New Roman" w:hAnsi="Times New Roman"/>
          <w:b/>
          <w:sz w:val="28"/>
          <w:szCs w:val="28"/>
        </w:rPr>
        <w:t xml:space="preserve">  </w:t>
      </w:r>
      <w:r w:rsidRPr="00BA6910">
        <w:rPr>
          <w:rFonts w:ascii="Times New Roman" w:hAnsi="Times New Roman"/>
          <w:b/>
          <w:sz w:val="28"/>
          <w:szCs w:val="28"/>
        </w:rPr>
        <w:t xml:space="preserve">проведение активной жилищной политики; </w:t>
      </w:r>
    </w:p>
    <w:p w:rsidR="00BA6910" w:rsidRPr="00BA6910" w:rsidRDefault="00BA6910" w:rsidP="004D6C38">
      <w:pPr>
        <w:pStyle w:val="a8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A6910">
        <w:rPr>
          <w:rFonts w:ascii="Times New Roman" w:hAnsi="Times New Roman"/>
          <w:b/>
          <w:sz w:val="28"/>
          <w:szCs w:val="28"/>
        </w:rPr>
        <w:t xml:space="preserve">- </w:t>
      </w:r>
      <w:r w:rsidR="00F74339">
        <w:rPr>
          <w:rFonts w:ascii="Times New Roman" w:hAnsi="Times New Roman"/>
          <w:b/>
          <w:sz w:val="28"/>
          <w:szCs w:val="28"/>
        </w:rPr>
        <w:t xml:space="preserve">  </w:t>
      </w:r>
      <w:r w:rsidRPr="00BA6910">
        <w:rPr>
          <w:rFonts w:ascii="Times New Roman" w:hAnsi="Times New Roman"/>
          <w:b/>
          <w:sz w:val="28"/>
          <w:szCs w:val="28"/>
        </w:rPr>
        <w:t>консолидация пустующего жилфонда;</w:t>
      </w:r>
    </w:p>
    <w:p w:rsidR="00BA6910" w:rsidRPr="00BA6910" w:rsidRDefault="00BA6910" w:rsidP="004D6C38">
      <w:pPr>
        <w:pStyle w:val="a8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A6910">
        <w:rPr>
          <w:rFonts w:ascii="Times New Roman" w:hAnsi="Times New Roman"/>
          <w:b/>
          <w:sz w:val="28"/>
          <w:szCs w:val="28"/>
        </w:rPr>
        <w:t>- ремонт пустующих муниципальных квартир для переселения граждан из аварийного жилищного фонда;</w:t>
      </w:r>
    </w:p>
    <w:p w:rsidR="000959F1" w:rsidRDefault="000959F1" w:rsidP="004D6C38">
      <w:pPr>
        <w:pStyle w:val="a8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продолжение работ по разработке генерального плана Сусуманского городского округа и комплексных программ развития социальной, транспортной и коммунальной инфраструктуры;</w:t>
      </w:r>
    </w:p>
    <w:p w:rsidR="00BA6910" w:rsidRPr="00BA6910" w:rsidRDefault="00BA6910" w:rsidP="004D6C38">
      <w:pPr>
        <w:pStyle w:val="a8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A691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6910">
        <w:rPr>
          <w:rFonts w:ascii="Times New Roman" w:hAnsi="Times New Roman"/>
          <w:b/>
          <w:sz w:val="28"/>
          <w:szCs w:val="28"/>
        </w:rPr>
        <w:t>продолжение работ по проектированию и строительству полигона твердых коммунальных отходов в г. Сусумане;</w:t>
      </w:r>
    </w:p>
    <w:p w:rsidR="00BA6910" w:rsidRDefault="00BA6910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A6910">
        <w:rPr>
          <w:rFonts w:ascii="Times New Roman" w:hAnsi="Times New Roman"/>
          <w:b/>
          <w:sz w:val="28"/>
          <w:szCs w:val="28"/>
        </w:rPr>
        <w:t>- монтаж технических средств организации дорожного движения (установка дорожных знаков, оборудование пешеходных переходов вблизи общеобразовательных организаций в соответствии с поручениями Президента РФ).</w:t>
      </w:r>
    </w:p>
    <w:p w:rsidR="00BA6910" w:rsidRDefault="00BA6910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 проведение кадастровых работ.</w:t>
      </w:r>
    </w:p>
    <w:p w:rsidR="00373838" w:rsidRPr="006A149C" w:rsidRDefault="00F74339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выполнение</w:t>
      </w:r>
      <w:r w:rsidR="00373838" w:rsidRPr="006A149C">
        <w:rPr>
          <w:rFonts w:ascii="Times New Roman" w:hAnsi="Times New Roman"/>
          <w:b/>
          <w:sz w:val="28"/>
          <w:szCs w:val="28"/>
        </w:rPr>
        <w:t xml:space="preserve"> большо</w:t>
      </w:r>
      <w:r>
        <w:rPr>
          <w:rFonts w:ascii="Times New Roman" w:hAnsi="Times New Roman"/>
          <w:b/>
          <w:sz w:val="28"/>
          <w:szCs w:val="28"/>
        </w:rPr>
        <w:t>го</w:t>
      </w:r>
      <w:r w:rsidR="00373838" w:rsidRPr="006A149C">
        <w:rPr>
          <w:rFonts w:ascii="Times New Roman" w:hAnsi="Times New Roman"/>
          <w:b/>
          <w:sz w:val="28"/>
          <w:szCs w:val="28"/>
        </w:rPr>
        <w:t xml:space="preserve"> объем</w:t>
      </w:r>
      <w:r>
        <w:rPr>
          <w:rFonts w:ascii="Times New Roman" w:hAnsi="Times New Roman"/>
          <w:b/>
          <w:sz w:val="28"/>
          <w:szCs w:val="28"/>
        </w:rPr>
        <w:t>а</w:t>
      </w:r>
      <w:r w:rsidR="00373838" w:rsidRPr="006A149C">
        <w:rPr>
          <w:rFonts w:ascii="Times New Roman" w:hAnsi="Times New Roman"/>
          <w:b/>
          <w:sz w:val="28"/>
          <w:szCs w:val="28"/>
        </w:rPr>
        <w:t xml:space="preserve"> работ по подготовке к новому отопительному периоду</w:t>
      </w:r>
      <w:r>
        <w:rPr>
          <w:rFonts w:ascii="Times New Roman" w:hAnsi="Times New Roman"/>
          <w:b/>
          <w:sz w:val="28"/>
          <w:szCs w:val="28"/>
        </w:rPr>
        <w:t xml:space="preserve">, в том числе с учетом замечаний </w:t>
      </w:r>
      <w:proofErr w:type="spellStart"/>
      <w:r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 w:rsidR="00373838" w:rsidRPr="006A149C">
        <w:rPr>
          <w:rFonts w:ascii="Times New Roman" w:hAnsi="Times New Roman"/>
          <w:b/>
          <w:sz w:val="28"/>
          <w:szCs w:val="28"/>
        </w:rPr>
        <w:t>.</w:t>
      </w:r>
    </w:p>
    <w:p w:rsidR="00644F8C" w:rsidRDefault="00373838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6A149C">
        <w:rPr>
          <w:rFonts w:ascii="Times New Roman" w:hAnsi="Times New Roman"/>
          <w:b/>
          <w:sz w:val="28"/>
          <w:szCs w:val="28"/>
        </w:rPr>
        <w:t xml:space="preserve">Конечно, </w:t>
      </w:r>
      <w:r w:rsidR="00BA6910">
        <w:rPr>
          <w:rFonts w:ascii="Times New Roman" w:hAnsi="Times New Roman"/>
          <w:b/>
          <w:sz w:val="28"/>
          <w:szCs w:val="28"/>
        </w:rPr>
        <w:t>решение многих вопросов</w:t>
      </w:r>
      <w:r w:rsidRPr="006A149C">
        <w:rPr>
          <w:rFonts w:ascii="Times New Roman" w:hAnsi="Times New Roman"/>
          <w:b/>
          <w:sz w:val="28"/>
          <w:szCs w:val="28"/>
        </w:rPr>
        <w:t xml:space="preserve"> осложнено проблемами современных экономических условий. Но, объединив усилия, мы можем сделать все возможное для обеспечения эффективности муниципального управления, экономического развития округа и достижения достойного уровня жизни людей. </w:t>
      </w:r>
      <w:r w:rsidR="00F00720">
        <w:rPr>
          <w:rFonts w:ascii="Times New Roman" w:hAnsi="Times New Roman"/>
          <w:b/>
          <w:sz w:val="28"/>
          <w:szCs w:val="28"/>
        </w:rPr>
        <w:t xml:space="preserve"> </w:t>
      </w:r>
    </w:p>
    <w:p w:rsidR="00373838" w:rsidRPr="006A149C" w:rsidRDefault="00F00720" w:rsidP="004D6C38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3838" w:rsidRPr="006A149C">
        <w:rPr>
          <w:rFonts w:ascii="Times New Roman" w:hAnsi="Times New Roman"/>
          <w:b/>
          <w:sz w:val="28"/>
          <w:szCs w:val="28"/>
        </w:rPr>
        <w:t xml:space="preserve"> этой работе я надеюсь на вашу поддержку и взаимопонимание.</w:t>
      </w:r>
    </w:p>
    <w:p w:rsidR="00373838" w:rsidRPr="006A149C" w:rsidRDefault="00373838" w:rsidP="004D6C38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73838" w:rsidRPr="00373838" w:rsidRDefault="00373838" w:rsidP="004D6C38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A149C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996FF9" w:rsidRPr="00510FC5" w:rsidRDefault="00BD5A6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96FF9" w:rsidRPr="00510FC5" w:rsidSect="000959F1">
      <w:footerReference w:type="default" r:id="rId10"/>
      <w:pgSz w:w="11906" w:h="16838"/>
      <w:pgMar w:top="794" w:right="737" w:bottom="794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EE" w:rsidRDefault="004160EE" w:rsidP="00294F53">
      <w:pPr>
        <w:spacing w:after="0" w:line="240" w:lineRule="auto"/>
      </w:pPr>
      <w:r>
        <w:separator/>
      </w:r>
    </w:p>
  </w:endnote>
  <w:endnote w:type="continuationSeparator" w:id="0">
    <w:p w:rsidR="004160EE" w:rsidRDefault="004160EE" w:rsidP="0029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27150"/>
      <w:docPartObj>
        <w:docPartGallery w:val="Page Numbers (Bottom of Page)"/>
        <w:docPartUnique/>
      </w:docPartObj>
    </w:sdtPr>
    <w:sdtContent>
      <w:p w:rsidR="0098052A" w:rsidRDefault="0098052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A5">
          <w:rPr>
            <w:noProof/>
          </w:rPr>
          <w:t>1</w:t>
        </w:r>
        <w:r>
          <w:fldChar w:fldCharType="end"/>
        </w:r>
      </w:p>
    </w:sdtContent>
  </w:sdt>
  <w:p w:rsidR="0098052A" w:rsidRDefault="0098052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EE" w:rsidRDefault="004160EE" w:rsidP="00294F53">
      <w:pPr>
        <w:spacing w:after="0" w:line="240" w:lineRule="auto"/>
      </w:pPr>
      <w:r>
        <w:separator/>
      </w:r>
    </w:p>
  </w:footnote>
  <w:footnote w:type="continuationSeparator" w:id="0">
    <w:p w:rsidR="004160EE" w:rsidRDefault="004160EE" w:rsidP="0029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F05"/>
    <w:multiLevelType w:val="hybridMultilevel"/>
    <w:tmpl w:val="27CACD4E"/>
    <w:lvl w:ilvl="0" w:tplc="C8921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36F52"/>
    <w:multiLevelType w:val="hybridMultilevel"/>
    <w:tmpl w:val="DBF03A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A720C6E"/>
    <w:multiLevelType w:val="hybridMultilevel"/>
    <w:tmpl w:val="2DA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BE7"/>
    <w:multiLevelType w:val="hybridMultilevel"/>
    <w:tmpl w:val="A37E88F6"/>
    <w:lvl w:ilvl="0" w:tplc="7F30ED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C72E5"/>
    <w:multiLevelType w:val="hybridMultilevel"/>
    <w:tmpl w:val="0C14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53826"/>
    <w:multiLevelType w:val="hybridMultilevel"/>
    <w:tmpl w:val="01FC87B4"/>
    <w:lvl w:ilvl="0" w:tplc="A77257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83A"/>
    <w:multiLevelType w:val="hybridMultilevel"/>
    <w:tmpl w:val="0408E812"/>
    <w:lvl w:ilvl="0" w:tplc="0800386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83C1B"/>
    <w:multiLevelType w:val="hybridMultilevel"/>
    <w:tmpl w:val="6C4E7746"/>
    <w:lvl w:ilvl="0" w:tplc="4B822E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60D"/>
    <w:rsid w:val="000035BC"/>
    <w:rsid w:val="00015249"/>
    <w:rsid w:val="00016509"/>
    <w:rsid w:val="000174BD"/>
    <w:rsid w:val="00020599"/>
    <w:rsid w:val="000220F0"/>
    <w:rsid w:val="00022DC3"/>
    <w:rsid w:val="00031865"/>
    <w:rsid w:val="00031B54"/>
    <w:rsid w:val="00033301"/>
    <w:rsid w:val="000365AC"/>
    <w:rsid w:val="0004235B"/>
    <w:rsid w:val="00044272"/>
    <w:rsid w:val="000539A5"/>
    <w:rsid w:val="00063209"/>
    <w:rsid w:val="00065090"/>
    <w:rsid w:val="000718F9"/>
    <w:rsid w:val="000748BD"/>
    <w:rsid w:val="00077C34"/>
    <w:rsid w:val="00080ADF"/>
    <w:rsid w:val="00081FC9"/>
    <w:rsid w:val="00083015"/>
    <w:rsid w:val="00091DD7"/>
    <w:rsid w:val="00093FD0"/>
    <w:rsid w:val="000942F8"/>
    <w:rsid w:val="00094FD5"/>
    <w:rsid w:val="000959F1"/>
    <w:rsid w:val="000A260D"/>
    <w:rsid w:val="000A3D73"/>
    <w:rsid w:val="000A51D4"/>
    <w:rsid w:val="000A58C3"/>
    <w:rsid w:val="000C3F48"/>
    <w:rsid w:val="000D01C3"/>
    <w:rsid w:val="000D31F6"/>
    <w:rsid w:val="000D341E"/>
    <w:rsid w:val="000E76D3"/>
    <w:rsid w:val="000F1700"/>
    <w:rsid w:val="000F288B"/>
    <w:rsid w:val="000F3C87"/>
    <w:rsid w:val="000F50F9"/>
    <w:rsid w:val="000F6E32"/>
    <w:rsid w:val="0010152E"/>
    <w:rsid w:val="00105CD0"/>
    <w:rsid w:val="00115CD2"/>
    <w:rsid w:val="001160CF"/>
    <w:rsid w:val="0011617E"/>
    <w:rsid w:val="0013249F"/>
    <w:rsid w:val="001356E5"/>
    <w:rsid w:val="00135D4D"/>
    <w:rsid w:val="00136447"/>
    <w:rsid w:val="00140599"/>
    <w:rsid w:val="0015429C"/>
    <w:rsid w:val="0016076D"/>
    <w:rsid w:val="00161394"/>
    <w:rsid w:val="00161652"/>
    <w:rsid w:val="00163E2E"/>
    <w:rsid w:val="00171823"/>
    <w:rsid w:val="00171BCA"/>
    <w:rsid w:val="00174413"/>
    <w:rsid w:val="00177240"/>
    <w:rsid w:val="0018083C"/>
    <w:rsid w:val="001808D5"/>
    <w:rsid w:val="00197312"/>
    <w:rsid w:val="001A10A8"/>
    <w:rsid w:val="001A17D1"/>
    <w:rsid w:val="001A45CD"/>
    <w:rsid w:val="001B0C70"/>
    <w:rsid w:val="001B425D"/>
    <w:rsid w:val="001C5343"/>
    <w:rsid w:val="001D21A9"/>
    <w:rsid w:val="001E0FF8"/>
    <w:rsid w:val="001E5B2A"/>
    <w:rsid w:val="001E6399"/>
    <w:rsid w:val="001F042C"/>
    <w:rsid w:val="00200E65"/>
    <w:rsid w:val="00204AEC"/>
    <w:rsid w:val="002104F9"/>
    <w:rsid w:val="002119BD"/>
    <w:rsid w:val="00211AF0"/>
    <w:rsid w:val="0023092B"/>
    <w:rsid w:val="002316DD"/>
    <w:rsid w:val="002319D9"/>
    <w:rsid w:val="002350B0"/>
    <w:rsid w:val="00242273"/>
    <w:rsid w:val="0025081E"/>
    <w:rsid w:val="002517F1"/>
    <w:rsid w:val="00253475"/>
    <w:rsid w:val="002615A0"/>
    <w:rsid w:val="00262F3E"/>
    <w:rsid w:val="00265A89"/>
    <w:rsid w:val="00270080"/>
    <w:rsid w:val="002750C1"/>
    <w:rsid w:val="00277694"/>
    <w:rsid w:val="00277F2C"/>
    <w:rsid w:val="00286AC5"/>
    <w:rsid w:val="00294F53"/>
    <w:rsid w:val="00295218"/>
    <w:rsid w:val="002977E9"/>
    <w:rsid w:val="002B38B7"/>
    <w:rsid w:val="002C1C6A"/>
    <w:rsid w:val="002D7B36"/>
    <w:rsid w:val="002D7C1F"/>
    <w:rsid w:val="002E0F1B"/>
    <w:rsid w:val="002E273F"/>
    <w:rsid w:val="002E3E59"/>
    <w:rsid w:val="002F4AA3"/>
    <w:rsid w:val="0030236B"/>
    <w:rsid w:val="00303D82"/>
    <w:rsid w:val="003106DD"/>
    <w:rsid w:val="00311B03"/>
    <w:rsid w:val="00315DE7"/>
    <w:rsid w:val="003220D7"/>
    <w:rsid w:val="00325A44"/>
    <w:rsid w:val="00331F4D"/>
    <w:rsid w:val="00333B1E"/>
    <w:rsid w:val="0033469E"/>
    <w:rsid w:val="00337718"/>
    <w:rsid w:val="00343BB6"/>
    <w:rsid w:val="0035409D"/>
    <w:rsid w:val="00354B54"/>
    <w:rsid w:val="00354B78"/>
    <w:rsid w:val="00361032"/>
    <w:rsid w:val="003615C4"/>
    <w:rsid w:val="00365276"/>
    <w:rsid w:val="00372078"/>
    <w:rsid w:val="003733CB"/>
    <w:rsid w:val="00373838"/>
    <w:rsid w:val="003741EE"/>
    <w:rsid w:val="0037667F"/>
    <w:rsid w:val="003813C5"/>
    <w:rsid w:val="00383EAA"/>
    <w:rsid w:val="00385C99"/>
    <w:rsid w:val="003965E0"/>
    <w:rsid w:val="00397F86"/>
    <w:rsid w:val="003A1369"/>
    <w:rsid w:val="003A2C49"/>
    <w:rsid w:val="003C4970"/>
    <w:rsid w:val="003C7836"/>
    <w:rsid w:val="003D63C7"/>
    <w:rsid w:val="003D7AC6"/>
    <w:rsid w:val="003D7D7F"/>
    <w:rsid w:val="003E1CD9"/>
    <w:rsid w:val="003E4CDE"/>
    <w:rsid w:val="003E6ED1"/>
    <w:rsid w:val="003F66BC"/>
    <w:rsid w:val="0040048F"/>
    <w:rsid w:val="004029A4"/>
    <w:rsid w:val="00415943"/>
    <w:rsid w:val="004160EE"/>
    <w:rsid w:val="00421DA7"/>
    <w:rsid w:val="004232EE"/>
    <w:rsid w:val="00423639"/>
    <w:rsid w:val="00425124"/>
    <w:rsid w:val="00430BFD"/>
    <w:rsid w:val="00431DE8"/>
    <w:rsid w:val="00433D92"/>
    <w:rsid w:val="00437A5A"/>
    <w:rsid w:val="00441CF2"/>
    <w:rsid w:val="004423E9"/>
    <w:rsid w:val="00446BC6"/>
    <w:rsid w:val="00453C4D"/>
    <w:rsid w:val="004540B6"/>
    <w:rsid w:val="00456877"/>
    <w:rsid w:val="00460125"/>
    <w:rsid w:val="004617DD"/>
    <w:rsid w:val="00462ABB"/>
    <w:rsid w:val="00463069"/>
    <w:rsid w:val="00464BB4"/>
    <w:rsid w:val="004656AA"/>
    <w:rsid w:val="00466E70"/>
    <w:rsid w:val="0047060D"/>
    <w:rsid w:val="00473FDD"/>
    <w:rsid w:val="004763D4"/>
    <w:rsid w:val="004804CB"/>
    <w:rsid w:val="004857CF"/>
    <w:rsid w:val="00487C19"/>
    <w:rsid w:val="00490303"/>
    <w:rsid w:val="00490D63"/>
    <w:rsid w:val="00493830"/>
    <w:rsid w:val="00494845"/>
    <w:rsid w:val="00494A3F"/>
    <w:rsid w:val="004A21CF"/>
    <w:rsid w:val="004A2AA4"/>
    <w:rsid w:val="004A3222"/>
    <w:rsid w:val="004B3490"/>
    <w:rsid w:val="004B415C"/>
    <w:rsid w:val="004C3994"/>
    <w:rsid w:val="004C7BC8"/>
    <w:rsid w:val="004C7DF2"/>
    <w:rsid w:val="004D6C38"/>
    <w:rsid w:val="004E1DF6"/>
    <w:rsid w:val="004E2E3A"/>
    <w:rsid w:val="004E453D"/>
    <w:rsid w:val="004E690F"/>
    <w:rsid w:val="004F47A8"/>
    <w:rsid w:val="004F5890"/>
    <w:rsid w:val="00504707"/>
    <w:rsid w:val="00510807"/>
    <w:rsid w:val="00510FC5"/>
    <w:rsid w:val="0051394D"/>
    <w:rsid w:val="00513A1B"/>
    <w:rsid w:val="005147CB"/>
    <w:rsid w:val="00515229"/>
    <w:rsid w:val="00515E2C"/>
    <w:rsid w:val="0052386F"/>
    <w:rsid w:val="005274C5"/>
    <w:rsid w:val="00530983"/>
    <w:rsid w:val="00540497"/>
    <w:rsid w:val="00545935"/>
    <w:rsid w:val="00545BFF"/>
    <w:rsid w:val="00555CCC"/>
    <w:rsid w:val="00555F48"/>
    <w:rsid w:val="00566B9E"/>
    <w:rsid w:val="00572326"/>
    <w:rsid w:val="00572A38"/>
    <w:rsid w:val="00574EEC"/>
    <w:rsid w:val="005864CE"/>
    <w:rsid w:val="005902BA"/>
    <w:rsid w:val="0059151B"/>
    <w:rsid w:val="0059573D"/>
    <w:rsid w:val="005A1D9D"/>
    <w:rsid w:val="005B0E4D"/>
    <w:rsid w:val="005C2611"/>
    <w:rsid w:val="005C3559"/>
    <w:rsid w:val="005D018E"/>
    <w:rsid w:val="005D1683"/>
    <w:rsid w:val="005D3FE4"/>
    <w:rsid w:val="005E693B"/>
    <w:rsid w:val="005F0B08"/>
    <w:rsid w:val="00600130"/>
    <w:rsid w:val="006043AD"/>
    <w:rsid w:val="006118BF"/>
    <w:rsid w:val="00614F05"/>
    <w:rsid w:val="00615E54"/>
    <w:rsid w:val="006254C3"/>
    <w:rsid w:val="0063086E"/>
    <w:rsid w:val="00631D23"/>
    <w:rsid w:val="00633E79"/>
    <w:rsid w:val="00636761"/>
    <w:rsid w:val="00640EEC"/>
    <w:rsid w:val="00644E99"/>
    <w:rsid w:val="00644F8C"/>
    <w:rsid w:val="006523B7"/>
    <w:rsid w:val="006619F6"/>
    <w:rsid w:val="00662FC4"/>
    <w:rsid w:val="006648C2"/>
    <w:rsid w:val="0066528B"/>
    <w:rsid w:val="00666A1F"/>
    <w:rsid w:val="00666CFC"/>
    <w:rsid w:val="006819E7"/>
    <w:rsid w:val="00681DE3"/>
    <w:rsid w:val="00686AD8"/>
    <w:rsid w:val="00687604"/>
    <w:rsid w:val="00690313"/>
    <w:rsid w:val="00693529"/>
    <w:rsid w:val="00694560"/>
    <w:rsid w:val="0069596D"/>
    <w:rsid w:val="00695D1E"/>
    <w:rsid w:val="006A0A62"/>
    <w:rsid w:val="006A149C"/>
    <w:rsid w:val="006A1AF6"/>
    <w:rsid w:val="006B1C19"/>
    <w:rsid w:val="006B1C2C"/>
    <w:rsid w:val="006B5739"/>
    <w:rsid w:val="006B74FD"/>
    <w:rsid w:val="006C0953"/>
    <w:rsid w:val="006C407B"/>
    <w:rsid w:val="006C7F31"/>
    <w:rsid w:val="006D1AB3"/>
    <w:rsid w:val="006D257D"/>
    <w:rsid w:val="006D3006"/>
    <w:rsid w:val="006E26F8"/>
    <w:rsid w:val="006E3C1B"/>
    <w:rsid w:val="006E493D"/>
    <w:rsid w:val="006F49DD"/>
    <w:rsid w:val="00700B0C"/>
    <w:rsid w:val="007027E7"/>
    <w:rsid w:val="00716D3F"/>
    <w:rsid w:val="007171F1"/>
    <w:rsid w:val="00717918"/>
    <w:rsid w:val="00717CC8"/>
    <w:rsid w:val="00720CA2"/>
    <w:rsid w:val="00724227"/>
    <w:rsid w:val="00726FEA"/>
    <w:rsid w:val="007273F4"/>
    <w:rsid w:val="007358BE"/>
    <w:rsid w:val="00740319"/>
    <w:rsid w:val="0075313A"/>
    <w:rsid w:val="0075464F"/>
    <w:rsid w:val="007550FA"/>
    <w:rsid w:val="00761A7B"/>
    <w:rsid w:val="00762757"/>
    <w:rsid w:val="007648D2"/>
    <w:rsid w:val="007663C9"/>
    <w:rsid w:val="007706C1"/>
    <w:rsid w:val="00772583"/>
    <w:rsid w:val="007729AB"/>
    <w:rsid w:val="00783379"/>
    <w:rsid w:val="0078461D"/>
    <w:rsid w:val="007A48F4"/>
    <w:rsid w:val="007A4BBE"/>
    <w:rsid w:val="007B039A"/>
    <w:rsid w:val="007B6303"/>
    <w:rsid w:val="007C12FC"/>
    <w:rsid w:val="007C2A00"/>
    <w:rsid w:val="007C40DF"/>
    <w:rsid w:val="007C42CE"/>
    <w:rsid w:val="007C493F"/>
    <w:rsid w:val="007D4F22"/>
    <w:rsid w:val="007E18FD"/>
    <w:rsid w:val="007E2A4F"/>
    <w:rsid w:val="007E6699"/>
    <w:rsid w:val="007E6831"/>
    <w:rsid w:val="007F61B8"/>
    <w:rsid w:val="00801FAE"/>
    <w:rsid w:val="0080567E"/>
    <w:rsid w:val="00805B70"/>
    <w:rsid w:val="008136F9"/>
    <w:rsid w:val="0081602B"/>
    <w:rsid w:val="008241C0"/>
    <w:rsid w:val="00830ABE"/>
    <w:rsid w:val="0083134F"/>
    <w:rsid w:val="0083215B"/>
    <w:rsid w:val="008412C9"/>
    <w:rsid w:val="00843893"/>
    <w:rsid w:val="00846C7B"/>
    <w:rsid w:val="00850671"/>
    <w:rsid w:val="0085160E"/>
    <w:rsid w:val="00853DD3"/>
    <w:rsid w:val="00861C7B"/>
    <w:rsid w:val="00861CE7"/>
    <w:rsid w:val="00863AC7"/>
    <w:rsid w:val="00866964"/>
    <w:rsid w:val="00871656"/>
    <w:rsid w:val="00873466"/>
    <w:rsid w:val="00874FED"/>
    <w:rsid w:val="00876A54"/>
    <w:rsid w:val="00886740"/>
    <w:rsid w:val="008905FD"/>
    <w:rsid w:val="00892270"/>
    <w:rsid w:val="008A2B64"/>
    <w:rsid w:val="008A5FD4"/>
    <w:rsid w:val="008C48DE"/>
    <w:rsid w:val="008D490B"/>
    <w:rsid w:val="008D511C"/>
    <w:rsid w:val="008E1D23"/>
    <w:rsid w:val="008E3460"/>
    <w:rsid w:val="008E3E37"/>
    <w:rsid w:val="008F0FE8"/>
    <w:rsid w:val="008F431E"/>
    <w:rsid w:val="00901B8F"/>
    <w:rsid w:val="00902738"/>
    <w:rsid w:val="00905584"/>
    <w:rsid w:val="00912B7F"/>
    <w:rsid w:val="00922F5E"/>
    <w:rsid w:val="00931046"/>
    <w:rsid w:val="00931AC2"/>
    <w:rsid w:val="0093580C"/>
    <w:rsid w:val="00944D47"/>
    <w:rsid w:val="00946EE3"/>
    <w:rsid w:val="0095261A"/>
    <w:rsid w:val="009624A7"/>
    <w:rsid w:val="00962B99"/>
    <w:rsid w:val="00965623"/>
    <w:rsid w:val="00965C26"/>
    <w:rsid w:val="00977B97"/>
    <w:rsid w:val="0098052A"/>
    <w:rsid w:val="00994A2C"/>
    <w:rsid w:val="00996005"/>
    <w:rsid w:val="00996215"/>
    <w:rsid w:val="00996EDB"/>
    <w:rsid w:val="00996FF9"/>
    <w:rsid w:val="009A1A98"/>
    <w:rsid w:val="009A5430"/>
    <w:rsid w:val="009B041D"/>
    <w:rsid w:val="009C1723"/>
    <w:rsid w:val="009E7214"/>
    <w:rsid w:val="009F736C"/>
    <w:rsid w:val="00A020DB"/>
    <w:rsid w:val="00A029FD"/>
    <w:rsid w:val="00A04ADC"/>
    <w:rsid w:val="00A0600D"/>
    <w:rsid w:val="00A0776C"/>
    <w:rsid w:val="00A111EF"/>
    <w:rsid w:val="00A11A62"/>
    <w:rsid w:val="00A12AED"/>
    <w:rsid w:val="00A17922"/>
    <w:rsid w:val="00A2139D"/>
    <w:rsid w:val="00A36B65"/>
    <w:rsid w:val="00A44F4A"/>
    <w:rsid w:val="00A452DF"/>
    <w:rsid w:val="00A51319"/>
    <w:rsid w:val="00A53C41"/>
    <w:rsid w:val="00A55F5A"/>
    <w:rsid w:val="00A60D8D"/>
    <w:rsid w:val="00A61F60"/>
    <w:rsid w:val="00A7161C"/>
    <w:rsid w:val="00A73FA6"/>
    <w:rsid w:val="00A74862"/>
    <w:rsid w:val="00A808B8"/>
    <w:rsid w:val="00A82F64"/>
    <w:rsid w:val="00A91A98"/>
    <w:rsid w:val="00A92787"/>
    <w:rsid w:val="00A934B0"/>
    <w:rsid w:val="00A94F63"/>
    <w:rsid w:val="00A94F8E"/>
    <w:rsid w:val="00A95066"/>
    <w:rsid w:val="00AA24A9"/>
    <w:rsid w:val="00AA7BB3"/>
    <w:rsid w:val="00AB22A2"/>
    <w:rsid w:val="00AB4347"/>
    <w:rsid w:val="00AB4CE9"/>
    <w:rsid w:val="00AC2320"/>
    <w:rsid w:val="00AC3354"/>
    <w:rsid w:val="00AC655A"/>
    <w:rsid w:val="00AD20BF"/>
    <w:rsid w:val="00AD5123"/>
    <w:rsid w:val="00AD770D"/>
    <w:rsid w:val="00AD7C5A"/>
    <w:rsid w:val="00AE2E50"/>
    <w:rsid w:val="00AE55B0"/>
    <w:rsid w:val="00AF2BC3"/>
    <w:rsid w:val="00AF32A4"/>
    <w:rsid w:val="00AF7C34"/>
    <w:rsid w:val="00B0013C"/>
    <w:rsid w:val="00B02385"/>
    <w:rsid w:val="00B233C5"/>
    <w:rsid w:val="00B27386"/>
    <w:rsid w:val="00B27771"/>
    <w:rsid w:val="00B2789E"/>
    <w:rsid w:val="00B344C3"/>
    <w:rsid w:val="00B46E03"/>
    <w:rsid w:val="00B509CE"/>
    <w:rsid w:val="00B50D07"/>
    <w:rsid w:val="00B5534D"/>
    <w:rsid w:val="00B55DB1"/>
    <w:rsid w:val="00B61A30"/>
    <w:rsid w:val="00B637DE"/>
    <w:rsid w:val="00B6685E"/>
    <w:rsid w:val="00B67B45"/>
    <w:rsid w:val="00B70545"/>
    <w:rsid w:val="00B72BE7"/>
    <w:rsid w:val="00B732A5"/>
    <w:rsid w:val="00B759BD"/>
    <w:rsid w:val="00B77157"/>
    <w:rsid w:val="00B84509"/>
    <w:rsid w:val="00B87DF5"/>
    <w:rsid w:val="00B96FF8"/>
    <w:rsid w:val="00BA1A47"/>
    <w:rsid w:val="00BA6910"/>
    <w:rsid w:val="00BB6297"/>
    <w:rsid w:val="00BC2798"/>
    <w:rsid w:val="00BC3861"/>
    <w:rsid w:val="00BD133D"/>
    <w:rsid w:val="00BD2B8A"/>
    <w:rsid w:val="00BD4C6F"/>
    <w:rsid w:val="00BD4F0E"/>
    <w:rsid w:val="00BD5A6C"/>
    <w:rsid w:val="00BE5DF9"/>
    <w:rsid w:val="00BE6195"/>
    <w:rsid w:val="00BF2396"/>
    <w:rsid w:val="00BF290D"/>
    <w:rsid w:val="00BF5E28"/>
    <w:rsid w:val="00BF751C"/>
    <w:rsid w:val="00BF7BBB"/>
    <w:rsid w:val="00C0048D"/>
    <w:rsid w:val="00C02416"/>
    <w:rsid w:val="00C033A0"/>
    <w:rsid w:val="00C13A58"/>
    <w:rsid w:val="00C14EFF"/>
    <w:rsid w:val="00C17019"/>
    <w:rsid w:val="00C226CC"/>
    <w:rsid w:val="00C2419A"/>
    <w:rsid w:val="00C27A5F"/>
    <w:rsid w:val="00C52D81"/>
    <w:rsid w:val="00C61F01"/>
    <w:rsid w:val="00C62414"/>
    <w:rsid w:val="00C74937"/>
    <w:rsid w:val="00C74CBF"/>
    <w:rsid w:val="00C779F6"/>
    <w:rsid w:val="00C84435"/>
    <w:rsid w:val="00C86D2E"/>
    <w:rsid w:val="00C900A2"/>
    <w:rsid w:val="00C9393B"/>
    <w:rsid w:val="00CA1C3E"/>
    <w:rsid w:val="00CA4E9E"/>
    <w:rsid w:val="00CA602D"/>
    <w:rsid w:val="00CB1F03"/>
    <w:rsid w:val="00CB35CA"/>
    <w:rsid w:val="00CB3812"/>
    <w:rsid w:val="00CB56C9"/>
    <w:rsid w:val="00CB57FA"/>
    <w:rsid w:val="00CB780B"/>
    <w:rsid w:val="00CC1384"/>
    <w:rsid w:val="00CC1427"/>
    <w:rsid w:val="00CD0E9A"/>
    <w:rsid w:val="00CD6C0F"/>
    <w:rsid w:val="00CD7087"/>
    <w:rsid w:val="00CE14B9"/>
    <w:rsid w:val="00CE5816"/>
    <w:rsid w:val="00CE5FE4"/>
    <w:rsid w:val="00CE6DD6"/>
    <w:rsid w:val="00CE75E8"/>
    <w:rsid w:val="00CF4818"/>
    <w:rsid w:val="00CF57E8"/>
    <w:rsid w:val="00D067B8"/>
    <w:rsid w:val="00D13110"/>
    <w:rsid w:val="00D142D7"/>
    <w:rsid w:val="00D14FC9"/>
    <w:rsid w:val="00D17B7D"/>
    <w:rsid w:val="00D20DA9"/>
    <w:rsid w:val="00D223A3"/>
    <w:rsid w:val="00D2652A"/>
    <w:rsid w:val="00D27ABF"/>
    <w:rsid w:val="00D33D29"/>
    <w:rsid w:val="00D35D45"/>
    <w:rsid w:val="00D426DA"/>
    <w:rsid w:val="00D42C69"/>
    <w:rsid w:val="00D44AD3"/>
    <w:rsid w:val="00D53791"/>
    <w:rsid w:val="00D53995"/>
    <w:rsid w:val="00D60A72"/>
    <w:rsid w:val="00D64427"/>
    <w:rsid w:val="00D6582C"/>
    <w:rsid w:val="00D6626A"/>
    <w:rsid w:val="00D70043"/>
    <w:rsid w:val="00D71220"/>
    <w:rsid w:val="00D72016"/>
    <w:rsid w:val="00D77B19"/>
    <w:rsid w:val="00D84C63"/>
    <w:rsid w:val="00D863F2"/>
    <w:rsid w:val="00D92981"/>
    <w:rsid w:val="00D9298F"/>
    <w:rsid w:val="00D9442A"/>
    <w:rsid w:val="00D945DD"/>
    <w:rsid w:val="00D976B0"/>
    <w:rsid w:val="00DA23D7"/>
    <w:rsid w:val="00DB0330"/>
    <w:rsid w:val="00DB3AEC"/>
    <w:rsid w:val="00DB44E9"/>
    <w:rsid w:val="00DB604E"/>
    <w:rsid w:val="00DB6D08"/>
    <w:rsid w:val="00DB6EA1"/>
    <w:rsid w:val="00DC2DE6"/>
    <w:rsid w:val="00DD3415"/>
    <w:rsid w:val="00DD3660"/>
    <w:rsid w:val="00DD791C"/>
    <w:rsid w:val="00DE3684"/>
    <w:rsid w:val="00DE42FF"/>
    <w:rsid w:val="00DF2284"/>
    <w:rsid w:val="00DF5759"/>
    <w:rsid w:val="00DF699D"/>
    <w:rsid w:val="00E04170"/>
    <w:rsid w:val="00E04FF1"/>
    <w:rsid w:val="00E06BEC"/>
    <w:rsid w:val="00E06D6F"/>
    <w:rsid w:val="00E07076"/>
    <w:rsid w:val="00E11381"/>
    <w:rsid w:val="00E11E2C"/>
    <w:rsid w:val="00E12F72"/>
    <w:rsid w:val="00E1412A"/>
    <w:rsid w:val="00E1788D"/>
    <w:rsid w:val="00E20A9B"/>
    <w:rsid w:val="00E20D32"/>
    <w:rsid w:val="00E21B00"/>
    <w:rsid w:val="00E26C37"/>
    <w:rsid w:val="00E330B1"/>
    <w:rsid w:val="00E3635E"/>
    <w:rsid w:val="00E4044E"/>
    <w:rsid w:val="00E42342"/>
    <w:rsid w:val="00E43E98"/>
    <w:rsid w:val="00E55051"/>
    <w:rsid w:val="00E60CF5"/>
    <w:rsid w:val="00E61787"/>
    <w:rsid w:val="00E70AEC"/>
    <w:rsid w:val="00E720AE"/>
    <w:rsid w:val="00E72CA8"/>
    <w:rsid w:val="00E76F49"/>
    <w:rsid w:val="00E81C19"/>
    <w:rsid w:val="00E81ED9"/>
    <w:rsid w:val="00E863DE"/>
    <w:rsid w:val="00E87224"/>
    <w:rsid w:val="00E96CF5"/>
    <w:rsid w:val="00E96E6D"/>
    <w:rsid w:val="00E97C2B"/>
    <w:rsid w:val="00EA01D4"/>
    <w:rsid w:val="00EA4F3D"/>
    <w:rsid w:val="00EB01A9"/>
    <w:rsid w:val="00EB3106"/>
    <w:rsid w:val="00EB36AE"/>
    <w:rsid w:val="00EB7E3D"/>
    <w:rsid w:val="00EC19AC"/>
    <w:rsid w:val="00ED49F0"/>
    <w:rsid w:val="00ED5B1A"/>
    <w:rsid w:val="00ED69F6"/>
    <w:rsid w:val="00EE0BB4"/>
    <w:rsid w:val="00EE5A1E"/>
    <w:rsid w:val="00F00720"/>
    <w:rsid w:val="00F02A17"/>
    <w:rsid w:val="00F02B6B"/>
    <w:rsid w:val="00F10FDE"/>
    <w:rsid w:val="00F15F96"/>
    <w:rsid w:val="00F22D72"/>
    <w:rsid w:val="00F236A7"/>
    <w:rsid w:val="00F262B3"/>
    <w:rsid w:val="00F318BD"/>
    <w:rsid w:val="00F33EF8"/>
    <w:rsid w:val="00F362F9"/>
    <w:rsid w:val="00F40553"/>
    <w:rsid w:val="00F42A68"/>
    <w:rsid w:val="00F42D7E"/>
    <w:rsid w:val="00F46178"/>
    <w:rsid w:val="00F65B35"/>
    <w:rsid w:val="00F70B3D"/>
    <w:rsid w:val="00F74339"/>
    <w:rsid w:val="00F744B3"/>
    <w:rsid w:val="00F77551"/>
    <w:rsid w:val="00F8468B"/>
    <w:rsid w:val="00F916BD"/>
    <w:rsid w:val="00F93A55"/>
    <w:rsid w:val="00F95DEE"/>
    <w:rsid w:val="00FA3112"/>
    <w:rsid w:val="00FA4DC3"/>
    <w:rsid w:val="00FB3B58"/>
    <w:rsid w:val="00FC548F"/>
    <w:rsid w:val="00FD20F6"/>
    <w:rsid w:val="00FE1C7A"/>
    <w:rsid w:val="00FE56E2"/>
    <w:rsid w:val="00FF28C4"/>
    <w:rsid w:val="00FF4D25"/>
    <w:rsid w:val="00FF5CAC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line number"/>
    <w:basedOn w:val="a0"/>
    <w:uiPriority w:val="99"/>
    <w:semiHidden/>
    <w:unhideWhenUsed/>
    <w:rsid w:val="00A91A98"/>
  </w:style>
  <w:style w:type="paragraph" w:styleId="2">
    <w:name w:val="Body Text 2"/>
    <w:basedOn w:val="a"/>
    <w:link w:val="20"/>
    <w:uiPriority w:val="99"/>
    <w:semiHidden/>
    <w:unhideWhenUsed/>
    <w:rsid w:val="004B3490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3490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2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4F53"/>
  </w:style>
  <w:style w:type="paragraph" w:styleId="af3">
    <w:name w:val="footer"/>
    <w:basedOn w:val="a"/>
    <w:link w:val="af4"/>
    <w:uiPriority w:val="99"/>
    <w:unhideWhenUsed/>
    <w:rsid w:val="002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4F53"/>
  </w:style>
  <w:style w:type="character" w:styleId="af5">
    <w:name w:val="Hyperlink"/>
    <w:basedOn w:val="a0"/>
    <w:uiPriority w:val="99"/>
    <w:semiHidden/>
    <w:unhideWhenUsed/>
    <w:rsid w:val="00DB0330"/>
    <w:rPr>
      <w:color w:val="0000FF"/>
      <w:u w:val="single"/>
    </w:rPr>
  </w:style>
  <w:style w:type="paragraph" w:customStyle="1" w:styleId="justppt">
    <w:name w:val="justppt"/>
    <w:basedOn w:val="a"/>
    <w:rsid w:val="0002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CFA7-3F9B-4BDE-BC46-832B415C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22</Pages>
  <Words>8768</Words>
  <Characters>49982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500</cp:revision>
  <cp:lastPrinted>2018-01-17T06:18:00Z</cp:lastPrinted>
  <dcterms:created xsi:type="dcterms:W3CDTF">2016-03-02T07:20:00Z</dcterms:created>
  <dcterms:modified xsi:type="dcterms:W3CDTF">2018-02-06T13:51:00Z</dcterms:modified>
</cp:coreProperties>
</file>