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79" w:rsidRPr="00DE664E" w:rsidRDefault="00EA5979" w:rsidP="00EA5979">
      <w:pPr>
        <w:pStyle w:val="1"/>
        <w:jc w:val="center"/>
        <w:rPr>
          <w:b/>
          <w:sz w:val="36"/>
          <w:szCs w:val="36"/>
        </w:rPr>
      </w:pPr>
      <w:r w:rsidRPr="00DE664E">
        <w:rPr>
          <w:b/>
          <w:sz w:val="36"/>
          <w:szCs w:val="36"/>
        </w:rPr>
        <w:t>АДМИНИСТРАЦИЯ СУСУМАНСКОГО ГОРОДСКОГО ОКРУГА</w:t>
      </w:r>
    </w:p>
    <w:p w:rsidR="00EA5979" w:rsidRPr="00DE664E" w:rsidRDefault="00EA5979" w:rsidP="00EA5979">
      <w:pPr>
        <w:jc w:val="center"/>
        <w:rPr>
          <w:b/>
          <w:sz w:val="36"/>
          <w:szCs w:val="36"/>
        </w:rPr>
      </w:pPr>
    </w:p>
    <w:p w:rsidR="00EA5979" w:rsidRPr="00EA5979" w:rsidRDefault="00EA5979" w:rsidP="00EA5979">
      <w:pPr>
        <w:pStyle w:val="1"/>
        <w:jc w:val="center"/>
        <w:rPr>
          <w:b/>
          <w:sz w:val="52"/>
        </w:rPr>
      </w:pPr>
      <w:r w:rsidRPr="00EA5979">
        <w:rPr>
          <w:b/>
          <w:sz w:val="52"/>
        </w:rPr>
        <w:t>ПОСТАНОВЛЕНИЕ</w:t>
      </w:r>
    </w:p>
    <w:p w:rsidR="00EA5979" w:rsidRPr="00BD3D2B" w:rsidRDefault="00EA5979" w:rsidP="00EA5979"/>
    <w:p w:rsidR="00EA5979" w:rsidRPr="00BD3D2B" w:rsidRDefault="00EA5979" w:rsidP="00EA5979">
      <w:pPr>
        <w:jc w:val="both"/>
      </w:pPr>
    </w:p>
    <w:p w:rsidR="00EA5979" w:rsidRPr="00BD3D2B" w:rsidRDefault="00EA5979" w:rsidP="00EA5979">
      <w:pPr>
        <w:jc w:val="both"/>
      </w:pPr>
      <w:r w:rsidRPr="00BD3D2B">
        <w:t xml:space="preserve">От </w:t>
      </w:r>
      <w:r w:rsidR="00DE664E">
        <w:t>10.10</w:t>
      </w:r>
      <w:r>
        <w:t>.20</w:t>
      </w:r>
      <w:r w:rsidR="00DE664E">
        <w:t>16</w:t>
      </w:r>
      <w:r>
        <w:t xml:space="preserve">  </w:t>
      </w:r>
      <w:r w:rsidRPr="00BD3D2B">
        <w:t xml:space="preserve"> года </w:t>
      </w:r>
      <w:r>
        <w:t xml:space="preserve">                        </w:t>
      </w:r>
      <w:r w:rsidR="00DE664E">
        <w:t xml:space="preserve"> </w:t>
      </w:r>
      <w:r>
        <w:t xml:space="preserve">      </w:t>
      </w:r>
      <w:r w:rsidRPr="00BD3D2B">
        <w:t xml:space="preserve">№ </w:t>
      </w:r>
      <w:r w:rsidR="00DE664E">
        <w:t>59</w:t>
      </w:r>
      <w:r w:rsidR="000C28B9">
        <w:t>3</w:t>
      </w:r>
    </w:p>
    <w:p w:rsidR="00EA5979" w:rsidRPr="00BD3D2B" w:rsidRDefault="00EA5979" w:rsidP="00EA5979">
      <w:pPr>
        <w:jc w:val="both"/>
      </w:pPr>
      <w:r w:rsidRPr="00BD3D2B">
        <w:t xml:space="preserve">г. </w:t>
      </w:r>
      <w:proofErr w:type="spellStart"/>
      <w:r w:rsidRPr="00BD3D2B">
        <w:t>Сусуман</w:t>
      </w:r>
      <w:proofErr w:type="spellEnd"/>
    </w:p>
    <w:p w:rsidR="00EA5979" w:rsidRDefault="00EA5979" w:rsidP="00EA5979">
      <w:pPr>
        <w:jc w:val="both"/>
      </w:pPr>
    </w:p>
    <w:p w:rsidR="00EA5979" w:rsidRPr="00BD3D2B" w:rsidRDefault="00EA5979" w:rsidP="00EA59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A5979" w:rsidRPr="00626F31" w:rsidTr="00133734">
        <w:trPr>
          <w:trHeight w:val="51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979" w:rsidRPr="00651B21" w:rsidRDefault="00EA5979" w:rsidP="00612F26">
            <w:pPr>
              <w:rPr>
                <w:rStyle w:val="ad"/>
                <w:i w:val="0"/>
              </w:rPr>
            </w:pPr>
            <w:r w:rsidRPr="00651B21">
              <w:t xml:space="preserve">Об утверждении  муниципальной программы «Благоустройство </w:t>
            </w:r>
            <w:proofErr w:type="spellStart"/>
            <w:r w:rsidRPr="00651B21">
              <w:t>Сусуманского</w:t>
            </w:r>
            <w:proofErr w:type="spellEnd"/>
            <w:r w:rsidRPr="00651B21">
              <w:t xml:space="preserve"> городского округа на</w:t>
            </w:r>
            <w:r w:rsidR="00133734">
              <w:t xml:space="preserve"> </w:t>
            </w:r>
            <w:r w:rsidRPr="00651B21">
              <w:t>201</w:t>
            </w:r>
            <w:r>
              <w:t>7</w:t>
            </w:r>
            <w:r w:rsidRPr="00651B21">
              <w:t xml:space="preserve"> год»</w:t>
            </w:r>
          </w:p>
        </w:tc>
      </w:tr>
    </w:tbl>
    <w:p w:rsidR="00EA5979" w:rsidRPr="00BD3D2B" w:rsidRDefault="00EA5979" w:rsidP="00EA5979">
      <w:pPr>
        <w:jc w:val="both"/>
      </w:pPr>
    </w:p>
    <w:p w:rsidR="00EA5979" w:rsidRPr="00400D8C" w:rsidRDefault="00E543DF" w:rsidP="00E543DF">
      <w:pPr>
        <w:suppressAutoHyphens/>
        <w:jc w:val="both"/>
      </w:pPr>
      <w:r>
        <w:t xml:space="preserve">            </w:t>
      </w:r>
      <w:r w:rsidR="00EA5979" w:rsidRPr="00400D8C">
        <w:t>Руководствуясь</w:t>
      </w:r>
      <w:r w:rsidR="00EA5979">
        <w:t xml:space="preserve"> Федеральным законом от 06.10.2003г. № 131-ФЗ « Об общих принципах организации местного самоуправления в Российской Федерации»,</w:t>
      </w:r>
      <w:r w:rsidR="00EA5979" w:rsidRPr="00400D8C">
        <w:t xml:space="preserve"> </w:t>
      </w:r>
      <w:r w:rsidR="00EA5979" w:rsidRPr="00132C8F">
        <w:t xml:space="preserve">постановлением администрации </w:t>
      </w:r>
      <w:proofErr w:type="spellStart"/>
      <w:r w:rsidR="00EA5979" w:rsidRPr="00132C8F">
        <w:t>Сусуманского</w:t>
      </w:r>
      <w:proofErr w:type="spellEnd"/>
      <w:r w:rsidR="00EA5979" w:rsidRPr="00132C8F">
        <w:t xml:space="preserve"> городского округа от 13.05.2016 года        № 261 «О Порядке разработки, утверждения, реализации и оценки эффективности</w:t>
      </w:r>
      <w:r w:rsidR="00EA5979">
        <w:t xml:space="preserve"> </w:t>
      </w:r>
      <w:r w:rsidR="00EA5979" w:rsidRPr="00400D8C">
        <w:t xml:space="preserve">муниципальных программ </w:t>
      </w:r>
      <w:proofErr w:type="spellStart"/>
      <w:r w:rsidR="00EA5979" w:rsidRPr="00400D8C">
        <w:t>Сусуманского</w:t>
      </w:r>
      <w:proofErr w:type="spellEnd"/>
      <w:r w:rsidR="00EA5979" w:rsidRPr="00400D8C">
        <w:t xml:space="preserve"> городского округа</w:t>
      </w:r>
      <w:r w:rsidR="00EA5979">
        <w:t>», Уставом муниципального образовани</w:t>
      </w:r>
      <w:r w:rsidR="00BE6982">
        <w:t>я «</w:t>
      </w:r>
      <w:proofErr w:type="spellStart"/>
      <w:r w:rsidR="00BE6982">
        <w:t>Сусуманский</w:t>
      </w:r>
      <w:proofErr w:type="spellEnd"/>
      <w:r w:rsidR="00BE6982">
        <w:t xml:space="preserve"> городской округ»</w:t>
      </w:r>
      <w:r w:rsidR="00EA5979">
        <w:t xml:space="preserve"> администрация </w:t>
      </w:r>
      <w:proofErr w:type="spellStart"/>
      <w:r w:rsidR="00EA5979">
        <w:t>Сусуманского</w:t>
      </w:r>
      <w:proofErr w:type="spellEnd"/>
      <w:r w:rsidR="00EA5979">
        <w:t xml:space="preserve"> городского округа</w:t>
      </w:r>
    </w:p>
    <w:p w:rsidR="00EA5979" w:rsidRPr="00BD3D2B" w:rsidRDefault="00EA5979" w:rsidP="00EA5979">
      <w:pPr>
        <w:jc w:val="both"/>
      </w:pPr>
    </w:p>
    <w:p w:rsidR="00EA5979" w:rsidRPr="00BD3D2B" w:rsidRDefault="00EA5979" w:rsidP="00EA5979">
      <w:pPr>
        <w:jc w:val="both"/>
      </w:pPr>
      <w:r w:rsidRPr="00BD3D2B">
        <w:t xml:space="preserve">ПОСТАНОВЛЯЕТ: </w:t>
      </w:r>
    </w:p>
    <w:p w:rsidR="00EA5979" w:rsidRPr="00BD3D2B" w:rsidRDefault="00EA5979" w:rsidP="00EA5979">
      <w:pPr>
        <w:jc w:val="both"/>
      </w:pPr>
    </w:p>
    <w:p w:rsidR="00EA5979" w:rsidRDefault="00DE664E" w:rsidP="00DE664E">
      <w:pPr>
        <w:ind w:firstLine="708"/>
        <w:jc w:val="both"/>
      </w:pPr>
      <w:r>
        <w:t>1.</w:t>
      </w:r>
      <w:r w:rsidR="00EA5979" w:rsidRPr="00BD3D2B">
        <w:t xml:space="preserve">Утвердить </w:t>
      </w:r>
      <w:r w:rsidR="00EA5979">
        <w:t>муниципальную</w:t>
      </w:r>
      <w:r w:rsidR="00EA5979" w:rsidRPr="00BD3D2B">
        <w:t xml:space="preserve"> программу «</w:t>
      </w:r>
      <w:r w:rsidR="00EA5979">
        <w:t xml:space="preserve">Благоустройство </w:t>
      </w:r>
      <w:proofErr w:type="spellStart"/>
      <w:r w:rsidR="00EA5979">
        <w:t>Сусуманского</w:t>
      </w:r>
      <w:proofErr w:type="spellEnd"/>
      <w:r w:rsidR="00D43C6E">
        <w:t xml:space="preserve"> </w:t>
      </w:r>
      <w:r w:rsidR="00EA5979">
        <w:t>городского округа</w:t>
      </w:r>
      <w:r w:rsidR="00EA5979" w:rsidRPr="00BD3D2B">
        <w:t xml:space="preserve"> на 201</w:t>
      </w:r>
      <w:r w:rsidR="00EA5979">
        <w:t>7</w:t>
      </w:r>
      <w:r w:rsidR="00EA5979" w:rsidRPr="00BD3D2B">
        <w:t xml:space="preserve"> год» согласно приложению.</w:t>
      </w:r>
    </w:p>
    <w:p w:rsidR="00EA5979" w:rsidRDefault="00DE664E" w:rsidP="00DE664E">
      <w:pPr>
        <w:ind w:firstLine="708"/>
        <w:jc w:val="both"/>
      </w:pPr>
      <w:r>
        <w:t>2.</w:t>
      </w:r>
      <w:r w:rsidR="00EA5979" w:rsidRPr="00BD3D2B">
        <w:t xml:space="preserve">Комитету по финансам администрации </w:t>
      </w:r>
      <w:proofErr w:type="spellStart"/>
      <w:r w:rsidR="00EA5979" w:rsidRPr="00BD3D2B">
        <w:t>Сусуманского</w:t>
      </w:r>
      <w:proofErr w:type="spellEnd"/>
      <w:r w:rsidR="00EA5979" w:rsidRPr="00BD3D2B">
        <w:t xml:space="preserve"> </w:t>
      </w:r>
      <w:r w:rsidR="00EA5979">
        <w:t>городского округа</w:t>
      </w:r>
      <w:r w:rsidR="00C62B79">
        <w:t xml:space="preserve"> </w:t>
      </w:r>
      <w:r w:rsidR="00EA5979">
        <w:t xml:space="preserve">предусмотреть </w:t>
      </w:r>
      <w:r w:rsidR="00CB7AF3">
        <w:t xml:space="preserve">финансовые </w:t>
      </w:r>
      <w:r w:rsidR="00EA5979">
        <w:t>средства на реализацию муниципальной</w:t>
      </w:r>
      <w:r w:rsidR="00EA5979" w:rsidRPr="00BD3D2B">
        <w:t xml:space="preserve"> программ</w:t>
      </w:r>
      <w:r w:rsidR="00EA5979">
        <w:t>ы в проекте бюджета муниципального образования «</w:t>
      </w:r>
      <w:proofErr w:type="spellStart"/>
      <w:r w:rsidR="00EA5979">
        <w:t>Сусуманский</w:t>
      </w:r>
      <w:proofErr w:type="spellEnd"/>
      <w:r w:rsidR="00EA5979">
        <w:t xml:space="preserve"> городской округ» на 2017 год.</w:t>
      </w:r>
    </w:p>
    <w:p w:rsidR="00EA5979" w:rsidRPr="008244D1" w:rsidRDefault="00DE664E" w:rsidP="00DE664E">
      <w:pPr>
        <w:ind w:firstLine="708"/>
        <w:jc w:val="both"/>
      </w:pPr>
      <w:r>
        <w:t>3.</w:t>
      </w:r>
      <w:r w:rsidR="00EA5979" w:rsidRPr="00BD3D2B">
        <w:t xml:space="preserve">Настоящее постановление </w:t>
      </w:r>
      <w:r w:rsidR="00C45FAE">
        <w:t>подлежит</w:t>
      </w:r>
      <w:r w:rsidR="00EA5979" w:rsidRPr="00BD3D2B">
        <w:t xml:space="preserve"> </w:t>
      </w:r>
      <w:r w:rsidR="00EA5979">
        <w:t>официально</w:t>
      </w:r>
      <w:r w:rsidR="00C45FAE">
        <w:t>му опубликованию.</w:t>
      </w:r>
      <w:r w:rsidR="00EA5979" w:rsidRPr="00BD3D2B">
        <w:t xml:space="preserve"> </w:t>
      </w:r>
    </w:p>
    <w:p w:rsidR="00EA5979" w:rsidRDefault="00EA5979" w:rsidP="00EA5979">
      <w:pPr>
        <w:jc w:val="both"/>
      </w:pPr>
    </w:p>
    <w:p w:rsidR="00EA5979" w:rsidRDefault="00EA5979" w:rsidP="00EA5979">
      <w:pPr>
        <w:jc w:val="both"/>
      </w:pPr>
    </w:p>
    <w:p w:rsidR="00C45FAE" w:rsidRPr="00BD3D2B" w:rsidRDefault="00C45FAE" w:rsidP="00EA5979">
      <w:pPr>
        <w:jc w:val="both"/>
      </w:pPr>
    </w:p>
    <w:p w:rsidR="00DE664E" w:rsidRDefault="00DE664E" w:rsidP="00EA5979">
      <w:pPr>
        <w:jc w:val="both"/>
      </w:pPr>
    </w:p>
    <w:p w:rsidR="00EA5979" w:rsidRPr="00BD3D2B" w:rsidRDefault="00DE664E" w:rsidP="00EA5979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EA5979">
        <w:t>лав</w:t>
      </w:r>
      <w:r>
        <w:t>ы</w:t>
      </w:r>
      <w:proofErr w:type="spellEnd"/>
      <w:r w:rsidR="00EA5979" w:rsidRPr="00BD3D2B">
        <w:t xml:space="preserve"> </w:t>
      </w:r>
      <w:proofErr w:type="spellStart"/>
      <w:r w:rsidR="00EA5979" w:rsidRPr="00BD3D2B">
        <w:t>Сусуманского</w:t>
      </w:r>
      <w:proofErr w:type="spellEnd"/>
      <w:r w:rsidR="009458F1">
        <w:t xml:space="preserve"> </w:t>
      </w:r>
      <w:r w:rsidR="00EA5979">
        <w:t xml:space="preserve">городского округа    </w:t>
      </w:r>
      <w:r w:rsidR="00EA5979" w:rsidRPr="00BD3D2B">
        <w:tab/>
        <w:t xml:space="preserve">             </w:t>
      </w:r>
      <w:r w:rsidR="00EA5979">
        <w:t xml:space="preserve">   </w:t>
      </w:r>
      <w:r w:rsidR="009458F1">
        <w:t xml:space="preserve">     </w:t>
      </w:r>
      <w:r>
        <w:t xml:space="preserve">                        </w:t>
      </w:r>
      <w:proofErr w:type="spellStart"/>
      <w:r>
        <w:t>М.О.Ясакова</w:t>
      </w:r>
      <w:proofErr w:type="spellEnd"/>
    </w:p>
    <w:p w:rsidR="00EA5979" w:rsidRPr="00BD3D2B" w:rsidRDefault="00EA5979" w:rsidP="00EA5979">
      <w:pPr>
        <w:ind w:right="12"/>
        <w:jc w:val="both"/>
      </w:pPr>
    </w:p>
    <w:p w:rsidR="00EA5979" w:rsidRPr="00123313" w:rsidRDefault="00EA5979" w:rsidP="00EA5979">
      <w:pPr>
        <w:jc w:val="both"/>
        <w:rPr>
          <w:highlight w:val="yellow"/>
        </w:rPr>
      </w:pPr>
    </w:p>
    <w:p w:rsidR="00EA5979" w:rsidRPr="00123313" w:rsidRDefault="00EA5979" w:rsidP="00EA5979">
      <w:pPr>
        <w:jc w:val="both"/>
        <w:rPr>
          <w:highlight w:val="yellow"/>
        </w:rPr>
      </w:pPr>
    </w:p>
    <w:p w:rsidR="00EA5979" w:rsidRPr="00123313" w:rsidRDefault="00EA5979" w:rsidP="00EA5979">
      <w:pPr>
        <w:jc w:val="both"/>
        <w:rPr>
          <w:highlight w:val="yellow"/>
        </w:rPr>
      </w:pPr>
    </w:p>
    <w:p w:rsidR="00EA5979" w:rsidRDefault="00EA5979" w:rsidP="00EA5979">
      <w:pPr>
        <w:jc w:val="both"/>
        <w:rPr>
          <w:highlight w:val="yellow"/>
        </w:rPr>
      </w:pPr>
    </w:p>
    <w:p w:rsidR="00EA5979" w:rsidRDefault="00EA5979" w:rsidP="00EA5979">
      <w:pPr>
        <w:jc w:val="both"/>
        <w:rPr>
          <w:highlight w:val="yellow"/>
        </w:rPr>
      </w:pPr>
    </w:p>
    <w:p w:rsidR="00EA5979" w:rsidRPr="00123313" w:rsidRDefault="00EA5979" w:rsidP="00EA5979">
      <w:pPr>
        <w:jc w:val="both"/>
        <w:rPr>
          <w:highlight w:val="yellow"/>
        </w:rPr>
      </w:pPr>
    </w:p>
    <w:p w:rsidR="00FA0DD8" w:rsidRDefault="00FA0DD8" w:rsidP="00CE0246">
      <w:pPr>
        <w:suppressAutoHyphens/>
        <w:jc w:val="right"/>
        <w:rPr>
          <w:sz w:val="22"/>
          <w:szCs w:val="22"/>
        </w:rPr>
      </w:pPr>
    </w:p>
    <w:p w:rsidR="00132C8F" w:rsidRPr="008F1776" w:rsidRDefault="00132C8F" w:rsidP="00CE0246">
      <w:pPr>
        <w:suppressAutoHyphens/>
        <w:jc w:val="right"/>
        <w:rPr>
          <w:sz w:val="22"/>
          <w:szCs w:val="22"/>
        </w:rPr>
      </w:pPr>
    </w:p>
    <w:p w:rsidR="00FA0DD8" w:rsidRDefault="00FA0DD8" w:rsidP="00CE0246">
      <w:pPr>
        <w:suppressAutoHyphens/>
        <w:jc w:val="right"/>
        <w:rPr>
          <w:sz w:val="22"/>
          <w:szCs w:val="22"/>
        </w:rPr>
      </w:pPr>
    </w:p>
    <w:p w:rsidR="00762180" w:rsidRDefault="00762180" w:rsidP="00CE0246">
      <w:pPr>
        <w:suppressAutoHyphens/>
        <w:jc w:val="right"/>
        <w:rPr>
          <w:sz w:val="22"/>
          <w:szCs w:val="22"/>
        </w:rPr>
      </w:pPr>
    </w:p>
    <w:p w:rsidR="00FA0DD8" w:rsidRDefault="00FA0DD8" w:rsidP="00CE0246">
      <w:pPr>
        <w:suppressAutoHyphens/>
        <w:jc w:val="right"/>
        <w:rPr>
          <w:sz w:val="22"/>
          <w:szCs w:val="22"/>
        </w:rPr>
      </w:pPr>
    </w:p>
    <w:p w:rsidR="00762180" w:rsidRPr="008F1776" w:rsidRDefault="00762180" w:rsidP="00CE0246">
      <w:pPr>
        <w:suppressAutoHyphens/>
        <w:jc w:val="right"/>
        <w:rPr>
          <w:sz w:val="22"/>
          <w:szCs w:val="22"/>
        </w:rPr>
      </w:pPr>
    </w:p>
    <w:p w:rsidR="00153775" w:rsidRDefault="00153775" w:rsidP="00762180">
      <w:pPr>
        <w:suppressAutoHyphens/>
        <w:rPr>
          <w:sz w:val="22"/>
          <w:szCs w:val="22"/>
        </w:rPr>
      </w:pPr>
    </w:p>
    <w:p w:rsidR="00762180" w:rsidRPr="008F1776" w:rsidRDefault="00762180" w:rsidP="00762180">
      <w:pPr>
        <w:suppressAutoHyphens/>
        <w:rPr>
          <w:sz w:val="22"/>
          <w:szCs w:val="22"/>
        </w:rPr>
      </w:pPr>
    </w:p>
    <w:p w:rsidR="00DE664E" w:rsidRDefault="00DE664E" w:rsidP="00762180">
      <w:pPr>
        <w:pStyle w:val="a7"/>
        <w:jc w:val="right"/>
        <w:rPr>
          <w:b w:val="0"/>
          <w:bCs/>
          <w:sz w:val="20"/>
          <w:szCs w:val="20"/>
        </w:rPr>
      </w:pPr>
    </w:p>
    <w:p w:rsidR="00153775" w:rsidRPr="008F1776" w:rsidRDefault="00153775" w:rsidP="00762180">
      <w:pPr>
        <w:pStyle w:val="a7"/>
        <w:jc w:val="right"/>
        <w:rPr>
          <w:b w:val="0"/>
          <w:sz w:val="20"/>
          <w:szCs w:val="20"/>
        </w:rPr>
      </w:pPr>
      <w:r w:rsidRPr="008F1776">
        <w:rPr>
          <w:b w:val="0"/>
          <w:bCs/>
          <w:sz w:val="20"/>
          <w:szCs w:val="20"/>
        </w:rPr>
        <w:lastRenderedPageBreak/>
        <w:t>Приложение</w:t>
      </w:r>
    </w:p>
    <w:p w:rsidR="001B3873" w:rsidRPr="008F1776" w:rsidRDefault="00153775" w:rsidP="00762180">
      <w:pPr>
        <w:pStyle w:val="a7"/>
        <w:jc w:val="right"/>
        <w:rPr>
          <w:b w:val="0"/>
          <w:bCs/>
          <w:sz w:val="20"/>
          <w:szCs w:val="20"/>
        </w:rPr>
      </w:pPr>
      <w:r w:rsidRPr="008F1776">
        <w:rPr>
          <w:b w:val="0"/>
          <w:bCs/>
          <w:sz w:val="20"/>
          <w:szCs w:val="20"/>
        </w:rPr>
        <w:t xml:space="preserve">к постановлению администрации </w:t>
      </w:r>
    </w:p>
    <w:p w:rsidR="001B3873" w:rsidRPr="008F1776" w:rsidRDefault="00153775" w:rsidP="00153775">
      <w:pPr>
        <w:pStyle w:val="a7"/>
        <w:jc w:val="right"/>
        <w:rPr>
          <w:b w:val="0"/>
          <w:bCs/>
          <w:sz w:val="20"/>
          <w:szCs w:val="20"/>
        </w:rPr>
      </w:pPr>
      <w:r w:rsidRPr="008F1776">
        <w:rPr>
          <w:b w:val="0"/>
          <w:bCs/>
          <w:sz w:val="20"/>
          <w:szCs w:val="20"/>
        </w:rPr>
        <w:t xml:space="preserve">Сусуманского </w:t>
      </w:r>
      <w:r w:rsidR="001B3873" w:rsidRPr="008F1776">
        <w:rPr>
          <w:b w:val="0"/>
          <w:bCs/>
          <w:sz w:val="20"/>
          <w:szCs w:val="20"/>
        </w:rPr>
        <w:t>городского округа</w:t>
      </w:r>
    </w:p>
    <w:p w:rsidR="00153775" w:rsidRPr="008F1776" w:rsidRDefault="00DE664E" w:rsidP="00153775">
      <w:pPr>
        <w:pStyle w:val="a7"/>
        <w:jc w:val="righ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О</w:t>
      </w:r>
      <w:r w:rsidR="00085CF4">
        <w:rPr>
          <w:b w:val="0"/>
          <w:bCs/>
          <w:sz w:val="20"/>
          <w:szCs w:val="20"/>
        </w:rPr>
        <w:t>т</w:t>
      </w:r>
      <w:r>
        <w:rPr>
          <w:b w:val="0"/>
          <w:bCs/>
          <w:sz w:val="20"/>
          <w:szCs w:val="20"/>
        </w:rPr>
        <w:t xml:space="preserve"> 10.10.2016 г.</w:t>
      </w:r>
      <w:r w:rsidR="00085CF4">
        <w:rPr>
          <w:b w:val="0"/>
          <w:bCs/>
          <w:sz w:val="20"/>
          <w:szCs w:val="20"/>
        </w:rPr>
        <w:t xml:space="preserve"> № </w:t>
      </w:r>
      <w:r w:rsidR="000C28B9">
        <w:rPr>
          <w:b w:val="0"/>
          <w:bCs/>
          <w:sz w:val="20"/>
          <w:szCs w:val="20"/>
        </w:rPr>
        <w:t>593</w:t>
      </w:r>
      <w:bookmarkStart w:id="0" w:name="_GoBack"/>
      <w:bookmarkEnd w:id="0"/>
      <w:r w:rsidR="009A3A89">
        <w:rPr>
          <w:b w:val="0"/>
          <w:bCs/>
          <w:sz w:val="20"/>
          <w:szCs w:val="20"/>
        </w:rPr>
        <w:t xml:space="preserve">          </w:t>
      </w:r>
    </w:p>
    <w:p w:rsidR="00C95151" w:rsidRDefault="00153775" w:rsidP="001B3873">
      <w:pPr>
        <w:jc w:val="right"/>
        <w:rPr>
          <w:sz w:val="20"/>
          <w:szCs w:val="20"/>
        </w:rPr>
      </w:pPr>
      <w:r w:rsidRPr="008F1776">
        <w:rPr>
          <w:bCs/>
          <w:sz w:val="20"/>
          <w:szCs w:val="20"/>
        </w:rPr>
        <w:t>«</w:t>
      </w:r>
      <w:r w:rsidRPr="008F1776">
        <w:rPr>
          <w:sz w:val="20"/>
          <w:szCs w:val="20"/>
        </w:rPr>
        <w:t xml:space="preserve">Об  утверждении </w:t>
      </w:r>
      <w:proofErr w:type="gramStart"/>
      <w:r w:rsidRPr="008F1776">
        <w:rPr>
          <w:sz w:val="20"/>
          <w:szCs w:val="20"/>
        </w:rPr>
        <w:t>муниципальной</w:t>
      </w:r>
      <w:proofErr w:type="gramEnd"/>
      <w:r w:rsidR="00C95151">
        <w:rPr>
          <w:sz w:val="20"/>
          <w:szCs w:val="20"/>
        </w:rPr>
        <w:t xml:space="preserve"> </w:t>
      </w:r>
    </w:p>
    <w:p w:rsidR="0038340D" w:rsidRDefault="0038340D" w:rsidP="001B38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«Благоустройство </w:t>
      </w:r>
      <w:proofErr w:type="spellStart"/>
      <w:r w:rsidR="00153775" w:rsidRPr="008F1776">
        <w:rPr>
          <w:sz w:val="20"/>
          <w:szCs w:val="20"/>
        </w:rPr>
        <w:t>Сусуманского</w:t>
      </w:r>
      <w:proofErr w:type="spellEnd"/>
      <w:r w:rsidR="00153775" w:rsidRPr="008F1776">
        <w:rPr>
          <w:sz w:val="20"/>
          <w:szCs w:val="20"/>
        </w:rPr>
        <w:t xml:space="preserve"> </w:t>
      </w:r>
    </w:p>
    <w:p w:rsidR="00153775" w:rsidRPr="008F1776" w:rsidRDefault="00153775" w:rsidP="001B3873">
      <w:pPr>
        <w:jc w:val="right"/>
        <w:rPr>
          <w:sz w:val="20"/>
          <w:szCs w:val="20"/>
        </w:rPr>
      </w:pPr>
      <w:r w:rsidRPr="008F1776">
        <w:rPr>
          <w:sz w:val="20"/>
          <w:szCs w:val="20"/>
        </w:rPr>
        <w:t>городского округа на 201</w:t>
      </w:r>
      <w:r w:rsidR="009A3A89">
        <w:rPr>
          <w:sz w:val="20"/>
          <w:szCs w:val="20"/>
        </w:rPr>
        <w:t>7</w:t>
      </w:r>
      <w:r w:rsidRPr="008F1776">
        <w:rPr>
          <w:sz w:val="20"/>
          <w:szCs w:val="20"/>
        </w:rPr>
        <w:t xml:space="preserve"> год»</w:t>
      </w:r>
    </w:p>
    <w:p w:rsidR="00153775" w:rsidRPr="008F1776" w:rsidRDefault="00153775" w:rsidP="00153775">
      <w:pPr>
        <w:jc w:val="right"/>
        <w:rPr>
          <w:sz w:val="20"/>
          <w:szCs w:val="20"/>
        </w:rPr>
      </w:pPr>
    </w:p>
    <w:p w:rsidR="00CE0246" w:rsidRDefault="00CE0246" w:rsidP="00CE0246">
      <w:pPr>
        <w:suppressAutoHyphens/>
      </w:pPr>
    </w:p>
    <w:p w:rsidR="00762180" w:rsidRPr="008F1776" w:rsidRDefault="00762180" w:rsidP="00CE0246">
      <w:pPr>
        <w:suppressAutoHyphens/>
      </w:pPr>
    </w:p>
    <w:p w:rsidR="0038340D" w:rsidRPr="00C95151" w:rsidRDefault="0038340D" w:rsidP="0038340D">
      <w:pPr>
        <w:jc w:val="center"/>
        <w:rPr>
          <w:b/>
          <w:sz w:val="28"/>
          <w:szCs w:val="28"/>
        </w:rPr>
      </w:pPr>
      <w:r w:rsidRPr="00C95151">
        <w:rPr>
          <w:b/>
          <w:sz w:val="28"/>
          <w:szCs w:val="28"/>
        </w:rPr>
        <w:t>Муниципальное образование «Сусуманский городской округ»</w:t>
      </w:r>
    </w:p>
    <w:p w:rsidR="0038340D" w:rsidRDefault="0038340D" w:rsidP="0038340D">
      <w:pPr>
        <w:jc w:val="right"/>
      </w:pPr>
    </w:p>
    <w:p w:rsidR="0038340D" w:rsidRDefault="0038340D" w:rsidP="0038340D"/>
    <w:p w:rsidR="0038340D" w:rsidRDefault="0038340D" w:rsidP="0038340D"/>
    <w:p w:rsidR="0038340D" w:rsidRDefault="0038340D" w:rsidP="0038340D"/>
    <w:p w:rsidR="0038340D" w:rsidRPr="0099058C" w:rsidRDefault="00A62BE1" w:rsidP="0038340D">
      <w:pPr>
        <w:jc w:val="center"/>
        <w:rPr>
          <w:b/>
          <w:sz w:val="36"/>
          <w:szCs w:val="36"/>
        </w:rPr>
      </w:pPr>
      <w:r w:rsidRPr="0099058C">
        <w:rPr>
          <w:b/>
          <w:sz w:val="36"/>
          <w:szCs w:val="36"/>
        </w:rPr>
        <w:t>МУНИЦИПАЛЬНАЯ ПРОГРАММА</w:t>
      </w:r>
    </w:p>
    <w:p w:rsidR="004814AD" w:rsidRDefault="004814AD" w:rsidP="004814AD">
      <w:pPr>
        <w:jc w:val="center"/>
        <w:rPr>
          <w:b/>
          <w:sz w:val="44"/>
          <w:szCs w:val="44"/>
        </w:rPr>
      </w:pPr>
    </w:p>
    <w:p w:rsidR="00A62BE1" w:rsidRPr="008F1776" w:rsidRDefault="00A62BE1" w:rsidP="004814AD">
      <w:pPr>
        <w:jc w:val="center"/>
        <w:rPr>
          <w:b/>
          <w:sz w:val="44"/>
          <w:szCs w:val="44"/>
        </w:rPr>
      </w:pPr>
    </w:p>
    <w:p w:rsidR="00A62BE1" w:rsidRDefault="004814AD" w:rsidP="004814AD">
      <w:pPr>
        <w:jc w:val="center"/>
        <w:rPr>
          <w:sz w:val="48"/>
          <w:szCs w:val="48"/>
        </w:rPr>
      </w:pPr>
      <w:r w:rsidRPr="00A62BE1">
        <w:rPr>
          <w:sz w:val="48"/>
          <w:szCs w:val="48"/>
        </w:rPr>
        <w:t xml:space="preserve">«Благоустройство Сусуманского </w:t>
      </w:r>
    </w:p>
    <w:p w:rsidR="00A62BE1" w:rsidRDefault="004814AD" w:rsidP="004814AD">
      <w:pPr>
        <w:jc w:val="center"/>
        <w:rPr>
          <w:sz w:val="48"/>
          <w:szCs w:val="48"/>
        </w:rPr>
      </w:pPr>
      <w:r w:rsidRPr="00A62BE1">
        <w:rPr>
          <w:sz w:val="48"/>
          <w:szCs w:val="48"/>
        </w:rPr>
        <w:t xml:space="preserve">городского округа </w:t>
      </w:r>
    </w:p>
    <w:p w:rsidR="004814AD" w:rsidRPr="00A62BE1" w:rsidRDefault="004814AD" w:rsidP="004814AD">
      <w:pPr>
        <w:jc w:val="center"/>
        <w:rPr>
          <w:sz w:val="48"/>
          <w:szCs w:val="48"/>
        </w:rPr>
      </w:pPr>
      <w:r w:rsidRPr="00A62BE1">
        <w:rPr>
          <w:sz w:val="48"/>
          <w:szCs w:val="48"/>
        </w:rPr>
        <w:t>на 201</w:t>
      </w:r>
      <w:r w:rsidR="009A3A89" w:rsidRPr="00A62BE1">
        <w:rPr>
          <w:sz w:val="48"/>
          <w:szCs w:val="48"/>
        </w:rPr>
        <w:t>7</w:t>
      </w:r>
      <w:r w:rsidR="00A403F8" w:rsidRPr="00A62BE1">
        <w:rPr>
          <w:sz w:val="48"/>
          <w:szCs w:val="48"/>
        </w:rPr>
        <w:t xml:space="preserve"> </w:t>
      </w:r>
      <w:r w:rsidRPr="00A62BE1">
        <w:rPr>
          <w:sz w:val="48"/>
          <w:szCs w:val="48"/>
        </w:rPr>
        <w:t>год»</w:t>
      </w:r>
    </w:p>
    <w:p w:rsidR="004814AD" w:rsidRPr="008F1776" w:rsidRDefault="004814AD" w:rsidP="004814AD">
      <w:pPr>
        <w:jc w:val="center"/>
        <w:rPr>
          <w:b/>
          <w:sz w:val="44"/>
          <w:szCs w:val="44"/>
        </w:rPr>
      </w:pPr>
    </w:p>
    <w:p w:rsidR="004814AD" w:rsidRPr="008F1776" w:rsidRDefault="004814AD" w:rsidP="004814AD">
      <w:pPr>
        <w:jc w:val="center"/>
        <w:rPr>
          <w:sz w:val="44"/>
          <w:szCs w:val="44"/>
        </w:rPr>
      </w:pPr>
    </w:p>
    <w:p w:rsidR="004814AD" w:rsidRPr="008F1776" w:rsidRDefault="004814AD" w:rsidP="004814AD">
      <w:pPr>
        <w:jc w:val="both"/>
        <w:rPr>
          <w:sz w:val="44"/>
          <w:szCs w:val="44"/>
        </w:rPr>
      </w:pPr>
    </w:p>
    <w:p w:rsidR="004814AD" w:rsidRPr="008F1776" w:rsidRDefault="004814AD" w:rsidP="004814AD">
      <w:pPr>
        <w:jc w:val="both"/>
        <w:rPr>
          <w:sz w:val="44"/>
          <w:szCs w:val="44"/>
        </w:rPr>
      </w:pPr>
    </w:p>
    <w:p w:rsidR="004814AD" w:rsidRPr="008F1776" w:rsidRDefault="004814AD" w:rsidP="004814AD">
      <w:pPr>
        <w:jc w:val="both"/>
        <w:rPr>
          <w:sz w:val="44"/>
          <w:szCs w:val="44"/>
        </w:rPr>
      </w:pPr>
    </w:p>
    <w:p w:rsidR="004814AD" w:rsidRPr="008F1776" w:rsidRDefault="004814AD" w:rsidP="004814AD">
      <w:pPr>
        <w:jc w:val="both"/>
        <w:rPr>
          <w:sz w:val="44"/>
          <w:szCs w:val="44"/>
        </w:rPr>
      </w:pPr>
    </w:p>
    <w:p w:rsidR="004814AD" w:rsidRPr="008F1776" w:rsidRDefault="004814AD" w:rsidP="004814AD">
      <w:pPr>
        <w:jc w:val="both"/>
        <w:rPr>
          <w:sz w:val="44"/>
          <w:szCs w:val="44"/>
        </w:rPr>
      </w:pPr>
    </w:p>
    <w:p w:rsidR="004814AD" w:rsidRDefault="004814AD" w:rsidP="004814AD">
      <w:pPr>
        <w:jc w:val="both"/>
        <w:rPr>
          <w:sz w:val="44"/>
          <w:szCs w:val="44"/>
        </w:rPr>
      </w:pPr>
    </w:p>
    <w:p w:rsidR="00273C44" w:rsidRDefault="00273C44" w:rsidP="004814AD">
      <w:pPr>
        <w:jc w:val="both"/>
        <w:rPr>
          <w:sz w:val="44"/>
          <w:szCs w:val="44"/>
        </w:rPr>
      </w:pPr>
    </w:p>
    <w:p w:rsidR="00273C44" w:rsidRDefault="00273C44" w:rsidP="004814AD">
      <w:pPr>
        <w:jc w:val="both"/>
        <w:rPr>
          <w:sz w:val="44"/>
          <w:szCs w:val="44"/>
        </w:rPr>
      </w:pPr>
    </w:p>
    <w:p w:rsidR="00273C44" w:rsidRDefault="00273C44" w:rsidP="004814AD">
      <w:pPr>
        <w:jc w:val="both"/>
      </w:pPr>
    </w:p>
    <w:p w:rsidR="00AF505E" w:rsidRPr="00273C44" w:rsidRDefault="00AF505E" w:rsidP="004814AD">
      <w:pPr>
        <w:jc w:val="both"/>
      </w:pPr>
    </w:p>
    <w:p w:rsidR="004814AD" w:rsidRPr="008F1776" w:rsidRDefault="004814AD" w:rsidP="004814AD">
      <w:pPr>
        <w:suppressAutoHyphens/>
        <w:jc w:val="both"/>
        <w:rPr>
          <w:u w:val="single"/>
        </w:rPr>
      </w:pPr>
      <w:r w:rsidRPr="008F1776">
        <w:t xml:space="preserve">Ответственный исполнитель: </w:t>
      </w:r>
      <w:r w:rsidR="0038340D">
        <w:rPr>
          <w:u w:val="single"/>
        </w:rPr>
        <w:t>Управление городского хозяйства и жизнеобеспечения территории Сусуманского городского округа</w:t>
      </w:r>
    </w:p>
    <w:p w:rsidR="004814AD" w:rsidRPr="008F1776" w:rsidRDefault="004814AD" w:rsidP="004814AD">
      <w:pPr>
        <w:jc w:val="both"/>
        <w:rPr>
          <w:u w:val="single"/>
        </w:rPr>
      </w:pPr>
      <w:r w:rsidRPr="00D900DF">
        <w:t xml:space="preserve">Дата составления Программы:  </w:t>
      </w:r>
      <w:r w:rsidR="009A3A89" w:rsidRPr="00D900DF">
        <w:rPr>
          <w:u w:val="single"/>
        </w:rPr>
        <w:t>24</w:t>
      </w:r>
      <w:r w:rsidRPr="00D900DF">
        <w:rPr>
          <w:u w:val="single"/>
        </w:rPr>
        <w:t xml:space="preserve"> </w:t>
      </w:r>
      <w:r w:rsidR="009A3A89" w:rsidRPr="00D900DF">
        <w:rPr>
          <w:u w:val="single"/>
        </w:rPr>
        <w:t>мая</w:t>
      </w:r>
      <w:r w:rsidRPr="00D900DF">
        <w:rPr>
          <w:u w:val="single"/>
        </w:rPr>
        <w:t xml:space="preserve"> 201</w:t>
      </w:r>
      <w:r w:rsidR="009A3A89" w:rsidRPr="00D900DF">
        <w:rPr>
          <w:u w:val="single"/>
        </w:rPr>
        <w:t>6</w:t>
      </w:r>
      <w:r w:rsidRPr="00D900DF">
        <w:rPr>
          <w:u w:val="single"/>
        </w:rPr>
        <w:t xml:space="preserve"> года</w:t>
      </w:r>
    </w:p>
    <w:p w:rsidR="004814AD" w:rsidRPr="00273C44" w:rsidRDefault="0038340D" w:rsidP="00273C44">
      <w:pPr>
        <w:suppressAutoHyphens/>
        <w:jc w:val="both"/>
        <w:rPr>
          <w:u w:val="single"/>
        </w:rPr>
      </w:pPr>
      <w:r>
        <w:t xml:space="preserve">Разработчик: </w:t>
      </w:r>
      <w:r>
        <w:rPr>
          <w:u w:val="single"/>
        </w:rPr>
        <w:t xml:space="preserve">Управление городского хозяйства и жизнеобеспечения территории  </w:t>
      </w:r>
      <w:proofErr w:type="spellStart"/>
      <w:r>
        <w:rPr>
          <w:u w:val="single"/>
        </w:rPr>
        <w:t>Сусуманского</w:t>
      </w:r>
      <w:proofErr w:type="spellEnd"/>
      <w:r>
        <w:rPr>
          <w:u w:val="single"/>
        </w:rPr>
        <w:t xml:space="preserve"> городского округа, </w:t>
      </w:r>
      <w:r w:rsidR="00A403F8">
        <w:rPr>
          <w:u w:val="single"/>
        </w:rPr>
        <w:t>начальник</w:t>
      </w:r>
      <w:r w:rsidR="00273C44">
        <w:rPr>
          <w:u w:val="single"/>
        </w:rPr>
        <w:t xml:space="preserve"> отдела архитектуры и градостроительства </w:t>
      </w:r>
      <w:r w:rsidR="00A403F8">
        <w:rPr>
          <w:u w:val="single"/>
        </w:rPr>
        <w:t xml:space="preserve">управления городского хозяйства и жизнеобеспечения территории </w:t>
      </w:r>
      <w:proofErr w:type="spellStart"/>
      <w:r w:rsidR="00273C44">
        <w:rPr>
          <w:u w:val="single"/>
        </w:rPr>
        <w:t>Сусуманского</w:t>
      </w:r>
      <w:proofErr w:type="spellEnd"/>
      <w:r w:rsidR="00273C44">
        <w:rPr>
          <w:u w:val="single"/>
        </w:rPr>
        <w:t xml:space="preserve"> городского округа Беличенко Галина Ивановна </w:t>
      </w:r>
      <w:r w:rsidR="004814AD" w:rsidRPr="008F1776">
        <w:rPr>
          <w:u w:val="single"/>
        </w:rPr>
        <w:t xml:space="preserve">2-24-61, </w:t>
      </w:r>
      <w:proofErr w:type="spellStart"/>
      <w:r w:rsidR="004814AD" w:rsidRPr="008F1776">
        <w:rPr>
          <w:u w:val="single"/>
          <w:lang w:val="en-US"/>
        </w:rPr>
        <w:t>arh</w:t>
      </w:r>
      <w:proofErr w:type="spellEnd"/>
      <w:r w:rsidR="004814AD" w:rsidRPr="008F1776">
        <w:rPr>
          <w:u w:val="single"/>
        </w:rPr>
        <w:t>-</w:t>
      </w:r>
      <w:proofErr w:type="spellStart"/>
      <w:r w:rsidR="004814AD" w:rsidRPr="008F1776">
        <w:rPr>
          <w:u w:val="single"/>
          <w:lang w:val="en-US"/>
        </w:rPr>
        <w:t>ssm</w:t>
      </w:r>
      <w:proofErr w:type="spellEnd"/>
      <w:r w:rsidR="004814AD" w:rsidRPr="008F1776">
        <w:rPr>
          <w:u w:val="single"/>
        </w:rPr>
        <w:t>@</w:t>
      </w:r>
      <w:r w:rsidR="004814AD" w:rsidRPr="008F1776">
        <w:rPr>
          <w:u w:val="single"/>
          <w:lang w:val="en-US"/>
        </w:rPr>
        <w:t>mail</w:t>
      </w:r>
      <w:r w:rsidR="004814AD" w:rsidRPr="008F1776">
        <w:rPr>
          <w:u w:val="single"/>
        </w:rPr>
        <w:t>.</w:t>
      </w:r>
      <w:proofErr w:type="spellStart"/>
      <w:r w:rsidR="004814AD" w:rsidRPr="008F1776">
        <w:rPr>
          <w:u w:val="single"/>
          <w:lang w:val="en-US"/>
        </w:rPr>
        <w:t>ru</w:t>
      </w:r>
      <w:proofErr w:type="spellEnd"/>
      <w:r w:rsidR="00273C44">
        <w:rPr>
          <w:u w:val="single"/>
        </w:rPr>
        <w:t>.</w:t>
      </w:r>
    </w:p>
    <w:p w:rsidR="00D21B7A" w:rsidRDefault="00D21B7A" w:rsidP="004814AD">
      <w:pPr>
        <w:jc w:val="center"/>
        <w:rPr>
          <w:b/>
        </w:rPr>
      </w:pPr>
    </w:p>
    <w:p w:rsidR="00D21B7A" w:rsidRDefault="00D21B7A" w:rsidP="004814AD">
      <w:pPr>
        <w:jc w:val="center"/>
        <w:rPr>
          <w:b/>
        </w:rPr>
      </w:pPr>
    </w:p>
    <w:p w:rsidR="004814AD" w:rsidRPr="008F1776" w:rsidRDefault="004814AD" w:rsidP="004814AD">
      <w:pPr>
        <w:jc w:val="center"/>
        <w:rPr>
          <w:b/>
        </w:rPr>
      </w:pPr>
      <w:r w:rsidRPr="008F1776">
        <w:rPr>
          <w:b/>
        </w:rPr>
        <w:lastRenderedPageBreak/>
        <w:t xml:space="preserve">ПАСПОРТ </w:t>
      </w:r>
    </w:p>
    <w:p w:rsidR="00273C44" w:rsidRPr="00CE32CC" w:rsidRDefault="004814AD" w:rsidP="004814AD">
      <w:pPr>
        <w:jc w:val="center"/>
        <w:rPr>
          <w:b/>
        </w:rPr>
      </w:pPr>
      <w:r w:rsidRPr="00CE32CC">
        <w:rPr>
          <w:b/>
          <w:bCs/>
          <w:szCs w:val="22"/>
        </w:rPr>
        <w:t xml:space="preserve">Муниципальной программы </w:t>
      </w:r>
      <w:r w:rsidRPr="00CE32CC">
        <w:rPr>
          <w:b/>
        </w:rPr>
        <w:t xml:space="preserve">«Благоустройство </w:t>
      </w:r>
    </w:p>
    <w:p w:rsidR="004814AD" w:rsidRPr="00CE32CC" w:rsidRDefault="004814AD" w:rsidP="004814AD">
      <w:pPr>
        <w:jc w:val="center"/>
        <w:rPr>
          <w:b/>
        </w:rPr>
      </w:pPr>
      <w:r w:rsidRPr="00CE32CC">
        <w:rPr>
          <w:b/>
        </w:rPr>
        <w:t>Сусуманского городского округа на 201</w:t>
      </w:r>
      <w:r w:rsidR="009A3A89">
        <w:rPr>
          <w:b/>
        </w:rPr>
        <w:t>7</w:t>
      </w:r>
      <w:r w:rsidRPr="00CE32CC">
        <w:rPr>
          <w:b/>
        </w:rPr>
        <w:t xml:space="preserve"> год»</w:t>
      </w:r>
    </w:p>
    <w:p w:rsidR="004814AD" w:rsidRPr="008F1776" w:rsidRDefault="004814AD" w:rsidP="004814A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170"/>
      </w:tblGrid>
      <w:tr w:rsidR="00C45FAE" w:rsidRPr="008F1776" w:rsidTr="00C45FAE">
        <w:tc>
          <w:tcPr>
            <w:tcW w:w="3294" w:type="dxa"/>
            <w:vAlign w:val="center"/>
          </w:tcPr>
          <w:p w:rsidR="00C45FAE" w:rsidRPr="008F1776" w:rsidRDefault="00C45FAE" w:rsidP="00C45FAE">
            <w:pPr>
              <w:suppressAutoHyphens/>
              <w:jc w:val="center"/>
            </w:pPr>
            <w:r>
              <w:t>1</w:t>
            </w:r>
          </w:p>
        </w:tc>
        <w:tc>
          <w:tcPr>
            <w:tcW w:w="6170" w:type="dxa"/>
            <w:vAlign w:val="center"/>
          </w:tcPr>
          <w:p w:rsidR="00C45FAE" w:rsidRPr="004858F4" w:rsidRDefault="00C45FAE" w:rsidP="00C45FAE">
            <w:pPr>
              <w:suppressAutoHyphens/>
              <w:jc w:val="center"/>
            </w:pPr>
            <w:r>
              <w:t>2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Основание разработки </w:t>
            </w:r>
          </w:p>
        </w:tc>
        <w:tc>
          <w:tcPr>
            <w:tcW w:w="6170" w:type="dxa"/>
          </w:tcPr>
          <w:p w:rsidR="00CE0246" w:rsidRPr="004858F4" w:rsidRDefault="004814AD" w:rsidP="009A3A89">
            <w:pPr>
              <w:suppressAutoHyphens/>
              <w:jc w:val="both"/>
            </w:pPr>
            <w:r w:rsidRPr="004858F4">
              <w:t xml:space="preserve">Постановление администрации </w:t>
            </w:r>
            <w:proofErr w:type="spellStart"/>
            <w:r w:rsidRPr="004858F4">
              <w:t>Сусуманского</w:t>
            </w:r>
            <w:proofErr w:type="spellEnd"/>
            <w:r w:rsidRPr="004858F4">
              <w:t xml:space="preserve"> </w:t>
            </w:r>
            <w:r w:rsidR="00273C44">
              <w:t>городского округа</w:t>
            </w:r>
            <w:r w:rsidRPr="004858F4">
              <w:t xml:space="preserve"> от </w:t>
            </w:r>
            <w:r w:rsidR="009A3A89">
              <w:t>2</w:t>
            </w:r>
            <w:r w:rsidR="004858F4" w:rsidRPr="004858F4">
              <w:t>8.</w:t>
            </w:r>
            <w:r w:rsidR="009A3A89">
              <w:t>04</w:t>
            </w:r>
            <w:r w:rsidR="004858F4" w:rsidRPr="004858F4">
              <w:t>.</w:t>
            </w:r>
            <w:r w:rsidR="009A3A89">
              <w:t>2016</w:t>
            </w:r>
            <w:r w:rsidRPr="004858F4">
              <w:t xml:space="preserve"> г. №</w:t>
            </w:r>
            <w:r w:rsidR="004858F4" w:rsidRPr="004858F4">
              <w:t xml:space="preserve"> </w:t>
            </w:r>
            <w:r w:rsidR="009A3A89">
              <w:t>227</w:t>
            </w:r>
            <w:r w:rsidRPr="004858F4">
              <w:t xml:space="preserve"> «О перечне  муниципальных программ</w:t>
            </w:r>
            <w:r w:rsidR="008729DA">
              <w:t>,</w:t>
            </w:r>
            <w:r w:rsidR="009A3A89">
              <w:t xml:space="preserve"> предлагаемых к разработке</w:t>
            </w:r>
            <w:r w:rsidRPr="004858F4">
              <w:t xml:space="preserve"> </w:t>
            </w:r>
            <w:r w:rsidR="009A3A89">
              <w:t>в</w:t>
            </w:r>
            <w:r w:rsidRPr="004858F4">
              <w:t xml:space="preserve"> 2016 год</w:t>
            </w:r>
            <w:r w:rsidR="009A3A89">
              <w:t>у</w:t>
            </w:r>
            <w:r w:rsidRPr="004858F4">
              <w:t>»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Заказчик </w:t>
            </w:r>
          </w:p>
        </w:tc>
        <w:tc>
          <w:tcPr>
            <w:tcW w:w="6170" w:type="dxa"/>
          </w:tcPr>
          <w:p w:rsidR="00CE0246" w:rsidRPr="008F1776" w:rsidRDefault="00CE0246" w:rsidP="00B600BE">
            <w:pPr>
              <w:suppressAutoHyphens/>
            </w:pPr>
            <w:r w:rsidRPr="008F1776">
              <w:t xml:space="preserve">Администрация Сусуманского </w:t>
            </w:r>
            <w:r w:rsidR="00B600BE" w:rsidRPr="008F1776">
              <w:t>городского округа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>Ответственный исполнитель</w:t>
            </w:r>
          </w:p>
        </w:tc>
        <w:tc>
          <w:tcPr>
            <w:tcW w:w="6170" w:type="dxa"/>
          </w:tcPr>
          <w:p w:rsidR="00CE0246" w:rsidRPr="00273C44" w:rsidRDefault="00273C44" w:rsidP="00E0119B">
            <w:pPr>
              <w:suppressAutoHyphens/>
              <w:jc w:val="both"/>
            </w:pPr>
            <w:r w:rsidRPr="00273C44"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Разработчик </w:t>
            </w:r>
          </w:p>
        </w:tc>
        <w:tc>
          <w:tcPr>
            <w:tcW w:w="6170" w:type="dxa"/>
          </w:tcPr>
          <w:p w:rsidR="00CE0246" w:rsidRPr="00273C44" w:rsidRDefault="00D900DF" w:rsidP="00D900DF">
            <w:pPr>
              <w:suppressAutoHyphens/>
              <w:jc w:val="both"/>
            </w:pPr>
            <w:r w:rsidRPr="00DA13DA">
              <w:t xml:space="preserve">Отдел архитектуры и градостроительства управления городского хозяйства и жизнеобеспечения территории </w:t>
            </w:r>
            <w:proofErr w:type="spellStart"/>
            <w:r w:rsidRPr="00DA13DA">
              <w:t>Сусуманского</w:t>
            </w:r>
            <w:proofErr w:type="spellEnd"/>
            <w:r w:rsidRPr="00DA13DA">
              <w:t xml:space="preserve"> городского округа</w:t>
            </w:r>
            <w:r w:rsidRPr="00273C44">
              <w:t xml:space="preserve"> </w:t>
            </w:r>
            <w:r w:rsidR="00FE2E9C">
              <w:t xml:space="preserve">(далее – УГХ и ЖТ </w:t>
            </w:r>
            <w:proofErr w:type="spellStart"/>
            <w:r w:rsidR="00FE2E9C">
              <w:t>Сусуманского</w:t>
            </w:r>
            <w:proofErr w:type="spellEnd"/>
            <w:r w:rsidR="00FE2E9C">
              <w:t xml:space="preserve"> городского округа)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Исполнители </w:t>
            </w:r>
          </w:p>
        </w:tc>
        <w:tc>
          <w:tcPr>
            <w:tcW w:w="6170" w:type="dxa"/>
          </w:tcPr>
          <w:p w:rsidR="00CE0246" w:rsidRPr="008F1776" w:rsidRDefault="00E0119B" w:rsidP="00E0119B">
            <w:pPr>
              <w:suppressAutoHyphens/>
              <w:jc w:val="both"/>
            </w:pPr>
            <w:r w:rsidRPr="00C82CF1">
              <w:t>Управление городского хозяйства и жизнеобеспечения территории Сусуманского городского округа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Цели </w:t>
            </w:r>
          </w:p>
        </w:tc>
        <w:tc>
          <w:tcPr>
            <w:tcW w:w="6170" w:type="dxa"/>
          </w:tcPr>
          <w:p w:rsidR="00CE0246" w:rsidRPr="008F1776" w:rsidRDefault="000671EB" w:rsidP="000671EB">
            <w:pPr>
              <w:jc w:val="both"/>
            </w:pPr>
            <w:r>
              <w:t>О</w:t>
            </w:r>
            <w:r w:rsidR="00464CEB" w:rsidRPr="00D74304">
              <w:t>бесп</w:t>
            </w:r>
            <w:r w:rsidR="00464CEB" w:rsidRPr="008F1776">
              <w:t xml:space="preserve">ечение повышения уровня безопасности и комфортности </w:t>
            </w:r>
            <w:r w:rsidR="00464CEB" w:rsidRPr="00D74304">
              <w:t xml:space="preserve">условий проживания граждан, </w:t>
            </w:r>
            <w:r w:rsidR="00464CEB" w:rsidRPr="008F1776">
              <w:t>с</w:t>
            </w:r>
            <w:r w:rsidR="00464CEB" w:rsidRPr="00D74304">
              <w:t>о</w:t>
            </w:r>
            <w:r w:rsidR="00464CEB" w:rsidRPr="008F1776">
              <w:t xml:space="preserve">держание и улучшение </w:t>
            </w:r>
            <w:r w:rsidR="00464CEB" w:rsidRPr="00D74304">
              <w:t xml:space="preserve">санитарного и эстетического состояния </w:t>
            </w:r>
            <w:r w:rsidR="00464CEB" w:rsidRPr="008F1776">
              <w:t>территории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>Задачи</w:t>
            </w:r>
          </w:p>
        </w:tc>
        <w:tc>
          <w:tcPr>
            <w:tcW w:w="6170" w:type="dxa"/>
          </w:tcPr>
          <w:p w:rsidR="00431045" w:rsidRPr="008F1776" w:rsidRDefault="000671EB" w:rsidP="00431045">
            <w:pPr>
              <w:jc w:val="both"/>
            </w:pPr>
            <w:r>
              <w:t>Р</w:t>
            </w:r>
            <w:r w:rsidR="00431045" w:rsidRPr="00D74304">
              <w:t xml:space="preserve">азработка мероприятий </w:t>
            </w:r>
            <w:r w:rsidR="00431045" w:rsidRPr="008F1776">
              <w:t>по приведению в удовлетвори</w:t>
            </w:r>
            <w:r w:rsidR="00431045" w:rsidRPr="00D74304">
              <w:t>тельное техниче</w:t>
            </w:r>
            <w:r w:rsidR="00431045" w:rsidRPr="008F1776">
              <w:t xml:space="preserve">ское состояние, соответствующее </w:t>
            </w:r>
            <w:r w:rsidR="00431045" w:rsidRPr="00D74304">
              <w:t>современным требованиям и станд</w:t>
            </w:r>
            <w:r w:rsidR="00431045" w:rsidRPr="008F1776">
              <w:t xml:space="preserve">артам территорий населенных пунктов, дворовых территорий; </w:t>
            </w:r>
          </w:p>
          <w:p w:rsidR="00431045" w:rsidRPr="008F1776" w:rsidRDefault="00431045" w:rsidP="00431045">
            <w:pPr>
              <w:jc w:val="both"/>
            </w:pPr>
            <w:r w:rsidRPr="00D74304">
              <w:t>- охрана и улучшение сани</w:t>
            </w:r>
            <w:r w:rsidR="000671EB">
              <w:t>тарно-гигиенических условий</w:t>
            </w:r>
            <w:r w:rsidRPr="008F1776">
              <w:br/>
            </w:r>
            <w:r w:rsidRPr="00D74304">
              <w:t>проживания населения путем создания зеленых</w:t>
            </w:r>
            <w:r w:rsidR="00A403F8">
              <w:t xml:space="preserve"> </w:t>
            </w:r>
            <w:r w:rsidRPr="00D74304">
              <w:t>насаждений</w:t>
            </w:r>
            <w:r w:rsidRPr="008F1776">
              <w:t xml:space="preserve">; </w:t>
            </w:r>
          </w:p>
          <w:p w:rsidR="00431045" w:rsidRPr="008F1776" w:rsidRDefault="00431045" w:rsidP="00431045">
            <w:pPr>
              <w:jc w:val="both"/>
            </w:pPr>
            <w:r w:rsidRPr="00D74304">
              <w:t xml:space="preserve">- искусственное </w:t>
            </w:r>
            <w:r w:rsidRPr="008F1776">
              <w:t>освещение дворовых территорий</w:t>
            </w:r>
            <w:r w:rsidR="000671EB">
              <w:t xml:space="preserve"> и улиц</w:t>
            </w:r>
            <w:r w:rsidRPr="008F1776">
              <w:t xml:space="preserve"> в </w:t>
            </w:r>
            <w:r w:rsidRPr="00D74304">
              <w:t xml:space="preserve">вечернее </w:t>
            </w:r>
            <w:r w:rsidRPr="008F1776">
              <w:t xml:space="preserve">и ночное время с целью создания </w:t>
            </w:r>
            <w:r w:rsidRPr="00D74304">
              <w:t>благоприятных и б</w:t>
            </w:r>
            <w:r w:rsidRPr="008F1776">
              <w:t xml:space="preserve">езопасных условий для жителей; </w:t>
            </w:r>
          </w:p>
          <w:p w:rsidR="00CE0246" w:rsidRPr="008F1776" w:rsidRDefault="00431045" w:rsidP="00C45FAE">
            <w:pPr>
              <w:jc w:val="both"/>
            </w:pPr>
            <w:r w:rsidRPr="00D74304">
              <w:t>- создание новых и обустройство существующих</w:t>
            </w:r>
            <w:r w:rsidR="00A403F8">
              <w:t xml:space="preserve"> </w:t>
            </w:r>
            <w:r w:rsidRPr="00D74304">
              <w:t>детских, спортивных площадок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8F1776" w:rsidRDefault="00CE0246" w:rsidP="00F8591D">
            <w:pPr>
              <w:suppressAutoHyphens/>
            </w:pPr>
            <w:r w:rsidRPr="008F1776">
              <w:t xml:space="preserve">Сроки реализации </w:t>
            </w:r>
          </w:p>
        </w:tc>
        <w:tc>
          <w:tcPr>
            <w:tcW w:w="6170" w:type="dxa"/>
          </w:tcPr>
          <w:p w:rsidR="00CE0246" w:rsidRPr="008F1776" w:rsidRDefault="00CE0246" w:rsidP="009A3A89">
            <w:pPr>
              <w:suppressAutoHyphens/>
            </w:pPr>
            <w:r w:rsidRPr="008F1776">
              <w:t>201</w:t>
            </w:r>
            <w:r w:rsidR="009A3A89">
              <w:t>7</w:t>
            </w:r>
            <w:r w:rsidRPr="008F1776">
              <w:t xml:space="preserve"> год</w:t>
            </w:r>
          </w:p>
        </w:tc>
      </w:tr>
      <w:tr w:rsidR="00052152" w:rsidRPr="008F1776" w:rsidTr="00052152">
        <w:tc>
          <w:tcPr>
            <w:tcW w:w="3294" w:type="dxa"/>
          </w:tcPr>
          <w:p w:rsidR="00052152" w:rsidRPr="008F1776" w:rsidRDefault="00052152" w:rsidP="00A403F8">
            <w:pPr>
              <w:suppressAutoHyphens/>
            </w:pPr>
            <w:r w:rsidRPr="008F1776">
              <w:t xml:space="preserve">Объем </w:t>
            </w:r>
            <w:r w:rsidR="00A403F8" w:rsidRPr="008F1776">
              <w:t xml:space="preserve">финансирования </w:t>
            </w:r>
            <w:r w:rsidRPr="008F1776">
              <w:t>(тыс</w:t>
            </w:r>
            <w:proofErr w:type="gramStart"/>
            <w:r w:rsidRPr="008F1776">
              <w:t>.р</w:t>
            </w:r>
            <w:proofErr w:type="gramEnd"/>
            <w:r w:rsidRPr="008F1776">
              <w:t xml:space="preserve">уб.) </w:t>
            </w:r>
          </w:p>
        </w:tc>
        <w:tc>
          <w:tcPr>
            <w:tcW w:w="6170" w:type="dxa"/>
            <w:vAlign w:val="center"/>
          </w:tcPr>
          <w:p w:rsidR="00052152" w:rsidRDefault="00762180" w:rsidP="00E0119B">
            <w:pPr>
              <w:rPr>
                <w:bCs/>
              </w:rPr>
            </w:pPr>
            <w:r>
              <w:rPr>
                <w:bCs/>
              </w:rPr>
              <w:t>4 002,6</w:t>
            </w:r>
          </w:p>
          <w:p w:rsidR="00E0119B" w:rsidRPr="00052152" w:rsidRDefault="00E0119B" w:rsidP="00E0119B"/>
        </w:tc>
      </w:tr>
      <w:tr w:rsidR="00A403F8" w:rsidRPr="008F1776" w:rsidTr="00052152">
        <w:tc>
          <w:tcPr>
            <w:tcW w:w="3294" w:type="dxa"/>
          </w:tcPr>
          <w:p w:rsidR="00A403F8" w:rsidRPr="008F1776" w:rsidRDefault="00A403F8" w:rsidP="00A403F8">
            <w:pPr>
              <w:suppressAutoHyphens/>
            </w:pPr>
            <w:r>
              <w:t>Источники финансирования</w:t>
            </w:r>
          </w:p>
        </w:tc>
        <w:tc>
          <w:tcPr>
            <w:tcW w:w="6170" w:type="dxa"/>
            <w:vAlign w:val="center"/>
          </w:tcPr>
          <w:p w:rsidR="00A403F8" w:rsidRPr="00052152" w:rsidRDefault="00A403F8" w:rsidP="00E0119B">
            <w:pPr>
              <w:rPr>
                <w:bCs/>
              </w:rPr>
            </w:pPr>
            <w:r>
              <w:rPr>
                <w:bCs/>
              </w:rPr>
              <w:t>Бюджет муниципального образования «</w:t>
            </w:r>
            <w:proofErr w:type="spellStart"/>
            <w:r>
              <w:rPr>
                <w:bCs/>
              </w:rPr>
              <w:t>Сусуманский</w:t>
            </w:r>
            <w:proofErr w:type="spellEnd"/>
            <w:r>
              <w:rPr>
                <w:bCs/>
              </w:rPr>
              <w:t xml:space="preserve"> городской округ»</w:t>
            </w:r>
          </w:p>
        </w:tc>
      </w:tr>
      <w:tr w:rsidR="00C12718" w:rsidRPr="008F1776" w:rsidTr="00802D3D">
        <w:tc>
          <w:tcPr>
            <w:tcW w:w="3294" w:type="dxa"/>
          </w:tcPr>
          <w:p w:rsidR="00C12718" w:rsidRPr="008F1776" w:rsidRDefault="00C12718" w:rsidP="00F8591D">
            <w:pPr>
              <w:suppressAutoHyphens/>
            </w:pPr>
            <w:r w:rsidRPr="008F1776">
              <w:t>Ожидаемые результаты реализации Программы</w:t>
            </w:r>
          </w:p>
        </w:tc>
        <w:tc>
          <w:tcPr>
            <w:tcW w:w="6170" w:type="dxa"/>
          </w:tcPr>
          <w:p w:rsidR="00C12718" w:rsidRPr="008F1776" w:rsidRDefault="00C12718" w:rsidP="00C12718">
            <w:pPr>
              <w:suppressAutoHyphens/>
            </w:pPr>
            <w:r w:rsidRPr="00D74304">
              <w:t>Повышение уровня условий жизни населения</w:t>
            </w:r>
            <w:r w:rsidR="009A3A89">
              <w:t xml:space="preserve"> </w:t>
            </w:r>
            <w:proofErr w:type="spellStart"/>
            <w:r w:rsidRPr="008F1776">
              <w:t>Сусуманского</w:t>
            </w:r>
            <w:proofErr w:type="spellEnd"/>
            <w:r w:rsidRPr="008F1776">
              <w:t xml:space="preserve"> городского округа</w:t>
            </w:r>
          </w:p>
        </w:tc>
      </w:tr>
      <w:tr w:rsidR="00CE0246" w:rsidRPr="008F1776" w:rsidTr="00F8591D">
        <w:tc>
          <w:tcPr>
            <w:tcW w:w="3294" w:type="dxa"/>
          </w:tcPr>
          <w:p w:rsidR="00CE0246" w:rsidRPr="00132C8F" w:rsidRDefault="00CE0246" w:rsidP="00F8591D">
            <w:pPr>
              <w:suppressAutoHyphens/>
            </w:pPr>
            <w:r w:rsidRPr="00132C8F">
              <w:t>Контроль реализации Программы</w:t>
            </w:r>
          </w:p>
        </w:tc>
        <w:tc>
          <w:tcPr>
            <w:tcW w:w="6170" w:type="dxa"/>
          </w:tcPr>
          <w:p w:rsidR="00CE0246" w:rsidRPr="008F1776" w:rsidRDefault="008070D0" w:rsidP="009A3A89">
            <w:pPr>
              <w:suppressAutoHyphens/>
              <w:jc w:val="both"/>
            </w:pPr>
            <w:r w:rsidRPr="00132C8F">
              <w:t xml:space="preserve">В соответствии с постановлением администрации </w:t>
            </w:r>
            <w:proofErr w:type="spellStart"/>
            <w:r w:rsidRPr="00132C8F">
              <w:t>Сусуманского</w:t>
            </w:r>
            <w:proofErr w:type="spellEnd"/>
            <w:r w:rsidRPr="00132C8F">
              <w:t xml:space="preserve"> </w:t>
            </w:r>
            <w:r w:rsidR="009A3A89" w:rsidRPr="00132C8F">
              <w:t>городского округа</w:t>
            </w:r>
            <w:r w:rsidRPr="00132C8F">
              <w:t xml:space="preserve"> от </w:t>
            </w:r>
            <w:r w:rsidR="009A3A89" w:rsidRPr="00132C8F">
              <w:t>13</w:t>
            </w:r>
            <w:r w:rsidRPr="00132C8F">
              <w:t>.0</w:t>
            </w:r>
            <w:r w:rsidR="009A3A89" w:rsidRPr="00132C8F">
              <w:t>5</w:t>
            </w:r>
            <w:r w:rsidRPr="00132C8F">
              <w:t>.201</w:t>
            </w:r>
            <w:r w:rsidR="009A3A89" w:rsidRPr="00132C8F">
              <w:t>6</w:t>
            </w:r>
            <w:r w:rsidRPr="00132C8F">
              <w:t xml:space="preserve"> г. № </w:t>
            </w:r>
            <w:r w:rsidR="009A3A89" w:rsidRPr="00132C8F">
              <w:t xml:space="preserve">261 «О Порядке разработки, </w:t>
            </w:r>
            <w:r w:rsidRPr="00132C8F">
              <w:t>утверждения</w:t>
            </w:r>
            <w:r w:rsidR="009A3A89" w:rsidRPr="00132C8F">
              <w:t xml:space="preserve">, </w:t>
            </w:r>
            <w:r w:rsidRPr="00132C8F">
              <w:t>реализации</w:t>
            </w:r>
            <w:r w:rsidR="009A3A89" w:rsidRPr="00132C8F">
              <w:t xml:space="preserve"> и оценки эффективности</w:t>
            </w:r>
            <w:r w:rsidRPr="00132C8F">
              <w:t xml:space="preserve"> муниципальных программ</w:t>
            </w:r>
            <w:r w:rsidR="009A3A89" w:rsidRPr="00132C8F">
              <w:t xml:space="preserve"> </w:t>
            </w:r>
            <w:proofErr w:type="spellStart"/>
            <w:r w:rsidR="009A3A89" w:rsidRPr="00132C8F">
              <w:t>Сусуманского</w:t>
            </w:r>
            <w:proofErr w:type="spellEnd"/>
            <w:r w:rsidR="009A3A89" w:rsidRPr="00132C8F">
              <w:t xml:space="preserve"> городского округа</w:t>
            </w:r>
            <w:r w:rsidRPr="00132C8F">
              <w:t>»</w:t>
            </w:r>
          </w:p>
        </w:tc>
      </w:tr>
    </w:tbl>
    <w:p w:rsidR="00CE0246" w:rsidRPr="008F1776" w:rsidRDefault="00CE0246" w:rsidP="00CE0246">
      <w:pPr>
        <w:suppressAutoHyphens/>
      </w:pPr>
    </w:p>
    <w:p w:rsidR="00132C8F" w:rsidRPr="00931094" w:rsidRDefault="00132C8F" w:rsidP="00132C8F">
      <w:pPr>
        <w:pStyle w:val="a9"/>
        <w:suppressAutoHyphens/>
        <w:jc w:val="center"/>
        <w:rPr>
          <w:b/>
        </w:rPr>
      </w:pPr>
      <w:r>
        <w:rPr>
          <w:b/>
        </w:rPr>
        <w:t xml:space="preserve">Раздел </w:t>
      </w:r>
      <w:r w:rsidRPr="00FC2353">
        <w:rPr>
          <w:b/>
        </w:rPr>
        <w:t xml:space="preserve"> </w:t>
      </w:r>
      <w:r>
        <w:rPr>
          <w:b/>
          <w:lang w:val="en-US"/>
        </w:rPr>
        <w:t>I</w:t>
      </w:r>
      <w:r w:rsidRPr="00FC2353">
        <w:rPr>
          <w:b/>
        </w:rPr>
        <w:t xml:space="preserve">. </w:t>
      </w:r>
      <w:r w:rsidRPr="00931094">
        <w:rPr>
          <w:b/>
        </w:rPr>
        <w:t>Обоснование</w:t>
      </w:r>
    </w:p>
    <w:p w:rsidR="00132C8F" w:rsidRPr="00931094" w:rsidRDefault="00132C8F" w:rsidP="00D21B7A">
      <w:pPr>
        <w:suppressAutoHyphens/>
        <w:jc w:val="center"/>
        <w:rPr>
          <w:b/>
        </w:rPr>
      </w:pPr>
      <w:r w:rsidRPr="00931094">
        <w:rPr>
          <w:b/>
        </w:rPr>
        <w:t>необходимости решения проблемы программным метод</w:t>
      </w:r>
      <w:r>
        <w:rPr>
          <w:b/>
        </w:rPr>
        <w:t>ом</w:t>
      </w:r>
      <w:r w:rsidRPr="00931094">
        <w:rPr>
          <w:b/>
        </w:rPr>
        <w:t xml:space="preserve"> и целесообразности ее финансирования за счет средств бюджета муниципального образования </w:t>
      </w:r>
    </w:p>
    <w:p w:rsidR="00BE4405" w:rsidRPr="008F1776" w:rsidRDefault="00BE4405" w:rsidP="00D21B7A">
      <w:pPr>
        <w:ind w:firstLine="708"/>
        <w:jc w:val="both"/>
      </w:pPr>
      <w:r w:rsidRPr="00D74304">
        <w:t xml:space="preserve">Комфортность проживания наряду с прочим определяется и уровнем благоустройства придомовых территорий с учетом озеленения, </w:t>
      </w:r>
      <w:r w:rsidRPr="008F1776">
        <w:t xml:space="preserve">устройства </w:t>
      </w:r>
      <w:r w:rsidRPr="00D74304">
        <w:t xml:space="preserve">детских </w:t>
      </w:r>
      <w:r w:rsidRPr="00D74304">
        <w:lastRenderedPageBreak/>
        <w:t>спортивно</w:t>
      </w:r>
      <w:r w:rsidR="00C45FAE">
        <w:t>-игровых площадок, освещения</w:t>
      </w:r>
      <w:r w:rsidRPr="00D74304">
        <w:t xml:space="preserve">. Формирование благоприятной среды жизнедеятельности </w:t>
      </w:r>
      <w:r w:rsidR="000671EB">
        <w:t xml:space="preserve">человека </w:t>
      </w:r>
      <w:r w:rsidRPr="00D74304">
        <w:t>является основной це</w:t>
      </w:r>
      <w:r w:rsidRPr="008F1776">
        <w:t xml:space="preserve">лью градостроительной политики </w:t>
      </w:r>
      <w:r w:rsidR="000671EB">
        <w:t xml:space="preserve">администрации </w:t>
      </w:r>
      <w:r w:rsidRPr="008F1776">
        <w:t xml:space="preserve">Сусуманского городского округа. </w:t>
      </w:r>
      <w:r w:rsidRPr="00D74304">
        <w:t>Для повышения уровня благоустройства территорий</w:t>
      </w:r>
      <w:r w:rsidRPr="008F1776">
        <w:t xml:space="preserve"> поселений</w:t>
      </w:r>
      <w:r w:rsidR="009A3A89">
        <w:t xml:space="preserve"> </w:t>
      </w:r>
      <w:r w:rsidR="000671EB">
        <w:t xml:space="preserve">ранее </w:t>
      </w:r>
      <w:r w:rsidRPr="008F1776">
        <w:t>действовали</w:t>
      </w:r>
      <w:r w:rsidR="009A3A89">
        <w:t xml:space="preserve"> </w:t>
      </w:r>
      <w:r w:rsidRPr="008F1776">
        <w:t>Правила по благоустройству территорий муниципальных образований. В</w:t>
      </w:r>
      <w:r w:rsidRPr="00D74304">
        <w:t xml:space="preserve"> период с 200</w:t>
      </w:r>
      <w:r w:rsidR="009A3A89">
        <w:t>6</w:t>
      </w:r>
      <w:r w:rsidRPr="00D74304">
        <w:t xml:space="preserve"> года по </w:t>
      </w:r>
      <w:r w:rsidRPr="008F1776">
        <w:t xml:space="preserve">декабрь </w:t>
      </w:r>
      <w:r w:rsidRPr="00D74304">
        <w:t>201</w:t>
      </w:r>
      <w:r w:rsidR="009A3A89">
        <w:t>6</w:t>
      </w:r>
      <w:r w:rsidRPr="00D74304">
        <w:t xml:space="preserve"> года было произведено благоустройство</w:t>
      </w:r>
      <w:r w:rsidR="009A3A89">
        <w:t xml:space="preserve"> </w:t>
      </w:r>
      <w:r w:rsidRPr="00D74304">
        <w:t>дво</w:t>
      </w:r>
      <w:r w:rsidRPr="008F1776">
        <w:t xml:space="preserve">ровых территорий, устройство твердого покрытия </w:t>
      </w:r>
      <w:proofErr w:type="spellStart"/>
      <w:r w:rsidRPr="00D74304">
        <w:t>внутр</w:t>
      </w:r>
      <w:r w:rsidRPr="008F1776">
        <w:t>идворовых</w:t>
      </w:r>
      <w:proofErr w:type="spellEnd"/>
      <w:r w:rsidRPr="00D74304">
        <w:t xml:space="preserve"> проезжих</w:t>
      </w:r>
      <w:r w:rsidR="00E516B2">
        <w:t xml:space="preserve"> дорог и тротуаров</w:t>
      </w:r>
      <w:r w:rsidRPr="00D74304">
        <w:t xml:space="preserve">, </w:t>
      </w:r>
      <w:r w:rsidRPr="008F1776">
        <w:t xml:space="preserve">площадей, </w:t>
      </w:r>
      <w:r w:rsidRPr="00D74304">
        <w:t>высажен</w:t>
      </w:r>
      <w:r w:rsidRPr="008F1776">
        <w:t>ы</w:t>
      </w:r>
      <w:r w:rsidRPr="00D74304">
        <w:t xml:space="preserve"> во дворах </w:t>
      </w:r>
      <w:r w:rsidRPr="008F1776">
        <w:t>и на улицах</w:t>
      </w:r>
      <w:r w:rsidRPr="00D74304">
        <w:t xml:space="preserve"> деревь</w:t>
      </w:r>
      <w:r w:rsidRPr="008F1776">
        <w:t>я и кустарники</w:t>
      </w:r>
      <w:r w:rsidRPr="00D74304">
        <w:t>, установлен</w:t>
      </w:r>
      <w:r w:rsidRPr="008F1776">
        <w:t>ы</w:t>
      </w:r>
      <w:r w:rsidRPr="00D74304">
        <w:t xml:space="preserve"> спортивны</w:t>
      </w:r>
      <w:r w:rsidRPr="008F1776">
        <w:t>е</w:t>
      </w:r>
      <w:r w:rsidRPr="00D74304">
        <w:t xml:space="preserve"> площадк</w:t>
      </w:r>
      <w:r w:rsidRPr="008F1776">
        <w:t>и,</w:t>
      </w:r>
      <w:r w:rsidRPr="00D74304">
        <w:t xml:space="preserve"> детски</w:t>
      </w:r>
      <w:r w:rsidRPr="008F1776">
        <w:t>е</w:t>
      </w:r>
      <w:r w:rsidRPr="00D74304">
        <w:t xml:space="preserve"> игровы</w:t>
      </w:r>
      <w:r w:rsidRPr="008F1776">
        <w:t>е комплексы</w:t>
      </w:r>
      <w:r w:rsidRPr="00D74304">
        <w:t>, установлен</w:t>
      </w:r>
      <w:r w:rsidRPr="008F1776">
        <w:t>ы</w:t>
      </w:r>
      <w:r w:rsidRPr="00D74304">
        <w:t xml:space="preserve"> опор</w:t>
      </w:r>
      <w:r w:rsidRPr="008F1776">
        <w:t>ы</w:t>
      </w:r>
      <w:r w:rsidRPr="00D74304">
        <w:t xml:space="preserve"> и светильник</w:t>
      </w:r>
      <w:r w:rsidRPr="008F1776">
        <w:t>и</w:t>
      </w:r>
      <w:r w:rsidRPr="00D74304">
        <w:t xml:space="preserve"> на</w:t>
      </w:r>
      <w:r w:rsidRPr="008F1776">
        <w:t xml:space="preserve">ружного освещения. </w:t>
      </w:r>
    </w:p>
    <w:p w:rsidR="00BE4405" w:rsidRPr="008F1776" w:rsidRDefault="003C57D2" w:rsidP="00BE4405">
      <w:pPr>
        <w:jc w:val="both"/>
      </w:pPr>
      <w:r>
        <w:t xml:space="preserve">           </w:t>
      </w:r>
      <w:r w:rsidR="00BE4405" w:rsidRPr="00D74304">
        <w:t>Анализ обеспеченности дворов элементами внешнего благоустройства</w:t>
      </w:r>
      <w:r w:rsidR="00BE4405" w:rsidRPr="008F1776">
        <w:t xml:space="preserve">, устройство твердого покрытия </w:t>
      </w:r>
      <w:proofErr w:type="spellStart"/>
      <w:r w:rsidR="00BE4405" w:rsidRPr="00D74304">
        <w:t>внутр</w:t>
      </w:r>
      <w:r w:rsidR="00BE4405" w:rsidRPr="008F1776">
        <w:t>идворовых</w:t>
      </w:r>
      <w:proofErr w:type="spellEnd"/>
      <w:r w:rsidR="009A3A89">
        <w:t xml:space="preserve"> </w:t>
      </w:r>
      <w:r w:rsidR="00F91A0A" w:rsidRPr="00D74304">
        <w:t>проезжих</w:t>
      </w:r>
      <w:r w:rsidR="00F91A0A">
        <w:t xml:space="preserve"> дорог и тротуаров</w:t>
      </w:r>
      <w:r w:rsidR="00BE4405" w:rsidRPr="008F1776">
        <w:t xml:space="preserve">, устройство уличного освещения, оборудование </w:t>
      </w:r>
      <w:r w:rsidR="00BE4405" w:rsidRPr="00D74304">
        <w:t>спортивны</w:t>
      </w:r>
      <w:r w:rsidR="00BE4405" w:rsidRPr="008F1776">
        <w:t>х</w:t>
      </w:r>
      <w:r w:rsidR="00BE4405" w:rsidRPr="00D74304">
        <w:t xml:space="preserve"> площад</w:t>
      </w:r>
      <w:r w:rsidR="00BE4405" w:rsidRPr="008F1776">
        <w:t>ок,</w:t>
      </w:r>
      <w:r w:rsidR="00BE4405" w:rsidRPr="00D74304">
        <w:t xml:space="preserve"> детски</w:t>
      </w:r>
      <w:r w:rsidR="00BE4405" w:rsidRPr="008F1776">
        <w:t>х</w:t>
      </w:r>
      <w:r w:rsidR="00BE4405" w:rsidRPr="00D74304">
        <w:t xml:space="preserve"> игровы</w:t>
      </w:r>
      <w:r w:rsidR="00BE4405" w:rsidRPr="008F1776">
        <w:t xml:space="preserve">х комплексов </w:t>
      </w:r>
      <w:r w:rsidR="00BE4405" w:rsidRPr="00D74304">
        <w:t>показывает</w:t>
      </w:r>
      <w:r w:rsidR="00EE0401" w:rsidRPr="008F1776">
        <w:t xml:space="preserve"> необходимость проведения значительного количества мероприятий в соответствии с современными требованиями к уровню комфортности.</w:t>
      </w:r>
    </w:p>
    <w:p w:rsidR="00EE0401" w:rsidRPr="008F1776" w:rsidRDefault="00EE0401" w:rsidP="00EE0401">
      <w:pPr>
        <w:pStyle w:val="aj"/>
        <w:shd w:val="clear" w:color="auto" w:fill="FFFFFF"/>
        <w:ind w:firstLine="708"/>
        <w:jc w:val="both"/>
        <w:rPr>
          <w:color w:val="000000"/>
        </w:rPr>
      </w:pPr>
      <w:r w:rsidRPr="008F1776">
        <w:rPr>
          <w:color w:val="000000"/>
        </w:rPr>
        <w:t>Для решения вопросов по благоустройству территории городского округа необходимо использование программного метода, который будет способствовать повышению уровня безопасного и комфортного проживания граждан.</w:t>
      </w:r>
      <w:r w:rsidR="003C57D2">
        <w:rPr>
          <w:color w:val="000000"/>
        </w:rPr>
        <w:t xml:space="preserve"> </w:t>
      </w:r>
      <w:r w:rsidR="00464CEB" w:rsidRPr="00D74304">
        <w:t>В связи с этим</w:t>
      </w:r>
      <w:r w:rsidR="003C57D2">
        <w:t xml:space="preserve"> </w:t>
      </w:r>
      <w:r w:rsidR="00464CEB" w:rsidRPr="00C405DE">
        <w:t>разработана муниципальная программа «Благоустройство Сусуманского городского</w:t>
      </w:r>
      <w:r w:rsidR="00464CEB" w:rsidRPr="008F1776">
        <w:t xml:space="preserve"> округа на 201</w:t>
      </w:r>
      <w:r w:rsidR="009A3A89">
        <w:t>7</w:t>
      </w:r>
      <w:r w:rsidR="00464CEB" w:rsidRPr="008F1776">
        <w:t xml:space="preserve"> год».</w:t>
      </w:r>
    </w:p>
    <w:p w:rsidR="00CE0246" w:rsidRPr="008F1776" w:rsidRDefault="00CE0246" w:rsidP="00CE0246">
      <w:pPr>
        <w:suppressAutoHyphens/>
        <w:ind w:firstLine="708"/>
        <w:jc w:val="both"/>
        <w:rPr>
          <w:b/>
        </w:rPr>
      </w:pPr>
    </w:p>
    <w:p w:rsidR="00CE0246" w:rsidRDefault="00464CEB" w:rsidP="00CE0246">
      <w:pPr>
        <w:suppressAutoHyphens/>
        <w:jc w:val="center"/>
        <w:rPr>
          <w:b/>
        </w:rPr>
      </w:pPr>
      <w:r w:rsidRPr="008F1776">
        <w:rPr>
          <w:b/>
          <w:lang w:val="en-US"/>
        </w:rPr>
        <w:t>II</w:t>
      </w:r>
      <w:r w:rsidR="00CE0246" w:rsidRPr="008F1776">
        <w:rPr>
          <w:b/>
        </w:rPr>
        <w:t xml:space="preserve">. Основные цели и задачи </w:t>
      </w:r>
    </w:p>
    <w:p w:rsidR="000547E5" w:rsidRPr="008F1776" w:rsidRDefault="000547E5" w:rsidP="00CE0246">
      <w:pPr>
        <w:suppressAutoHyphens/>
        <w:jc w:val="center"/>
        <w:rPr>
          <w:b/>
        </w:rPr>
      </w:pPr>
    </w:p>
    <w:p w:rsidR="00464CEB" w:rsidRPr="008F1776" w:rsidRDefault="00464CEB" w:rsidP="003C57D2">
      <w:r w:rsidRPr="008F1776">
        <w:tab/>
        <w:t>Целями Программы являются:</w:t>
      </w:r>
    </w:p>
    <w:p w:rsidR="00CE0246" w:rsidRPr="008F1776" w:rsidRDefault="003C57D2" w:rsidP="003C57D2">
      <w:r>
        <w:t xml:space="preserve">         - </w:t>
      </w:r>
      <w:r w:rsidR="00464CEB" w:rsidRPr="008F1776">
        <w:t>о</w:t>
      </w:r>
      <w:r w:rsidR="00464CEB" w:rsidRPr="00D74304">
        <w:t>бесп</w:t>
      </w:r>
      <w:r w:rsidR="00464CEB" w:rsidRPr="008F1776">
        <w:t xml:space="preserve">ечение повышения уровня безопасности и комфортности </w:t>
      </w:r>
      <w:r w:rsidR="00464CEB" w:rsidRPr="00D74304">
        <w:t xml:space="preserve">условий проживания граждан, </w:t>
      </w:r>
      <w:r w:rsidR="00464CEB" w:rsidRPr="008F1776">
        <w:t>с</w:t>
      </w:r>
      <w:r w:rsidR="00464CEB" w:rsidRPr="00D74304">
        <w:t>о</w:t>
      </w:r>
      <w:r w:rsidR="00464CEB" w:rsidRPr="008F1776">
        <w:t xml:space="preserve">держание и улучшение </w:t>
      </w:r>
      <w:r w:rsidR="00464CEB" w:rsidRPr="00D74304">
        <w:t xml:space="preserve">санитарного и эстетического состояния </w:t>
      </w:r>
      <w:r w:rsidR="00464CEB" w:rsidRPr="008F1776">
        <w:t>территории</w:t>
      </w:r>
      <w:r w:rsidR="00B77CAD" w:rsidRPr="008F1776">
        <w:t>.</w:t>
      </w:r>
    </w:p>
    <w:p w:rsidR="00464CEB" w:rsidRPr="008F1776" w:rsidRDefault="00464CEB" w:rsidP="003C57D2">
      <w:r w:rsidRPr="008F1776">
        <w:t>Программа предусматривает решение следующих задач:</w:t>
      </w:r>
    </w:p>
    <w:p w:rsidR="00B77CAD" w:rsidRPr="008F1776" w:rsidRDefault="003C57D2" w:rsidP="003C57D2">
      <w:r>
        <w:t xml:space="preserve">         </w:t>
      </w:r>
      <w:r w:rsidR="00B77CAD" w:rsidRPr="008F1776">
        <w:t>-</w:t>
      </w:r>
      <w:r>
        <w:t xml:space="preserve"> </w:t>
      </w:r>
      <w:r w:rsidR="00B77CAD" w:rsidRPr="00D74304">
        <w:t xml:space="preserve">разработка мероприятий </w:t>
      </w:r>
      <w:r w:rsidR="00B77CAD" w:rsidRPr="008F1776">
        <w:t>по приведению в удовлетвори</w:t>
      </w:r>
      <w:r w:rsidR="00B77CAD" w:rsidRPr="00D74304">
        <w:t>тельное техниче</w:t>
      </w:r>
      <w:r w:rsidR="00B77CAD" w:rsidRPr="008F1776">
        <w:t xml:space="preserve">ское состояние, соответствующее </w:t>
      </w:r>
      <w:r w:rsidR="00B77CAD" w:rsidRPr="00D74304">
        <w:t>современным требованиям и станд</w:t>
      </w:r>
      <w:r w:rsidR="00B77CAD" w:rsidRPr="008F1776">
        <w:t xml:space="preserve">артам территорий населенных пунктов, дворовых территорий; </w:t>
      </w:r>
    </w:p>
    <w:p w:rsidR="00B77CAD" w:rsidRPr="008F1776" w:rsidRDefault="003C57D2" w:rsidP="003C57D2">
      <w:r>
        <w:t xml:space="preserve">         - охрана </w:t>
      </w:r>
      <w:r w:rsidR="00B77CAD" w:rsidRPr="00D74304">
        <w:t>и улучшение сани</w:t>
      </w:r>
      <w:r w:rsidR="00B77CAD" w:rsidRPr="008F1776">
        <w:t>тарно-гигиенических услов</w:t>
      </w:r>
      <w:r>
        <w:t xml:space="preserve">ий </w:t>
      </w:r>
      <w:r w:rsidR="00B77CAD" w:rsidRPr="00D74304">
        <w:t>проживания населения путем создания зеленых</w:t>
      </w:r>
      <w:r>
        <w:t xml:space="preserve"> </w:t>
      </w:r>
      <w:r w:rsidR="00B77CAD" w:rsidRPr="00D74304">
        <w:t>насаждений</w:t>
      </w:r>
      <w:r w:rsidR="00B77CAD" w:rsidRPr="008F1776">
        <w:t xml:space="preserve">; </w:t>
      </w:r>
    </w:p>
    <w:p w:rsidR="00B77CAD" w:rsidRPr="008F1776" w:rsidRDefault="003C57D2" w:rsidP="003C57D2">
      <w:r>
        <w:t xml:space="preserve">         -  </w:t>
      </w:r>
      <w:r w:rsidR="00B77CAD" w:rsidRPr="00D74304">
        <w:t xml:space="preserve">искусственное </w:t>
      </w:r>
      <w:r w:rsidR="00B77CAD" w:rsidRPr="008F1776">
        <w:t xml:space="preserve">освещение дворовых территорий в </w:t>
      </w:r>
      <w:r w:rsidR="00B77CAD" w:rsidRPr="00D74304">
        <w:t xml:space="preserve">вечернее </w:t>
      </w:r>
      <w:r w:rsidR="00B77CAD" w:rsidRPr="008F1776">
        <w:t xml:space="preserve">и ночное время с целью создания </w:t>
      </w:r>
      <w:r w:rsidR="00B77CAD" w:rsidRPr="00D74304">
        <w:t>благоприятных и б</w:t>
      </w:r>
      <w:r w:rsidR="00B77CAD" w:rsidRPr="008F1776">
        <w:t xml:space="preserve">езопасных условий для жителей; </w:t>
      </w:r>
    </w:p>
    <w:p w:rsidR="00997B22" w:rsidRDefault="003C57D2" w:rsidP="003C57D2">
      <w:r>
        <w:t xml:space="preserve">         - </w:t>
      </w:r>
      <w:r w:rsidR="00B77CAD" w:rsidRPr="00D74304">
        <w:t>создание новых и обустройство существующих</w:t>
      </w:r>
      <w:r>
        <w:t xml:space="preserve"> </w:t>
      </w:r>
      <w:r w:rsidR="00997B22">
        <w:t>игровых и спортивных комплексов.</w:t>
      </w:r>
    </w:p>
    <w:p w:rsidR="00997B22" w:rsidRDefault="00997B22" w:rsidP="003C57D2"/>
    <w:p w:rsidR="001A61A4" w:rsidRPr="000671EB" w:rsidRDefault="004839F1" w:rsidP="00CE0246">
      <w:pPr>
        <w:pStyle w:val="a9"/>
        <w:suppressAutoHyphens/>
        <w:ind w:left="0"/>
        <w:jc w:val="center"/>
        <w:rPr>
          <w:b/>
        </w:rPr>
      </w:pPr>
      <w:r w:rsidRPr="008F1776">
        <w:rPr>
          <w:b/>
          <w:lang w:val="en-US"/>
        </w:rPr>
        <w:t>III</w:t>
      </w:r>
      <w:r w:rsidR="00CE0246" w:rsidRPr="008F1776">
        <w:rPr>
          <w:b/>
        </w:rPr>
        <w:t xml:space="preserve">. Планируемые индикаторы оценки и ожидаемый </w:t>
      </w:r>
    </w:p>
    <w:p w:rsidR="00CE0246" w:rsidRPr="008F1776" w:rsidRDefault="00CE0246" w:rsidP="00CE0246">
      <w:pPr>
        <w:pStyle w:val="a9"/>
        <w:suppressAutoHyphens/>
        <w:ind w:left="0"/>
        <w:jc w:val="center"/>
        <w:rPr>
          <w:b/>
        </w:rPr>
      </w:pPr>
      <w:r w:rsidRPr="008F1776">
        <w:rPr>
          <w:b/>
        </w:rPr>
        <w:t xml:space="preserve">результат реализации </w:t>
      </w:r>
      <w:r w:rsidR="000547E5">
        <w:rPr>
          <w:b/>
        </w:rPr>
        <w:t>муниципальной п</w:t>
      </w:r>
      <w:r w:rsidRPr="008F1776">
        <w:rPr>
          <w:b/>
        </w:rPr>
        <w:t>рограммы</w:t>
      </w:r>
    </w:p>
    <w:p w:rsidR="00CE0246" w:rsidRPr="008F1776" w:rsidRDefault="00CE0246" w:rsidP="00CE0246">
      <w:pPr>
        <w:suppressAutoHyphens/>
        <w:ind w:firstLine="708"/>
        <w:jc w:val="center"/>
      </w:pPr>
    </w:p>
    <w:p w:rsidR="00CE0246" w:rsidRPr="008F1776" w:rsidRDefault="003C57D2" w:rsidP="00E711B4">
      <w:pPr>
        <w:tabs>
          <w:tab w:val="left" w:pos="1078"/>
        </w:tabs>
        <w:suppressAutoHyphens/>
        <w:jc w:val="both"/>
      </w:pPr>
      <w:r>
        <w:t xml:space="preserve">             </w:t>
      </w:r>
      <w:r w:rsidR="00E711B4" w:rsidRPr="008F1776">
        <w:t xml:space="preserve">В городском округе отсутствуют </w:t>
      </w:r>
      <w:r w:rsidR="00CC7163">
        <w:t>организации</w:t>
      </w:r>
      <w:r w:rsidR="00997B22">
        <w:t>,</w:t>
      </w:r>
      <w:r w:rsidR="00E711B4" w:rsidRPr="008F1776">
        <w:t xml:space="preserve"> занимающиеся комплексным благоустройством территории. </w:t>
      </w:r>
      <w:r w:rsidR="00E711B4" w:rsidRPr="00D74304">
        <w:t xml:space="preserve">Реализация Программы </w:t>
      </w:r>
      <w:r w:rsidR="00E711B4" w:rsidRPr="008F1776">
        <w:t xml:space="preserve">позволит решить существующие задачи и </w:t>
      </w:r>
      <w:r w:rsidR="00E711B4" w:rsidRPr="00D74304">
        <w:t>повысит</w:t>
      </w:r>
      <w:r w:rsidR="00AF4F88" w:rsidRPr="008F1776">
        <w:t>ь</w:t>
      </w:r>
      <w:r w:rsidR="00E711B4" w:rsidRPr="00D74304">
        <w:t xml:space="preserve"> уровень благоустройства</w:t>
      </w:r>
      <w:r w:rsidR="00E711B4" w:rsidRPr="008F1776">
        <w:t xml:space="preserve"> и безопасности,</w:t>
      </w:r>
      <w:r w:rsidR="00E711B4" w:rsidRPr="00D74304">
        <w:t xml:space="preserve"> улучшит эстетическое состояние территори</w:t>
      </w:r>
      <w:r w:rsidR="00E711B4" w:rsidRPr="008F1776">
        <w:t>и городского округа</w:t>
      </w:r>
      <w:r w:rsidR="00E711B4" w:rsidRPr="00D74304">
        <w:t>.</w:t>
      </w:r>
    </w:p>
    <w:p w:rsidR="00E711B4" w:rsidRPr="008F1776" w:rsidRDefault="00E711B4" w:rsidP="00E711B4">
      <w:pPr>
        <w:ind w:firstLine="708"/>
        <w:jc w:val="both"/>
      </w:pPr>
      <w:r w:rsidRPr="008F1776">
        <w:t>Оценка эффективности Программы будет производиться на основе следующих индикаторов:</w:t>
      </w:r>
    </w:p>
    <w:p w:rsidR="00E711B4" w:rsidRPr="008F1776" w:rsidRDefault="00E711B4" w:rsidP="00E711B4">
      <w:pPr>
        <w:tabs>
          <w:tab w:val="left" w:pos="1068"/>
        </w:tabs>
        <w:ind w:firstLine="708"/>
        <w:jc w:val="both"/>
        <w:rPr>
          <w:sz w:val="16"/>
          <w:szCs w:val="16"/>
        </w:rPr>
      </w:pPr>
      <w:r w:rsidRPr="008F1776">
        <w:rPr>
          <w:sz w:val="16"/>
          <w:szCs w:val="16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842"/>
        <w:gridCol w:w="1418"/>
        <w:gridCol w:w="1559"/>
      </w:tblGrid>
      <w:tr w:rsidR="00E711B4" w:rsidRPr="008F1776" w:rsidTr="00E711B4">
        <w:trPr>
          <w:trHeight w:val="543"/>
        </w:trPr>
        <w:tc>
          <w:tcPr>
            <w:tcW w:w="645" w:type="dxa"/>
            <w:vAlign w:val="center"/>
          </w:tcPr>
          <w:p w:rsidR="00E711B4" w:rsidRPr="008F1776" w:rsidRDefault="00E711B4" w:rsidP="00F8591D">
            <w:pPr>
              <w:jc w:val="center"/>
            </w:pPr>
            <w:r w:rsidRPr="008F1776">
              <w:t xml:space="preserve">№ </w:t>
            </w:r>
            <w:proofErr w:type="gramStart"/>
            <w:r w:rsidRPr="008F1776">
              <w:t>п</w:t>
            </w:r>
            <w:proofErr w:type="gramEnd"/>
            <w:r w:rsidRPr="008F1776">
              <w:t>/п</w:t>
            </w:r>
          </w:p>
        </w:tc>
        <w:tc>
          <w:tcPr>
            <w:tcW w:w="5842" w:type="dxa"/>
            <w:vAlign w:val="center"/>
          </w:tcPr>
          <w:p w:rsidR="00E711B4" w:rsidRPr="008F1776" w:rsidRDefault="00E711B4" w:rsidP="00F8591D">
            <w:pPr>
              <w:jc w:val="center"/>
            </w:pPr>
            <w:r w:rsidRPr="008F1776">
              <w:t>Наименование индикатора</w:t>
            </w:r>
          </w:p>
        </w:tc>
        <w:tc>
          <w:tcPr>
            <w:tcW w:w="1418" w:type="dxa"/>
            <w:vAlign w:val="center"/>
          </w:tcPr>
          <w:p w:rsidR="00E711B4" w:rsidRPr="008F1776" w:rsidRDefault="00E711B4" w:rsidP="00F8591D">
            <w:pPr>
              <w:jc w:val="center"/>
            </w:pPr>
            <w:proofErr w:type="spellStart"/>
            <w:r w:rsidRPr="008F1776">
              <w:t>Ед</w:t>
            </w:r>
            <w:proofErr w:type="gramStart"/>
            <w:r w:rsidRPr="008F1776">
              <w:t>.и</w:t>
            </w:r>
            <w:proofErr w:type="gramEnd"/>
            <w:r w:rsidRPr="008F1776">
              <w:t>зм</w:t>
            </w:r>
            <w:proofErr w:type="spellEnd"/>
            <w:r w:rsidRPr="008F1776">
              <w:t>.</w:t>
            </w:r>
          </w:p>
        </w:tc>
        <w:tc>
          <w:tcPr>
            <w:tcW w:w="1559" w:type="dxa"/>
            <w:vAlign w:val="center"/>
          </w:tcPr>
          <w:p w:rsidR="00E711B4" w:rsidRPr="008F1776" w:rsidRDefault="009A3A89" w:rsidP="00F8591D">
            <w:pPr>
              <w:jc w:val="center"/>
            </w:pPr>
            <w:r>
              <w:t>2017</w:t>
            </w:r>
            <w:r w:rsidR="00E711B4" w:rsidRPr="008F1776">
              <w:t xml:space="preserve"> год</w:t>
            </w:r>
          </w:p>
        </w:tc>
      </w:tr>
      <w:tr w:rsidR="00E711B4" w:rsidRPr="008F1776" w:rsidTr="00E711B4">
        <w:trPr>
          <w:trHeight w:val="208"/>
        </w:trPr>
        <w:tc>
          <w:tcPr>
            <w:tcW w:w="645" w:type="dxa"/>
            <w:vAlign w:val="center"/>
          </w:tcPr>
          <w:p w:rsidR="00E711B4" w:rsidRPr="008F1776" w:rsidRDefault="00E711B4" w:rsidP="00F8591D">
            <w:pPr>
              <w:jc w:val="center"/>
            </w:pPr>
            <w:r w:rsidRPr="008F1776">
              <w:t>1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E711B4" w:rsidRPr="008F1776" w:rsidRDefault="00DD527E" w:rsidP="001536BE">
            <w:pPr>
              <w:jc w:val="both"/>
              <w:rPr>
                <w:bCs/>
                <w:i/>
                <w:iCs/>
                <w:color w:val="000000"/>
              </w:rPr>
            </w:pPr>
            <w:r w:rsidRPr="008F1776">
              <w:rPr>
                <w:bCs/>
                <w:iCs/>
                <w:color w:val="000000"/>
              </w:rPr>
              <w:t xml:space="preserve">Наружное (уличное) освещение </w:t>
            </w:r>
          </w:p>
        </w:tc>
        <w:tc>
          <w:tcPr>
            <w:tcW w:w="1418" w:type="dxa"/>
            <w:vAlign w:val="center"/>
          </w:tcPr>
          <w:p w:rsidR="00E711B4" w:rsidRPr="008F1776" w:rsidRDefault="00581177" w:rsidP="00581177">
            <w:pPr>
              <w:jc w:val="center"/>
            </w:pPr>
            <w:r>
              <w:t>кВт</w:t>
            </w:r>
          </w:p>
        </w:tc>
        <w:tc>
          <w:tcPr>
            <w:tcW w:w="1559" w:type="dxa"/>
            <w:vAlign w:val="center"/>
          </w:tcPr>
          <w:p w:rsidR="00E711B4" w:rsidRPr="008F1776" w:rsidRDefault="00997B22" w:rsidP="00997B22">
            <w:pPr>
              <w:jc w:val="center"/>
            </w:pPr>
            <w:r>
              <w:t>349</w:t>
            </w:r>
            <w:r w:rsidR="000E15A5">
              <w:t xml:space="preserve"> </w:t>
            </w:r>
            <w:r>
              <w:t>101</w:t>
            </w:r>
            <w:r w:rsidR="00BE6982">
              <w:t>,</w:t>
            </w:r>
            <w:r>
              <w:t>59</w:t>
            </w:r>
          </w:p>
        </w:tc>
      </w:tr>
      <w:tr w:rsidR="00E711B4" w:rsidRPr="008F1776" w:rsidTr="00E711B4">
        <w:trPr>
          <w:trHeight w:val="208"/>
        </w:trPr>
        <w:tc>
          <w:tcPr>
            <w:tcW w:w="645" w:type="dxa"/>
            <w:vAlign w:val="center"/>
          </w:tcPr>
          <w:p w:rsidR="00E711B4" w:rsidRPr="008F1776" w:rsidRDefault="001536BE" w:rsidP="00F8591D">
            <w:pPr>
              <w:jc w:val="center"/>
            </w:pPr>
            <w:r w:rsidRPr="008F1776">
              <w:t>2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E711B4" w:rsidRPr="008F1776" w:rsidRDefault="009A3A89" w:rsidP="00F06FFA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Содержание линий электропередач и уличного освещения</w:t>
            </w:r>
          </w:p>
        </w:tc>
        <w:tc>
          <w:tcPr>
            <w:tcW w:w="1418" w:type="dxa"/>
            <w:vAlign w:val="center"/>
          </w:tcPr>
          <w:p w:rsidR="00E711B4" w:rsidRPr="00581177" w:rsidRDefault="009A3A89" w:rsidP="00F8591D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E711B4" w:rsidRPr="00581177" w:rsidRDefault="009A3A89" w:rsidP="00F8591D">
            <w:pPr>
              <w:jc w:val="center"/>
            </w:pPr>
            <w:r>
              <w:t>1500,0</w:t>
            </w:r>
          </w:p>
        </w:tc>
      </w:tr>
      <w:tr w:rsidR="001536BE" w:rsidRPr="008F1776" w:rsidTr="00E711B4">
        <w:trPr>
          <w:trHeight w:val="208"/>
        </w:trPr>
        <w:tc>
          <w:tcPr>
            <w:tcW w:w="645" w:type="dxa"/>
            <w:vAlign w:val="center"/>
          </w:tcPr>
          <w:p w:rsidR="001536BE" w:rsidRPr="008F1776" w:rsidRDefault="001536BE" w:rsidP="00F8591D">
            <w:pPr>
              <w:jc w:val="center"/>
            </w:pPr>
            <w:r w:rsidRPr="008F1776">
              <w:t>3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1536BE" w:rsidRPr="008F1776" w:rsidRDefault="001536BE" w:rsidP="001536BE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 w:rsidRPr="008F1776">
              <w:rPr>
                <w:bCs/>
                <w:iCs/>
                <w:color w:val="000000"/>
              </w:rPr>
              <w:t xml:space="preserve">Прочие </w:t>
            </w:r>
            <w:r w:rsidR="00581177">
              <w:rPr>
                <w:bCs/>
                <w:iCs/>
                <w:color w:val="000000"/>
              </w:rPr>
              <w:t>работы</w:t>
            </w:r>
            <w:r w:rsidR="004A7677">
              <w:rPr>
                <w:bCs/>
                <w:iCs/>
                <w:color w:val="000000"/>
              </w:rPr>
              <w:t xml:space="preserve"> по благоустройству</w:t>
            </w:r>
          </w:p>
        </w:tc>
        <w:tc>
          <w:tcPr>
            <w:tcW w:w="1418" w:type="dxa"/>
            <w:vAlign w:val="center"/>
          </w:tcPr>
          <w:p w:rsidR="001536BE" w:rsidRPr="008F1776" w:rsidRDefault="001536BE" w:rsidP="00F8591D">
            <w:pPr>
              <w:jc w:val="center"/>
              <w:rPr>
                <w:strike/>
              </w:rPr>
            </w:pPr>
          </w:p>
        </w:tc>
        <w:tc>
          <w:tcPr>
            <w:tcW w:w="1559" w:type="dxa"/>
            <w:vAlign w:val="center"/>
          </w:tcPr>
          <w:p w:rsidR="001536BE" w:rsidRPr="008F1776" w:rsidRDefault="001536BE" w:rsidP="00F8591D">
            <w:pPr>
              <w:jc w:val="center"/>
              <w:rPr>
                <w:strike/>
              </w:rPr>
            </w:pPr>
          </w:p>
        </w:tc>
      </w:tr>
      <w:tr w:rsidR="001536BE" w:rsidRPr="008F1776" w:rsidTr="00E711B4">
        <w:trPr>
          <w:trHeight w:val="208"/>
        </w:trPr>
        <w:tc>
          <w:tcPr>
            <w:tcW w:w="645" w:type="dxa"/>
            <w:vAlign w:val="center"/>
          </w:tcPr>
          <w:p w:rsidR="001536BE" w:rsidRPr="008F1776" w:rsidRDefault="00581177" w:rsidP="00F8591D">
            <w:pPr>
              <w:jc w:val="center"/>
            </w:pPr>
            <w:r>
              <w:t>3.1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1536BE" w:rsidRPr="008F1776" w:rsidRDefault="00581177" w:rsidP="00F06FFA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 w:rsidR="001536BE" w:rsidRPr="008F1776">
              <w:rPr>
                <w:bCs/>
                <w:iCs/>
                <w:color w:val="000000"/>
              </w:rPr>
              <w:t>зеленение</w:t>
            </w:r>
          </w:p>
        </w:tc>
        <w:tc>
          <w:tcPr>
            <w:tcW w:w="1418" w:type="dxa"/>
            <w:vAlign w:val="center"/>
          </w:tcPr>
          <w:p w:rsidR="001536BE" w:rsidRPr="008F1776" w:rsidRDefault="001536BE" w:rsidP="00F8591D">
            <w:pPr>
              <w:jc w:val="center"/>
            </w:pPr>
            <w:r w:rsidRPr="008F1776">
              <w:t>ед.</w:t>
            </w:r>
          </w:p>
        </w:tc>
        <w:tc>
          <w:tcPr>
            <w:tcW w:w="1559" w:type="dxa"/>
            <w:vAlign w:val="center"/>
          </w:tcPr>
          <w:p w:rsidR="001536BE" w:rsidRPr="008F1776" w:rsidRDefault="00581177" w:rsidP="00F8591D">
            <w:pPr>
              <w:jc w:val="center"/>
            </w:pPr>
            <w:r>
              <w:t>200</w:t>
            </w:r>
          </w:p>
        </w:tc>
      </w:tr>
      <w:tr w:rsidR="001536BE" w:rsidRPr="008F1776" w:rsidTr="00E711B4">
        <w:trPr>
          <w:trHeight w:val="208"/>
        </w:trPr>
        <w:tc>
          <w:tcPr>
            <w:tcW w:w="645" w:type="dxa"/>
            <w:vAlign w:val="center"/>
          </w:tcPr>
          <w:p w:rsidR="001536BE" w:rsidRPr="008F1776" w:rsidRDefault="00581177" w:rsidP="00581177">
            <w:pPr>
              <w:jc w:val="center"/>
            </w:pPr>
            <w:r>
              <w:t>3.2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1536BE" w:rsidRPr="008F1776" w:rsidRDefault="00581177" w:rsidP="00581177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</w:t>
            </w:r>
            <w:r w:rsidR="001536BE" w:rsidRPr="008F1776">
              <w:rPr>
                <w:bCs/>
                <w:iCs/>
                <w:color w:val="000000"/>
              </w:rPr>
              <w:t xml:space="preserve">окраска </w:t>
            </w:r>
            <w:r>
              <w:rPr>
                <w:bCs/>
                <w:iCs/>
                <w:color w:val="000000"/>
              </w:rPr>
              <w:t xml:space="preserve">металлических </w:t>
            </w:r>
            <w:r w:rsidR="001536BE" w:rsidRPr="008F1776">
              <w:rPr>
                <w:bCs/>
                <w:iCs/>
                <w:color w:val="000000"/>
              </w:rPr>
              <w:t>конструкций</w:t>
            </w:r>
            <w:r>
              <w:rPr>
                <w:bCs/>
                <w:iCs/>
                <w:color w:val="000000"/>
              </w:rPr>
              <w:t xml:space="preserve"> малых архитектурных форм</w:t>
            </w:r>
          </w:p>
        </w:tc>
        <w:tc>
          <w:tcPr>
            <w:tcW w:w="1418" w:type="dxa"/>
            <w:vAlign w:val="center"/>
          </w:tcPr>
          <w:p w:rsidR="001536BE" w:rsidRPr="008F1776" w:rsidRDefault="00AF4F88" w:rsidP="00F8591D">
            <w:pPr>
              <w:jc w:val="center"/>
            </w:pPr>
            <w:r w:rsidRPr="008F1776">
              <w:t>кв</w:t>
            </w:r>
            <w:proofErr w:type="gramStart"/>
            <w:r w:rsidRPr="008F1776"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1536BE" w:rsidRPr="008F1776" w:rsidRDefault="00FC101F" w:rsidP="00F8591D">
            <w:pPr>
              <w:jc w:val="center"/>
            </w:pPr>
            <w:r>
              <w:t>180,0</w:t>
            </w:r>
          </w:p>
        </w:tc>
      </w:tr>
      <w:tr w:rsidR="00581177" w:rsidRPr="008F1776" w:rsidTr="00CF4ABE">
        <w:trPr>
          <w:trHeight w:val="208"/>
        </w:trPr>
        <w:tc>
          <w:tcPr>
            <w:tcW w:w="645" w:type="dxa"/>
            <w:vAlign w:val="center"/>
          </w:tcPr>
          <w:p w:rsidR="00581177" w:rsidRPr="008F1776" w:rsidRDefault="00581177" w:rsidP="00CF4ABE">
            <w:pPr>
              <w:jc w:val="center"/>
            </w:pPr>
            <w:r>
              <w:lastRenderedPageBreak/>
              <w:t>3.3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581177" w:rsidRPr="008F1776" w:rsidRDefault="00581177" w:rsidP="00CF4ABE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8F1776">
              <w:rPr>
                <w:bCs/>
                <w:iCs/>
                <w:color w:val="000000"/>
              </w:rPr>
              <w:t>емонт детских площадок</w:t>
            </w:r>
          </w:p>
        </w:tc>
        <w:tc>
          <w:tcPr>
            <w:tcW w:w="1418" w:type="dxa"/>
            <w:vAlign w:val="center"/>
          </w:tcPr>
          <w:p w:rsidR="00581177" w:rsidRPr="008F1776" w:rsidRDefault="00FC101F" w:rsidP="00CF4ABE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581177" w:rsidRPr="008F1776" w:rsidRDefault="00FC101F" w:rsidP="00CF4ABE">
            <w:pPr>
              <w:jc w:val="center"/>
            </w:pPr>
            <w:r>
              <w:t>15,0</w:t>
            </w:r>
          </w:p>
        </w:tc>
      </w:tr>
      <w:tr w:rsidR="001536BE" w:rsidRPr="008F1776" w:rsidTr="00E711B4">
        <w:trPr>
          <w:trHeight w:val="208"/>
        </w:trPr>
        <w:tc>
          <w:tcPr>
            <w:tcW w:w="645" w:type="dxa"/>
            <w:vAlign w:val="center"/>
          </w:tcPr>
          <w:p w:rsidR="001536BE" w:rsidRPr="008F1776" w:rsidRDefault="00581177" w:rsidP="00F8591D">
            <w:pPr>
              <w:jc w:val="center"/>
            </w:pPr>
            <w:r>
              <w:t>3.4</w:t>
            </w:r>
            <w:r w:rsidR="00FC101F">
              <w:t>.</w:t>
            </w:r>
          </w:p>
        </w:tc>
        <w:tc>
          <w:tcPr>
            <w:tcW w:w="5842" w:type="dxa"/>
            <w:vAlign w:val="center"/>
          </w:tcPr>
          <w:p w:rsidR="001536BE" w:rsidRPr="008F1776" w:rsidRDefault="00581177" w:rsidP="00581177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proofErr w:type="gramStart"/>
            <w:r>
              <w:rPr>
                <w:bCs/>
                <w:iCs/>
                <w:color w:val="000000"/>
              </w:rPr>
              <w:t>У</w:t>
            </w:r>
            <w:r w:rsidR="001536BE" w:rsidRPr="008F1776">
              <w:rPr>
                <w:bCs/>
                <w:iCs/>
                <w:color w:val="000000"/>
              </w:rPr>
              <w:t>борка территори</w:t>
            </w:r>
            <w:r>
              <w:rPr>
                <w:bCs/>
                <w:iCs/>
                <w:color w:val="000000"/>
              </w:rPr>
              <w:t xml:space="preserve">и (детские площадки, </w:t>
            </w:r>
            <w:proofErr w:type="spellStart"/>
            <w:r>
              <w:rPr>
                <w:bCs/>
                <w:iCs/>
                <w:color w:val="000000"/>
              </w:rPr>
              <w:t>предпарковые</w:t>
            </w:r>
            <w:proofErr w:type="spellEnd"/>
            <w:r>
              <w:rPr>
                <w:bCs/>
                <w:iCs/>
                <w:color w:val="000000"/>
              </w:rPr>
              <w:t xml:space="preserve"> и парковые территории, городской парк, сквер «Дружбы», аллея «Славы»</w:t>
            </w:r>
            <w:r w:rsidR="008729DA">
              <w:rPr>
                <w:bCs/>
                <w:iCs/>
                <w:color w:val="000000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1536BE" w:rsidRPr="008F1776" w:rsidRDefault="00FC101F" w:rsidP="00F8591D">
            <w:pPr>
              <w:jc w:val="center"/>
            </w:pPr>
            <w:r>
              <w:t>тонн мусора</w:t>
            </w:r>
          </w:p>
        </w:tc>
        <w:tc>
          <w:tcPr>
            <w:tcW w:w="1559" w:type="dxa"/>
            <w:vAlign w:val="center"/>
          </w:tcPr>
          <w:p w:rsidR="001536BE" w:rsidRPr="008F1776" w:rsidRDefault="00FC101F" w:rsidP="00F8591D">
            <w:pPr>
              <w:jc w:val="center"/>
            </w:pPr>
            <w:r>
              <w:t>3,0</w:t>
            </w:r>
          </w:p>
        </w:tc>
      </w:tr>
    </w:tbl>
    <w:p w:rsidR="00E711B4" w:rsidRPr="008F1776" w:rsidRDefault="00E711B4" w:rsidP="00E711B4">
      <w:pPr>
        <w:tabs>
          <w:tab w:val="left" w:pos="1078"/>
        </w:tabs>
        <w:suppressAutoHyphens/>
        <w:jc w:val="both"/>
        <w:rPr>
          <w:b/>
        </w:rPr>
      </w:pPr>
    </w:p>
    <w:p w:rsidR="00CE0246" w:rsidRDefault="00551ABE" w:rsidP="00CE0246">
      <w:pPr>
        <w:tabs>
          <w:tab w:val="left" w:pos="0"/>
        </w:tabs>
        <w:suppressAutoHyphens/>
        <w:jc w:val="center"/>
        <w:rPr>
          <w:b/>
        </w:rPr>
      </w:pPr>
      <w:r w:rsidRPr="00FC101F">
        <w:rPr>
          <w:b/>
          <w:lang w:val="en-US"/>
        </w:rPr>
        <w:t>IV</w:t>
      </w:r>
      <w:r w:rsidR="00CE0246" w:rsidRPr="00FC101F">
        <w:rPr>
          <w:b/>
        </w:rPr>
        <w:t>. Перечень мероприятий муниципальной программы</w:t>
      </w:r>
    </w:p>
    <w:p w:rsidR="00CE0246" w:rsidRPr="00FC101F" w:rsidRDefault="00CE0246" w:rsidP="00CE0246">
      <w:pPr>
        <w:tabs>
          <w:tab w:val="left" w:pos="0"/>
        </w:tabs>
        <w:suppressAutoHyphens/>
        <w:ind w:left="709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7"/>
        <w:gridCol w:w="2552"/>
        <w:gridCol w:w="1701"/>
      </w:tblGrid>
      <w:tr w:rsidR="002962E0" w:rsidRPr="00FC101F" w:rsidTr="00AA6D00">
        <w:trPr>
          <w:trHeight w:val="1104"/>
        </w:trPr>
        <w:tc>
          <w:tcPr>
            <w:tcW w:w="817" w:type="dxa"/>
            <w:vAlign w:val="center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</w:pPr>
            <w:r w:rsidRPr="00FC101F">
              <w:t xml:space="preserve">№ </w:t>
            </w:r>
            <w:proofErr w:type="gramStart"/>
            <w:r w:rsidRPr="00FC101F">
              <w:t>п</w:t>
            </w:r>
            <w:proofErr w:type="gramEnd"/>
            <w:r w:rsidRPr="00FC101F">
              <w:t>/п</w:t>
            </w:r>
          </w:p>
        </w:tc>
        <w:tc>
          <w:tcPr>
            <w:tcW w:w="2977" w:type="dxa"/>
            <w:vAlign w:val="center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</w:pPr>
            <w:r w:rsidRPr="00FC101F"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</w:pPr>
            <w:r w:rsidRPr="00FC101F">
              <w:t>Срок реализации</w:t>
            </w:r>
          </w:p>
        </w:tc>
        <w:tc>
          <w:tcPr>
            <w:tcW w:w="2552" w:type="dxa"/>
            <w:vAlign w:val="center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</w:pPr>
            <w:r w:rsidRPr="00FC101F">
              <w:t>Исполнитель</w:t>
            </w:r>
          </w:p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</w:pPr>
            <w:r w:rsidRPr="00FC101F">
              <w:rPr>
                <w:color w:val="000000"/>
              </w:rPr>
              <w:t>(получатель денежных средств)</w:t>
            </w:r>
          </w:p>
        </w:tc>
        <w:tc>
          <w:tcPr>
            <w:tcW w:w="1701" w:type="dxa"/>
          </w:tcPr>
          <w:p w:rsidR="002962E0" w:rsidRPr="00FC101F" w:rsidRDefault="002962E0" w:rsidP="002962E0">
            <w:pPr>
              <w:autoSpaceDE w:val="0"/>
              <w:autoSpaceDN w:val="0"/>
              <w:jc w:val="center"/>
            </w:pPr>
            <w:r w:rsidRPr="00FC101F">
              <w:t>Потребность в финансовых средствах</w:t>
            </w:r>
          </w:p>
          <w:p w:rsidR="002962E0" w:rsidRPr="00FC101F" w:rsidRDefault="002962E0" w:rsidP="002962E0">
            <w:pPr>
              <w:tabs>
                <w:tab w:val="left" w:pos="1078"/>
              </w:tabs>
              <w:suppressAutoHyphens/>
              <w:jc w:val="center"/>
            </w:pPr>
            <w:r w:rsidRPr="00FC101F">
              <w:rPr>
                <w:bCs/>
              </w:rPr>
              <w:t xml:space="preserve"> (тыс. руб.)</w:t>
            </w:r>
          </w:p>
        </w:tc>
      </w:tr>
      <w:tr w:rsidR="002962E0" w:rsidRPr="00FC101F" w:rsidTr="00AA6D00">
        <w:tc>
          <w:tcPr>
            <w:tcW w:w="817" w:type="dxa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  <w:rPr>
                <w:sz w:val="18"/>
                <w:szCs w:val="18"/>
              </w:rPr>
            </w:pPr>
            <w:r w:rsidRPr="00FC101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  <w:rPr>
                <w:sz w:val="18"/>
                <w:szCs w:val="18"/>
              </w:rPr>
            </w:pPr>
            <w:r w:rsidRPr="00FC101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  <w:rPr>
                <w:sz w:val="18"/>
                <w:szCs w:val="18"/>
              </w:rPr>
            </w:pPr>
            <w:r w:rsidRPr="00FC101F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962E0" w:rsidRPr="00FC101F" w:rsidRDefault="002962E0" w:rsidP="00F8591D">
            <w:pPr>
              <w:tabs>
                <w:tab w:val="left" w:pos="1078"/>
              </w:tabs>
              <w:suppressAutoHyphens/>
              <w:jc w:val="center"/>
              <w:rPr>
                <w:sz w:val="18"/>
                <w:szCs w:val="18"/>
              </w:rPr>
            </w:pPr>
            <w:r w:rsidRPr="00FC101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962E0" w:rsidRPr="00FC101F" w:rsidRDefault="003C57D2" w:rsidP="00F8591D">
            <w:pPr>
              <w:tabs>
                <w:tab w:val="left" w:pos="107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C7163" w:rsidRPr="008F1776" w:rsidTr="00884DF4">
        <w:tc>
          <w:tcPr>
            <w:tcW w:w="817" w:type="dxa"/>
            <w:vAlign w:val="center"/>
          </w:tcPr>
          <w:p w:rsidR="00CC7163" w:rsidRPr="00CC7163" w:rsidRDefault="00CC7163" w:rsidP="00F8591D">
            <w:pPr>
              <w:tabs>
                <w:tab w:val="left" w:pos="1078"/>
              </w:tabs>
              <w:suppressAutoHyphens/>
              <w:ind w:hanging="83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47" w:type="dxa"/>
            <w:gridSpan w:val="4"/>
            <w:vAlign w:val="center"/>
          </w:tcPr>
          <w:p w:rsidR="00CC7163" w:rsidRPr="00CC7163" w:rsidRDefault="00CC7163" w:rsidP="00CC7163">
            <w:pPr>
              <w:tabs>
                <w:tab w:val="left" w:pos="1078"/>
              </w:tabs>
              <w:suppressAutoHyphens/>
              <w:jc w:val="both"/>
            </w:pPr>
            <w:r w:rsidRPr="00CC7163">
              <w:t>Основное мероприятие</w:t>
            </w:r>
            <w:r>
              <w:t xml:space="preserve"> « Обеспечение реализации программы »</w:t>
            </w:r>
          </w:p>
        </w:tc>
      </w:tr>
      <w:tr w:rsidR="00FC101F" w:rsidRPr="008F1776" w:rsidTr="00967DE1">
        <w:tc>
          <w:tcPr>
            <w:tcW w:w="817" w:type="dxa"/>
            <w:vAlign w:val="center"/>
          </w:tcPr>
          <w:p w:rsidR="00FC101F" w:rsidRPr="00FC101F" w:rsidRDefault="00FC101F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 w:rsidRPr="00FC101F">
              <w:t>1.</w:t>
            </w:r>
          </w:p>
        </w:tc>
        <w:tc>
          <w:tcPr>
            <w:tcW w:w="2977" w:type="dxa"/>
            <w:vAlign w:val="center"/>
          </w:tcPr>
          <w:p w:rsidR="00FC101F" w:rsidRPr="00AA6D00" w:rsidRDefault="00FC101F" w:rsidP="00CF4AB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A6D00">
              <w:rPr>
                <w:b/>
                <w:bCs/>
                <w:iCs/>
                <w:color w:val="000000"/>
              </w:rPr>
              <w:t xml:space="preserve">Наружное (уличное) освещение </w:t>
            </w:r>
          </w:p>
        </w:tc>
        <w:tc>
          <w:tcPr>
            <w:tcW w:w="1417" w:type="dxa"/>
            <w:vAlign w:val="center"/>
          </w:tcPr>
          <w:p w:rsidR="00FC101F" w:rsidRPr="00FC101F" w:rsidRDefault="00FC101F" w:rsidP="002962E0">
            <w:pPr>
              <w:jc w:val="center"/>
              <w:rPr>
                <w:color w:val="000000"/>
              </w:rPr>
            </w:pPr>
            <w:r w:rsidRPr="00FC101F">
              <w:rPr>
                <w:color w:val="000000"/>
              </w:rPr>
              <w:t>в течение</w:t>
            </w:r>
          </w:p>
          <w:p w:rsidR="00FC101F" w:rsidRPr="008F1776" w:rsidRDefault="00FC101F" w:rsidP="002962E0">
            <w:pPr>
              <w:tabs>
                <w:tab w:val="left" w:pos="1078"/>
              </w:tabs>
              <w:suppressAutoHyphens/>
              <w:jc w:val="center"/>
            </w:pPr>
            <w:r w:rsidRPr="00FC101F">
              <w:rPr>
                <w:color w:val="000000"/>
              </w:rPr>
              <w:t>года</w:t>
            </w:r>
          </w:p>
        </w:tc>
        <w:tc>
          <w:tcPr>
            <w:tcW w:w="2552" w:type="dxa"/>
            <w:vAlign w:val="center"/>
          </w:tcPr>
          <w:p w:rsidR="00FC101F" w:rsidRPr="008F1776" w:rsidRDefault="009A3A89" w:rsidP="00F8591D">
            <w:pPr>
              <w:tabs>
                <w:tab w:val="left" w:pos="1078"/>
              </w:tabs>
              <w:suppressAutoHyphens/>
              <w:jc w:val="center"/>
            </w:pPr>
            <w:r>
              <w:t>УГХ и ЖТ</w:t>
            </w:r>
            <w:r w:rsidR="00AA6D00">
              <w:t xml:space="preserve"> </w:t>
            </w:r>
            <w:r w:rsidR="003C57D2">
              <w:t xml:space="preserve">администрации </w:t>
            </w:r>
            <w:proofErr w:type="spellStart"/>
            <w:r w:rsidR="003C57D2">
              <w:t>Сусуманского</w:t>
            </w:r>
            <w:proofErr w:type="spellEnd"/>
            <w:r w:rsidR="003C57D2"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01F" w:rsidRPr="00CF1AB1" w:rsidRDefault="00997B22" w:rsidP="00997B22">
            <w:pPr>
              <w:tabs>
                <w:tab w:val="left" w:pos="1078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2 706,0</w:t>
            </w:r>
          </w:p>
        </w:tc>
      </w:tr>
      <w:tr w:rsidR="00830657" w:rsidRPr="008F1776" w:rsidTr="00AA6D00">
        <w:tc>
          <w:tcPr>
            <w:tcW w:w="817" w:type="dxa"/>
            <w:vAlign w:val="center"/>
          </w:tcPr>
          <w:p w:rsidR="00830657" w:rsidRPr="008F1776" w:rsidRDefault="00830657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830657" w:rsidRPr="00AA6D00" w:rsidRDefault="009A3A89" w:rsidP="00CC7163">
            <w:pPr>
              <w:spacing w:before="100" w:beforeAutospacing="1" w:after="100" w:afterAutospacing="1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Ремонт и обслуживание линий электропередач уличного освещения</w:t>
            </w:r>
            <w:r w:rsidR="00E52A46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0657" w:rsidRPr="00FC101F" w:rsidRDefault="00830657" w:rsidP="00CF4ABE">
            <w:pPr>
              <w:jc w:val="center"/>
              <w:rPr>
                <w:color w:val="000000"/>
              </w:rPr>
            </w:pPr>
            <w:r w:rsidRPr="00FC101F">
              <w:rPr>
                <w:color w:val="000000"/>
              </w:rPr>
              <w:t>в течение</w:t>
            </w:r>
          </w:p>
          <w:p w:rsidR="00830657" w:rsidRPr="008F1776" w:rsidRDefault="00830657" w:rsidP="00CF4ABE">
            <w:pPr>
              <w:tabs>
                <w:tab w:val="left" w:pos="1078"/>
              </w:tabs>
              <w:suppressAutoHyphens/>
              <w:jc w:val="center"/>
            </w:pPr>
            <w:r w:rsidRPr="00FC101F">
              <w:rPr>
                <w:color w:val="000000"/>
              </w:rPr>
              <w:t>года</w:t>
            </w:r>
          </w:p>
        </w:tc>
        <w:tc>
          <w:tcPr>
            <w:tcW w:w="2552" w:type="dxa"/>
            <w:vAlign w:val="center"/>
          </w:tcPr>
          <w:p w:rsidR="00830657" w:rsidRPr="008F1776" w:rsidRDefault="00E52A46" w:rsidP="003C57D2">
            <w:pPr>
              <w:tabs>
                <w:tab w:val="left" w:pos="1078"/>
              </w:tabs>
              <w:suppressAutoHyphens/>
              <w:jc w:val="center"/>
            </w:pPr>
            <w:r>
              <w:t>УГХ и ЖТ</w:t>
            </w:r>
            <w:r w:rsidR="003C57D2">
              <w:t xml:space="preserve">  администрации </w:t>
            </w:r>
            <w:proofErr w:type="spellStart"/>
            <w:r w:rsidR="003C57D2">
              <w:t>Сусуманского</w:t>
            </w:r>
            <w:proofErr w:type="spellEnd"/>
            <w:r w:rsidR="003C57D2">
              <w:t xml:space="preserve"> городского округа</w:t>
            </w:r>
          </w:p>
        </w:tc>
        <w:tc>
          <w:tcPr>
            <w:tcW w:w="1701" w:type="dxa"/>
            <w:vAlign w:val="center"/>
          </w:tcPr>
          <w:p w:rsidR="00830657" w:rsidRPr="00CF1AB1" w:rsidRDefault="00E52A46" w:rsidP="00E52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</w:t>
            </w:r>
            <w:r w:rsidR="00572491" w:rsidRPr="00CF1AB1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CF1AB1" w:rsidRPr="008F1776" w:rsidTr="00AA6D00">
        <w:tc>
          <w:tcPr>
            <w:tcW w:w="817" w:type="dxa"/>
            <w:vAlign w:val="center"/>
          </w:tcPr>
          <w:p w:rsidR="00CF1AB1" w:rsidRPr="00CC7163" w:rsidRDefault="00CF1AB1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 w:rsidRPr="00CC7163">
              <w:t>3</w:t>
            </w:r>
            <w:r w:rsidR="00CC7163">
              <w:t>.</w:t>
            </w:r>
          </w:p>
        </w:tc>
        <w:tc>
          <w:tcPr>
            <w:tcW w:w="2977" w:type="dxa"/>
            <w:vAlign w:val="center"/>
          </w:tcPr>
          <w:p w:rsidR="00CF1AB1" w:rsidRPr="00AA6D00" w:rsidRDefault="00CF1AB1" w:rsidP="00CF4ABE">
            <w:pPr>
              <w:spacing w:before="100" w:beforeAutospacing="1" w:after="100" w:afterAutospacing="1"/>
              <w:jc w:val="both"/>
              <w:rPr>
                <w:b/>
                <w:bCs/>
                <w:iCs/>
                <w:color w:val="000000"/>
              </w:rPr>
            </w:pPr>
            <w:r w:rsidRPr="00AA6D00">
              <w:rPr>
                <w:b/>
                <w:bCs/>
                <w:iCs/>
                <w:color w:val="000000"/>
              </w:rPr>
              <w:t>Прочие работы</w:t>
            </w:r>
            <w:r>
              <w:rPr>
                <w:b/>
                <w:bCs/>
                <w:iCs/>
                <w:color w:val="000000"/>
              </w:rPr>
              <w:t xml:space="preserve"> по благоустройству</w:t>
            </w:r>
          </w:p>
        </w:tc>
        <w:tc>
          <w:tcPr>
            <w:tcW w:w="1417" w:type="dxa"/>
            <w:vMerge w:val="restart"/>
            <w:vAlign w:val="center"/>
          </w:tcPr>
          <w:p w:rsidR="00CF1AB1" w:rsidRPr="00FC101F" w:rsidRDefault="00CF1AB1" w:rsidP="00CF4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2552" w:type="dxa"/>
            <w:vMerge w:val="restart"/>
            <w:vAlign w:val="center"/>
          </w:tcPr>
          <w:p w:rsidR="00CF1AB1" w:rsidRDefault="00E52A46" w:rsidP="003C57D2">
            <w:pPr>
              <w:tabs>
                <w:tab w:val="left" w:pos="1078"/>
              </w:tabs>
              <w:suppressAutoHyphens/>
              <w:jc w:val="center"/>
            </w:pPr>
            <w:r>
              <w:t>УГХ и ЖТ</w:t>
            </w:r>
            <w:r w:rsidR="003C57D2">
              <w:t xml:space="preserve"> администрации </w:t>
            </w:r>
            <w:proofErr w:type="spellStart"/>
            <w:r w:rsidR="003C57D2">
              <w:t>Сусуманского</w:t>
            </w:r>
            <w:proofErr w:type="spellEnd"/>
            <w:r w:rsidR="003C57D2">
              <w:t xml:space="preserve"> городского округа</w:t>
            </w:r>
          </w:p>
        </w:tc>
        <w:tc>
          <w:tcPr>
            <w:tcW w:w="1701" w:type="dxa"/>
            <w:vAlign w:val="center"/>
          </w:tcPr>
          <w:p w:rsidR="00CF1AB1" w:rsidRPr="00CF1AB1" w:rsidRDefault="00CF1AB1" w:rsidP="00830657">
            <w:pPr>
              <w:jc w:val="center"/>
              <w:rPr>
                <w:b/>
                <w:bCs/>
              </w:rPr>
            </w:pPr>
            <w:r w:rsidRPr="00CF1AB1">
              <w:rPr>
                <w:b/>
                <w:bCs/>
              </w:rPr>
              <w:t>300,0</w:t>
            </w:r>
          </w:p>
        </w:tc>
      </w:tr>
      <w:tr w:rsidR="00CF1AB1" w:rsidRPr="008F1776" w:rsidTr="00AA6D00">
        <w:tc>
          <w:tcPr>
            <w:tcW w:w="817" w:type="dxa"/>
            <w:vAlign w:val="center"/>
          </w:tcPr>
          <w:p w:rsidR="00CF1AB1" w:rsidRPr="00500C40" w:rsidRDefault="00CF1AB1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 w:rsidRPr="00500C40">
              <w:t>3.1.</w:t>
            </w:r>
          </w:p>
        </w:tc>
        <w:tc>
          <w:tcPr>
            <w:tcW w:w="2977" w:type="dxa"/>
            <w:vAlign w:val="center"/>
          </w:tcPr>
          <w:p w:rsidR="00CF1AB1" w:rsidRPr="00500C40" w:rsidRDefault="00CF1AB1" w:rsidP="00CF4ABE">
            <w:pPr>
              <w:spacing w:before="100" w:beforeAutospacing="1" w:after="100" w:afterAutospacing="1"/>
              <w:jc w:val="both"/>
              <w:rPr>
                <w:bCs/>
                <w:iCs/>
                <w:color w:val="000000"/>
              </w:rPr>
            </w:pPr>
            <w:r w:rsidRPr="00500C40">
              <w:rPr>
                <w:bCs/>
                <w:iCs/>
                <w:color w:val="000000"/>
              </w:rPr>
              <w:t>Озеленение</w:t>
            </w:r>
          </w:p>
        </w:tc>
        <w:tc>
          <w:tcPr>
            <w:tcW w:w="1417" w:type="dxa"/>
            <w:vMerge/>
            <w:vAlign w:val="center"/>
          </w:tcPr>
          <w:p w:rsidR="00CF1AB1" w:rsidRPr="00FC101F" w:rsidRDefault="00CF1AB1" w:rsidP="00CF4A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CF1AB1" w:rsidRDefault="00CF1AB1" w:rsidP="00830657">
            <w:pPr>
              <w:jc w:val="center"/>
              <w:rPr>
                <w:bCs/>
              </w:rPr>
            </w:pPr>
            <w:r>
              <w:rPr>
                <w:bCs/>
              </w:rPr>
              <w:t>121,6</w:t>
            </w:r>
          </w:p>
        </w:tc>
      </w:tr>
      <w:tr w:rsidR="00CF1AB1" w:rsidRPr="008F1776" w:rsidTr="00AA6D00">
        <w:tc>
          <w:tcPr>
            <w:tcW w:w="817" w:type="dxa"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:rsidR="00CF1AB1" w:rsidRPr="00AA6D00" w:rsidRDefault="00CF1AB1" w:rsidP="00CF4ABE">
            <w:pPr>
              <w:spacing w:before="100" w:beforeAutospacing="1" w:after="100" w:afterAutospacing="1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</w:t>
            </w:r>
            <w:r w:rsidRPr="008F1776">
              <w:rPr>
                <w:bCs/>
                <w:iCs/>
                <w:color w:val="000000"/>
              </w:rPr>
              <w:t xml:space="preserve">окраска </w:t>
            </w:r>
            <w:r>
              <w:rPr>
                <w:bCs/>
                <w:iCs/>
                <w:color w:val="000000"/>
              </w:rPr>
              <w:t xml:space="preserve">металлических </w:t>
            </w:r>
            <w:r w:rsidRPr="008F1776">
              <w:rPr>
                <w:bCs/>
                <w:iCs/>
                <w:color w:val="000000"/>
              </w:rPr>
              <w:t>конструкций</w:t>
            </w:r>
            <w:r>
              <w:rPr>
                <w:bCs/>
                <w:iCs/>
                <w:color w:val="000000"/>
              </w:rPr>
              <w:t xml:space="preserve"> малых архитектурных форм</w:t>
            </w:r>
          </w:p>
        </w:tc>
        <w:tc>
          <w:tcPr>
            <w:tcW w:w="1417" w:type="dxa"/>
            <w:vMerge/>
            <w:vAlign w:val="center"/>
          </w:tcPr>
          <w:p w:rsidR="00CF1AB1" w:rsidRPr="00FC101F" w:rsidRDefault="00CF1AB1" w:rsidP="00CF4A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CF1AB1" w:rsidRDefault="00CF1AB1" w:rsidP="00830657">
            <w:pPr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CF1AB1" w:rsidRPr="008F1776" w:rsidTr="00AA6D00">
        <w:tc>
          <w:tcPr>
            <w:tcW w:w="817" w:type="dxa"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>
              <w:t>3.3.</w:t>
            </w:r>
          </w:p>
        </w:tc>
        <w:tc>
          <w:tcPr>
            <w:tcW w:w="2977" w:type="dxa"/>
            <w:vAlign w:val="center"/>
          </w:tcPr>
          <w:p w:rsidR="00CF1AB1" w:rsidRPr="00AA6D00" w:rsidRDefault="00CF1AB1" w:rsidP="00CF4ABE">
            <w:pPr>
              <w:spacing w:before="100" w:beforeAutospacing="1" w:after="100" w:afterAutospacing="1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8F1776">
              <w:rPr>
                <w:bCs/>
                <w:iCs/>
                <w:color w:val="000000"/>
              </w:rPr>
              <w:t>емонт детских площадок</w:t>
            </w:r>
          </w:p>
        </w:tc>
        <w:tc>
          <w:tcPr>
            <w:tcW w:w="1417" w:type="dxa"/>
            <w:vMerge/>
            <w:vAlign w:val="center"/>
          </w:tcPr>
          <w:p w:rsidR="00CF1AB1" w:rsidRPr="00FC101F" w:rsidRDefault="00CF1AB1" w:rsidP="00CF4A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CF1AB1" w:rsidRDefault="00CF1AB1" w:rsidP="00830657">
            <w:pPr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CF1AB1" w:rsidRPr="008F1776" w:rsidTr="00AA6D00">
        <w:tc>
          <w:tcPr>
            <w:tcW w:w="817" w:type="dxa"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ind w:hanging="83"/>
              <w:jc w:val="center"/>
            </w:pPr>
            <w:r>
              <w:t>3.4.</w:t>
            </w:r>
          </w:p>
        </w:tc>
        <w:tc>
          <w:tcPr>
            <w:tcW w:w="2977" w:type="dxa"/>
            <w:vAlign w:val="center"/>
          </w:tcPr>
          <w:p w:rsidR="00CF1AB1" w:rsidRPr="00AA6D00" w:rsidRDefault="00CF1AB1" w:rsidP="00CF4ABE">
            <w:pPr>
              <w:spacing w:before="100" w:beforeAutospacing="1" w:after="100" w:afterAutospacing="1"/>
              <w:jc w:val="both"/>
              <w:rPr>
                <w:b/>
                <w:bCs/>
                <w:iCs/>
                <w:color w:val="000000"/>
              </w:rPr>
            </w:pPr>
            <w:proofErr w:type="gramStart"/>
            <w:r>
              <w:rPr>
                <w:bCs/>
                <w:iCs/>
                <w:color w:val="000000"/>
              </w:rPr>
              <w:t>У</w:t>
            </w:r>
            <w:r w:rsidRPr="008F1776">
              <w:rPr>
                <w:bCs/>
                <w:iCs/>
                <w:color w:val="000000"/>
              </w:rPr>
              <w:t>борка территори</w:t>
            </w:r>
            <w:r>
              <w:rPr>
                <w:bCs/>
                <w:iCs/>
                <w:color w:val="000000"/>
              </w:rPr>
              <w:t xml:space="preserve">и (детские площадки, </w:t>
            </w:r>
            <w:proofErr w:type="spellStart"/>
            <w:r>
              <w:rPr>
                <w:bCs/>
                <w:iCs/>
                <w:color w:val="000000"/>
              </w:rPr>
              <w:t>предпарковые</w:t>
            </w:r>
            <w:proofErr w:type="spellEnd"/>
            <w:r>
              <w:rPr>
                <w:bCs/>
                <w:iCs/>
                <w:color w:val="000000"/>
              </w:rPr>
              <w:t xml:space="preserve"> и парковые территории, городской парк, сквер «Дружбы», аллея «Славы»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CF1AB1" w:rsidRPr="00FC101F" w:rsidRDefault="00CF1AB1" w:rsidP="00CF4A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CF1AB1" w:rsidRDefault="00CF1AB1" w:rsidP="00F8591D">
            <w:pPr>
              <w:tabs>
                <w:tab w:val="left" w:pos="1078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CF1AB1" w:rsidRDefault="00CF1AB1" w:rsidP="0083065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C101F" w:rsidRPr="00AA6D00" w:rsidTr="00967DE1">
        <w:tc>
          <w:tcPr>
            <w:tcW w:w="817" w:type="dxa"/>
            <w:vAlign w:val="center"/>
          </w:tcPr>
          <w:p w:rsidR="00FC101F" w:rsidRPr="00AA6D00" w:rsidRDefault="00FC101F" w:rsidP="00F8591D">
            <w:pPr>
              <w:tabs>
                <w:tab w:val="left" w:pos="1078"/>
              </w:tabs>
              <w:suppressAutoHyphens/>
              <w:ind w:hanging="83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01F" w:rsidRPr="00AA6D00" w:rsidRDefault="00AA6D00" w:rsidP="003C57D2">
            <w:pPr>
              <w:tabs>
                <w:tab w:val="left" w:pos="1078"/>
              </w:tabs>
              <w:suppressAutoHyphens/>
              <w:rPr>
                <w:b/>
              </w:rPr>
            </w:pPr>
            <w:r w:rsidRPr="00AA6D00">
              <w:rPr>
                <w:b/>
              </w:rPr>
              <w:t>Итого</w:t>
            </w:r>
            <w:r w:rsidR="003C57D2">
              <w:rPr>
                <w:b/>
              </w:rPr>
              <w:t xml:space="preserve"> по программе</w:t>
            </w:r>
            <w:r w:rsidRPr="00AA6D00">
              <w:rPr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FC101F" w:rsidRPr="00AA6D00" w:rsidRDefault="00FC101F" w:rsidP="002962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FC101F" w:rsidRPr="00AA6D00" w:rsidRDefault="00FC101F" w:rsidP="00F8591D">
            <w:pPr>
              <w:tabs>
                <w:tab w:val="left" w:pos="1078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101F" w:rsidRPr="00967DE1" w:rsidRDefault="00997B22" w:rsidP="00E52A46">
            <w:pPr>
              <w:tabs>
                <w:tab w:val="left" w:pos="1078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4 002</w:t>
            </w:r>
            <w:r w:rsidR="00E52A46">
              <w:rPr>
                <w:b/>
              </w:rPr>
              <w:t>,6</w:t>
            </w:r>
          </w:p>
        </w:tc>
      </w:tr>
    </w:tbl>
    <w:tbl>
      <w:tblPr>
        <w:tblpPr w:leftFromText="180" w:rightFromText="180" w:vertAnchor="text" w:tblpX="-5615" w:tblpY="-6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C7163" w:rsidTr="00CC7163">
        <w:trPr>
          <w:trHeight w:val="228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C7163" w:rsidRDefault="00CC7163" w:rsidP="00CC7163">
            <w:pPr>
              <w:pStyle w:val="a9"/>
              <w:tabs>
                <w:tab w:val="left" w:pos="1078"/>
              </w:tabs>
              <w:suppressAutoHyphens/>
              <w:ind w:left="0"/>
              <w:jc w:val="center"/>
              <w:rPr>
                <w:b/>
              </w:rPr>
            </w:pPr>
          </w:p>
        </w:tc>
      </w:tr>
    </w:tbl>
    <w:p w:rsidR="00203834" w:rsidRDefault="00203834" w:rsidP="00CE0246">
      <w:pPr>
        <w:pStyle w:val="a9"/>
        <w:tabs>
          <w:tab w:val="left" w:pos="1078"/>
        </w:tabs>
        <w:suppressAutoHyphens/>
        <w:ind w:left="0"/>
        <w:jc w:val="center"/>
        <w:rPr>
          <w:b/>
        </w:rPr>
      </w:pPr>
    </w:p>
    <w:p w:rsidR="00CE0246" w:rsidRDefault="002962E0" w:rsidP="00CE0246">
      <w:pPr>
        <w:pStyle w:val="a9"/>
        <w:tabs>
          <w:tab w:val="left" w:pos="1078"/>
        </w:tabs>
        <w:suppressAutoHyphens/>
        <w:ind w:left="0"/>
        <w:jc w:val="center"/>
        <w:rPr>
          <w:b/>
        </w:rPr>
      </w:pPr>
      <w:r w:rsidRPr="008F1776">
        <w:rPr>
          <w:b/>
          <w:lang w:val="en-US"/>
        </w:rPr>
        <w:t>V</w:t>
      </w:r>
      <w:r w:rsidR="00CE0246" w:rsidRPr="008F1776">
        <w:rPr>
          <w:b/>
        </w:rPr>
        <w:t xml:space="preserve">. Финансирование </w:t>
      </w:r>
      <w:r w:rsidR="006F7C77">
        <w:rPr>
          <w:b/>
        </w:rPr>
        <w:t>муниципальной п</w:t>
      </w:r>
      <w:r w:rsidR="00CE0246" w:rsidRPr="008F1776">
        <w:rPr>
          <w:b/>
        </w:rPr>
        <w:t>рограммы</w:t>
      </w:r>
    </w:p>
    <w:p w:rsidR="00997B22" w:rsidRPr="008F1776" w:rsidRDefault="00997B22" w:rsidP="00CE0246">
      <w:pPr>
        <w:pStyle w:val="a9"/>
        <w:tabs>
          <w:tab w:val="left" w:pos="1078"/>
        </w:tabs>
        <w:suppressAutoHyphens/>
        <w:ind w:left="0"/>
        <w:jc w:val="center"/>
        <w:rPr>
          <w:b/>
        </w:rPr>
      </w:pPr>
    </w:p>
    <w:p w:rsidR="00132C8F" w:rsidRPr="0096256F" w:rsidRDefault="00132C8F" w:rsidP="00132C8F">
      <w:pPr>
        <w:pStyle w:val="a9"/>
        <w:tabs>
          <w:tab w:val="left" w:pos="1078"/>
        </w:tabs>
        <w:suppressAutoHyphens/>
        <w:ind w:left="0" w:firstLine="709"/>
        <w:jc w:val="both"/>
      </w:pPr>
      <w:r w:rsidRPr="0096256F">
        <w:t>Программа реализуется за счет средств бюджета муниципального образования «</w:t>
      </w:r>
      <w:proofErr w:type="spellStart"/>
      <w:r w:rsidRPr="0096256F">
        <w:t>Сусуманский</w:t>
      </w:r>
      <w:proofErr w:type="spellEnd"/>
      <w:r w:rsidRPr="0096256F">
        <w:t xml:space="preserve"> городской округ» в объемах, предусмотренных решением Собрания представителей </w:t>
      </w:r>
      <w:proofErr w:type="spellStart"/>
      <w:r w:rsidRPr="0096256F">
        <w:t>Сусуманского</w:t>
      </w:r>
      <w:proofErr w:type="spellEnd"/>
      <w:r w:rsidRPr="0096256F">
        <w:t xml:space="preserve"> городского округа.</w:t>
      </w:r>
    </w:p>
    <w:p w:rsidR="00132C8F" w:rsidRPr="0096256F" w:rsidRDefault="00132C8F" w:rsidP="00132C8F">
      <w:pPr>
        <w:pStyle w:val="a9"/>
        <w:tabs>
          <w:tab w:val="left" w:pos="1078"/>
        </w:tabs>
        <w:suppressAutoHyphens/>
        <w:ind w:left="0" w:firstLine="709"/>
        <w:jc w:val="both"/>
      </w:pPr>
      <w:r w:rsidRPr="0096256F">
        <w:t xml:space="preserve">Общий объем бюджетных ассигнований, предусмотренных на реализацию мероприятий Программы составляет </w:t>
      </w:r>
      <w:r w:rsidR="00997B22" w:rsidRPr="00997B22">
        <w:rPr>
          <w:b/>
        </w:rPr>
        <w:t>4 002</w:t>
      </w:r>
      <w:r>
        <w:rPr>
          <w:b/>
        </w:rPr>
        <w:t>,6</w:t>
      </w:r>
      <w:r w:rsidRPr="002753D1">
        <w:t xml:space="preserve"> </w:t>
      </w:r>
      <w:r w:rsidRPr="0096256F">
        <w:t>тыс</w:t>
      </w:r>
      <w:proofErr w:type="gramStart"/>
      <w:r w:rsidRPr="0096256F">
        <w:t>.р</w:t>
      </w:r>
      <w:proofErr w:type="gramEnd"/>
      <w:r w:rsidRPr="0096256F">
        <w:t>ублей.</w:t>
      </w:r>
    </w:p>
    <w:p w:rsidR="00BE62AD" w:rsidRDefault="00132C8F" w:rsidP="00132C8F">
      <w:pPr>
        <w:pStyle w:val="a9"/>
        <w:tabs>
          <w:tab w:val="left" w:pos="1078"/>
        </w:tabs>
        <w:suppressAutoHyphens/>
        <w:ind w:left="0"/>
        <w:jc w:val="both"/>
        <w:rPr>
          <w:b/>
        </w:rPr>
      </w:pPr>
      <w:r>
        <w:tab/>
      </w:r>
      <w:r w:rsidRPr="0096256F">
        <w:t xml:space="preserve">Изменение порядка, размеров финансирования Программы производится в соответствии с </w:t>
      </w:r>
      <w:r w:rsidRPr="0096256F">
        <w:rPr>
          <w:rFonts w:eastAsia="Calibri"/>
          <w:lang w:eastAsia="en-US"/>
        </w:rPr>
        <w:t xml:space="preserve">порядком </w:t>
      </w:r>
      <w:r w:rsidRPr="0096256F">
        <w:t>разработки,  утверждения, реализации и оценки муниципальных программ муниципального образования.</w:t>
      </w:r>
    </w:p>
    <w:p w:rsidR="00F03B12" w:rsidRDefault="00F03B12" w:rsidP="00CE0246">
      <w:pPr>
        <w:pStyle w:val="a9"/>
        <w:tabs>
          <w:tab w:val="left" w:pos="1078"/>
        </w:tabs>
        <w:suppressAutoHyphens/>
        <w:ind w:left="0"/>
        <w:jc w:val="center"/>
        <w:rPr>
          <w:b/>
        </w:rPr>
      </w:pPr>
    </w:p>
    <w:p w:rsidR="00CE0246" w:rsidRDefault="00F86166" w:rsidP="00CE0246">
      <w:pPr>
        <w:pStyle w:val="a9"/>
        <w:tabs>
          <w:tab w:val="left" w:pos="1078"/>
        </w:tabs>
        <w:suppressAutoHyphens/>
        <w:ind w:left="0"/>
        <w:jc w:val="center"/>
        <w:rPr>
          <w:b/>
        </w:rPr>
      </w:pPr>
      <w:r w:rsidRPr="008F1776">
        <w:rPr>
          <w:b/>
          <w:lang w:val="en-US"/>
        </w:rPr>
        <w:t>VI</w:t>
      </w:r>
      <w:r w:rsidR="00CE0246" w:rsidRPr="008F1776">
        <w:rPr>
          <w:b/>
        </w:rPr>
        <w:t xml:space="preserve">. Механизм реализации </w:t>
      </w:r>
      <w:r w:rsidR="006F7C77">
        <w:rPr>
          <w:b/>
        </w:rPr>
        <w:t>муниципальной п</w:t>
      </w:r>
      <w:r w:rsidR="006F7C77" w:rsidRPr="008F1776">
        <w:rPr>
          <w:b/>
        </w:rPr>
        <w:t>рограммы</w:t>
      </w:r>
    </w:p>
    <w:p w:rsidR="00CE0246" w:rsidRPr="008F1776" w:rsidRDefault="00CE0246" w:rsidP="00CE0246">
      <w:pPr>
        <w:pStyle w:val="a9"/>
        <w:tabs>
          <w:tab w:val="left" w:pos="1078"/>
        </w:tabs>
        <w:suppressAutoHyphens/>
        <w:rPr>
          <w:b/>
        </w:rPr>
      </w:pPr>
    </w:p>
    <w:p w:rsidR="00F86166" w:rsidRPr="008F1776" w:rsidRDefault="00F86166" w:rsidP="00F86166">
      <w:pPr>
        <w:autoSpaceDE w:val="0"/>
        <w:autoSpaceDN w:val="0"/>
        <w:adjustRightInd w:val="0"/>
        <w:ind w:firstLine="720"/>
        <w:jc w:val="both"/>
      </w:pPr>
      <w:r w:rsidRPr="008F1776"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средств местного бюджета.</w:t>
      </w:r>
    </w:p>
    <w:p w:rsidR="00F86166" w:rsidRPr="008F1776" w:rsidRDefault="00F86166" w:rsidP="00F86166">
      <w:pPr>
        <w:pStyle w:val="1"/>
        <w:ind w:firstLine="708"/>
        <w:jc w:val="both"/>
        <w:rPr>
          <w:sz w:val="24"/>
          <w:szCs w:val="24"/>
        </w:rPr>
      </w:pPr>
      <w:r w:rsidRPr="008F1776">
        <w:rPr>
          <w:sz w:val="24"/>
          <w:szCs w:val="24"/>
        </w:rPr>
        <w:lastRenderedPageBreak/>
        <w:t>Реализация программных мероприятий осуществляется в соответствии с Федеральным законом</w:t>
      </w:r>
      <w:r w:rsidR="005E1AFB">
        <w:rPr>
          <w:sz w:val="24"/>
          <w:szCs w:val="24"/>
        </w:rPr>
        <w:t xml:space="preserve"> от 05.04.2013г</w:t>
      </w:r>
      <w:r w:rsidR="00CC7163">
        <w:rPr>
          <w:sz w:val="24"/>
          <w:szCs w:val="24"/>
        </w:rPr>
        <w:t>.</w:t>
      </w:r>
      <w:r w:rsidR="005E1AFB">
        <w:rPr>
          <w:sz w:val="24"/>
          <w:szCs w:val="24"/>
        </w:rPr>
        <w:t xml:space="preserve"> № 44-ФЗ</w:t>
      </w:r>
      <w:r w:rsidRPr="008F177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F86166" w:rsidRPr="008F1776" w:rsidRDefault="00F86166" w:rsidP="00F86166">
      <w:pPr>
        <w:autoSpaceDE w:val="0"/>
        <w:autoSpaceDN w:val="0"/>
        <w:adjustRightInd w:val="0"/>
        <w:ind w:firstLine="720"/>
        <w:jc w:val="both"/>
      </w:pPr>
      <w:r w:rsidRPr="008F1776">
        <w:t xml:space="preserve">Исполнители несут ответственность за нецелевое использование средств местного бюджета, направляемых на реализацию мероприятий, указанных в разделе </w:t>
      </w:r>
      <w:r w:rsidR="005E1AFB">
        <w:rPr>
          <w:lang w:val="en-US"/>
        </w:rPr>
        <w:t>IV</w:t>
      </w:r>
      <w:r w:rsidRPr="008F1776">
        <w:t xml:space="preserve"> настоящей муниципальной программы.</w:t>
      </w:r>
    </w:p>
    <w:p w:rsidR="00CE0246" w:rsidRPr="008F1776" w:rsidRDefault="00CE0246" w:rsidP="00CE0246">
      <w:pPr>
        <w:tabs>
          <w:tab w:val="left" w:pos="1078"/>
        </w:tabs>
        <w:suppressAutoHyphens/>
        <w:jc w:val="center"/>
      </w:pPr>
    </w:p>
    <w:p w:rsidR="00CE0246" w:rsidRPr="008F1776" w:rsidRDefault="008F1776" w:rsidP="00CE0246">
      <w:pPr>
        <w:tabs>
          <w:tab w:val="left" w:pos="1078"/>
        </w:tabs>
        <w:suppressAutoHyphens/>
        <w:jc w:val="center"/>
        <w:rPr>
          <w:b/>
        </w:rPr>
      </w:pPr>
      <w:r w:rsidRPr="008F1776">
        <w:rPr>
          <w:b/>
          <w:lang w:val="en-US"/>
        </w:rPr>
        <w:t>VII</w:t>
      </w:r>
      <w:r w:rsidR="00CE0246" w:rsidRPr="008F1776">
        <w:rPr>
          <w:b/>
        </w:rPr>
        <w:t xml:space="preserve">. Управление реализацией </w:t>
      </w:r>
      <w:r w:rsidR="006F7C77">
        <w:rPr>
          <w:b/>
        </w:rPr>
        <w:t>муниципальной п</w:t>
      </w:r>
      <w:r w:rsidR="006F7C77" w:rsidRPr="008F1776">
        <w:rPr>
          <w:b/>
        </w:rPr>
        <w:t>рограммы</w:t>
      </w:r>
      <w:r w:rsidR="00CE0246" w:rsidRPr="008F1776">
        <w:rPr>
          <w:b/>
        </w:rPr>
        <w:t>, контроль и отчетность</w:t>
      </w:r>
    </w:p>
    <w:p w:rsidR="00CE0246" w:rsidRPr="008F1776" w:rsidRDefault="00CE0246" w:rsidP="00CE0246">
      <w:pPr>
        <w:tabs>
          <w:tab w:val="left" w:pos="1078"/>
        </w:tabs>
        <w:suppressAutoHyphens/>
        <w:jc w:val="both"/>
      </w:pPr>
    </w:p>
    <w:p w:rsidR="008F1776" w:rsidRPr="008F1776" w:rsidRDefault="008F1776" w:rsidP="008F1776">
      <w:pPr>
        <w:tabs>
          <w:tab w:val="left" w:pos="720"/>
        </w:tabs>
        <w:jc w:val="both"/>
      </w:pPr>
      <w:r w:rsidRPr="000671EB">
        <w:tab/>
      </w:r>
      <w:r w:rsidRPr="008F1776"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    качественную реализацию.</w:t>
      </w:r>
    </w:p>
    <w:p w:rsidR="005E1AFB" w:rsidRPr="008F1776" w:rsidRDefault="008F1776" w:rsidP="005E1AFB">
      <w:pPr>
        <w:ind w:firstLine="709"/>
        <w:jc w:val="both"/>
        <w:rPr>
          <w:rFonts w:eastAsia="Calibri"/>
          <w:lang w:eastAsia="en-US"/>
        </w:rPr>
      </w:pPr>
      <w:r w:rsidRPr="008F1776">
        <w:rPr>
          <w:rFonts w:eastAsia="Calibri"/>
          <w:lang w:eastAsia="en-US"/>
        </w:rPr>
        <w:t xml:space="preserve">Контроль и отчетность осуществляется в соответствии с порядком разработки, </w:t>
      </w:r>
      <w:r w:rsidR="005E1AFB" w:rsidRPr="008F1776">
        <w:rPr>
          <w:rFonts w:eastAsia="Calibri"/>
          <w:lang w:eastAsia="en-US"/>
        </w:rPr>
        <w:t>утверждения</w:t>
      </w:r>
      <w:r w:rsidR="005E1AFB">
        <w:rPr>
          <w:rFonts w:eastAsia="Calibri"/>
          <w:lang w:eastAsia="en-US"/>
        </w:rPr>
        <w:t xml:space="preserve">, </w:t>
      </w:r>
      <w:r w:rsidR="005E1AFB" w:rsidRPr="008F1776">
        <w:rPr>
          <w:rFonts w:eastAsia="Calibri"/>
          <w:lang w:eastAsia="en-US"/>
        </w:rPr>
        <w:t>реализации</w:t>
      </w:r>
      <w:r w:rsidR="005E1AFB">
        <w:rPr>
          <w:rFonts w:eastAsia="Calibri"/>
          <w:lang w:eastAsia="en-US"/>
        </w:rPr>
        <w:t xml:space="preserve"> и оценки эффективности</w:t>
      </w:r>
      <w:r w:rsidR="005E1AFB" w:rsidRPr="008F1776">
        <w:rPr>
          <w:rFonts w:eastAsia="Calibri"/>
          <w:lang w:eastAsia="en-US"/>
        </w:rPr>
        <w:t xml:space="preserve"> муниципальных программ </w:t>
      </w:r>
      <w:proofErr w:type="spellStart"/>
      <w:r w:rsidR="005E1AFB">
        <w:rPr>
          <w:rFonts w:eastAsia="Calibri"/>
          <w:lang w:eastAsia="en-US"/>
        </w:rPr>
        <w:t>Сусуманского</w:t>
      </w:r>
      <w:proofErr w:type="spellEnd"/>
      <w:r w:rsidR="005E1AFB">
        <w:rPr>
          <w:rFonts w:eastAsia="Calibri"/>
          <w:lang w:eastAsia="en-US"/>
        </w:rPr>
        <w:t xml:space="preserve"> городского округа</w:t>
      </w:r>
      <w:r w:rsidR="005E1AFB" w:rsidRPr="008F1776">
        <w:rPr>
          <w:rFonts w:eastAsia="Calibri"/>
          <w:lang w:eastAsia="en-US"/>
        </w:rPr>
        <w:t>.</w:t>
      </w:r>
    </w:p>
    <w:p w:rsidR="00CE0246" w:rsidRPr="00931094" w:rsidRDefault="00997B22" w:rsidP="00997B22">
      <w:pPr>
        <w:jc w:val="center"/>
      </w:pPr>
      <w:r>
        <w:t>___________________</w:t>
      </w:r>
    </w:p>
    <w:p w:rsidR="00CE0246" w:rsidRPr="00931094" w:rsidRDefault="00CE0246" w:rsidP="00CE0246">
      <w:pPr>
        <w:tabs>
          <w:tab w:val="left" w:pos="1078"/>
        </w:tabs>
        <w:suppressAutoHyphens/>
        <w:jc w:val="both"/>
      </w:pPr>
    </w:p>
    <w:p w:rsidR="00F40116" w:rsidRDefault="00F40116"/>
    <w:p w:rsidR="00AA6D00" w:rsidRDefault="00AA6D00"/>
    <w:p w:rsidR="00AA6D00" w:rsidRDefault="00AA6D00"/>
    <w:p w:rsidR="00AA6D00" w:rsidRDefault="00AA6D00"/>
    <w:p w:rsidR="00AA6D00" w:rsidRDefault="00AA6D00"/>
    <w:p w:rsidR="00AA6D00" w:rsidRDefault="00AA6D00"/>
    <w:p w:rsidR="00AA6D00" w:rsidRDefault="00AA6D00"/>
    <w:p w:rsidR="00AA6D00" w:rsidRDefault="00AA6D00"/>
    <w:p w:rsidR="00AA6D00" w:rsidRDefault="00AA6D00"/>
    <w:p w:rsidR="00AA6D00" w:rsidRDefault="00AA6D00"/>
    <w:p w:rsidR="006F7C77" w:rsidRDefault="006F7C77"/>
    <w:p w:rsidR="006F7C77" w:rsidRDefault="006F7C77"/>
    <w:p w:rsidR="006F7C77" w:rsidRDefault="006F7C77"/>
    <w:p w:rsidR="00AA6D00" w:rsidRDefault="00AA6D00"/>
    <w:p w:rsidR="00E52A46" w:rsidRDefault="00E52A46"/>
    <w:sectPr w:rsidR="00E52A46" w:rsidSect="00D21B7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A4B8C"/>
    <w:lvl w:ilvl="0">
      <w:numFmt w:val="bullet"/>
      <w:lvlText w:val="*"/>
      <w:lvlJc w:val="left"/>
    </w:lvl>
  </w:abstractNum>
  <w:abstractNum w:abstractNumId="1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553C3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915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24594"/>
    <w:multiLevelType w:val="multilevel"/>
    <w:tmpl w:val="1B26C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18E754C"/>
    <w:multiLevelType w:val="hybridMultilevel"/>
    <w:tmpl w:val="E4B6AE70"/>
    <w:lvl w:ilvl="0" w:tplc="06DA4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B7E22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432B"/>
    <w:multiLevelType w:val="hybridMultilevel"/>
    <w:tmpl w:val="8C8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77DBD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A7587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74780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46"/>
    <w:rsid w:val="000131A6"/>
    <w:rsid w:val="00017086"/>
    <w:rsid w:val="00030DE1"/>
    <w:rsid w:val="00032B60"/>
    <w:rsid w:val="00052152"/>
    <w:rsid w:val="000547E5"/>
    <w:rsid w:val="000629D7"/>
    <w:rsid w:val="000671EB"/>
    <w:rsid w:val="000829FF"/>
    <w:rsid w:val="00085CF4"/>
    <w:rsid w:val="000964D2"/>
    <w:rsid w:val="000A44B1"/>
    <w:rsid w:val="000C28B9"/>
    <w:rsid w:val="000E15A5"/>
    <w:rsid w:val="000F6ADB"/>
    <w:rsid w:val="00105A1C"/>
    <w:rsid w:val="001162AD"/>
    <w:rsid w:val="00132C8F"/>
    <w:rsid w:val="00133734"/>
    <w:rsid w:val="001536BE"/>
    <w:rsid w:val="00153775"/>
    <w:rsid w:val="001A61A4"/>
    <w:rsid w:val="001B3873"/>
    <w:rsid w:val="001D3D1C"/>
    <w:rsid w:val="00201994"/>
    <w:rsid w:val="00203834"/>
    <w:rsid w:val="00203AE0"/>
    <w:rsid w:val="00266733"/>
    <w:rsid w:val="00273C44"/>
    <w:rsid w:val="002753D1"/>
    <w:rsid w:val="002962E0"/>
    <w:rsid w:val="003102D1"/>
    <w:rsid w:val="00344D62"/>
    <w:rsid w:val="00361215"/>
    <w:rsid w:val="00372533"/>
    <w:rsid w:val="0038340D"/>
    <w:rsid w:val="003C57D2"/>
    <w:rsid w:val="00403244"/>
    <w:rsid w:val="00431045"/>
    <w:rsid w:val="00464CEB"/>
    <w:rsid w:val="004814AD"/>
    <w:rsid w:val="004839F1"/>
    <w:rsid w:val="004858F4"/>
    <w:rsid w:val="004A7677"/>
    <w:rsid w:val="004D2948"/>
    <w:rsid w:val="004F4ED8"/>
    <w:rsid w:val="00500C40"/>
    <w:rsid w:val="0052441A"/>
    <w:rsid w:val="00544962"/>
    <w:rsid w:val="00551ABE"/>
    <w:rsid w:val="00572491"/>
    <w:rsid w:val="00581177"/>
    <w:rsid w:val="005E1AFB"/>
    <w:rsid w:val="00647471"/>
    <w:rsid w:val="00670540"/>
    <w:rsid w:val="006A6911"/>
    <w:rsid w:val="006F7C77"/>
    <w:rsid w:val="0072724F"/>
    <w:rsid w:val="00762180"/>
    <w:rsid w:val="008070D0"/>
    <w:rsid w:val="00830657"/>
    <w:rsid w:val="008729DA"/>
    <w:rsid w:val="00884FD2"/>
    <w:rsid w:val="008D276F"/>
    <w:rsid w:val="008F1776"/>
    <w:rsid w:val="009324EF"/>
    <w:rsid w:val="00941697"/>
    <w:rsid w:val="00942CCD"/>
    <w:rsid w:val="009458F1"/>
    <w:rsid w:val="00967DE1"/>
    <w:rsid w:val="009745CD"/>
    <w:rsid w:val="009760BF"/>
    <w:rsid w:val="00980ED3"/>
    <w:rsid w:val="00997B22"/>
    <w:rsid w:val="009A3A89"/>
    <w:rsid w:val="00A36B4E"/>
    <w:rsid w:val="00A403F8"/>
    <w:rsid w:val="00A62BE1"/>
    <w:rsid w:val="00A664F1"/>
    <w:rsid w:val="00A927FA"/>
    <w:rsid w:val="00AA498F"/>
    <w:rsid w:val="00AA6D00"/>
    <w:rsid w:val="00AE745C"/>
    <w:rsid w:val="00AF4F88"/>
    <w:rsid w:val="00AF505E"/>
    <w:rsid w:val="00B220D7"/>
    <w:rsid w:val="00B600BE"/>
    <w:rsid w:val="00B74E02"/>
    <w:rsid w:val="00B77CAD"/>
    <w:rsid w:val="00BE4405"/>
    <w:rsid w:val="00BE47EA"/>
    <w:rsid w:val="00BE62AD"/>
    <w:rsid w:val="00BE6982"/>
    <w:rsid w:val="00BF3812"/>
    <w:rsid w:val="00C12718"/>
    <w:rsid w:val="00C405DE"/>
    <w:rsid w:val="00C422B0"/>
    <w:rsid w:val="00C45FAE"/>
    <w:rsid w:val="00C62B79"/>
    <w:rsid w:val="00C7019F"/>
    <w:rsid w:val="00C82CF1"/>
    <w:rsid w:val="00C95151"/>
    <w:rsid w:val="00CB04D6"/>
    <w:rsid w:val="00CB7AF3"/>
    <w:rsid w:val="00CC7163"/>
    <w:rsid w:val="00CE0246"/>
    <w:rsid w:val="00CE32CC"/>
    <w:rsid w:val="00CE3961"/>
    <w:rsid w:val="00CF1AB1"/>
    <w:rsid w:val="00CF7614"/>
    <w:rsid w:val="00D0502B"/>
    <w:rsid w:val="00D174EF"/>
    <w:rsid w:val="00D21B7A"/>
    <w:rsid w:val="00D43C6E"/>
    <w:rsid w:val="00D46AC8"/>
    <w:rsid w:val="00D74166"/>
    <w:rsid w:val="00D75DC0"/>
    <w:rsid w:val="00D900DF"/>
    <w:rsid w:val="00DB0C9F"/>
    <w:rsid w:val="00DC69AC"/>
    <w:rsid w:val="00DD4BDA"/>
    <w:rsid w:val="00DD527E"/>
    <w:rsid w:val="00DE664E"/>
    <w:rsid w:val="00DE751A"/>
    <w:rsid w:val="00E0119B"/>
    <w:rsid w:val="00E27EB8"/>
    <w:rsid w:val="00E41FB9"/>
    <w:rsid w:val="00E516B2"/>
    <w:rsid w:val="00E52A46"/>
    <w:rsid w:val="00E543DF"/>
    <w:rsid w:val="00E55369"/>
    <w:rsid w:val="00E67B43"/>
    <w:rsid w:val="00E711B4"/>
    <w:rsid w:val="00E85E79"/>
    <w:rsid w:val="00EA5979"/>
    <w:rsid w:val="00EB1020"/>
    <w:rsid w:val="00EE0401"/>
    <w:rsid w:val="00EF7464"/>
    <w:rsid w:val="00F03B12"/>
    <w:rsid w:val="00F06FFA"/>
    <w:rsid w:val="00F1298D"/>
    <w:rsid w:val="00F40116"/>
    <w:rsid w:val="00F86166"/>
    <w:rsid w:val="00F91A0A"/>
    <w:rsid w:val="00FA0DD8"/>
    <w:rsid w:val="00FC101F"/>
    <w:rsid w:val="00FD549A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1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024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E02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E0246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E02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rsid w:val="00CE0246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CE02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0246"/>
    <w:pPr>
      <w:ind w:left="720"/>
      <w:contextualSpacing/>
    </w:pPr>
  </w:style>
  <w:style w:type="character" w:styleId="aa">
    <w:name w:val="Hyperlink"/>
    <w:rsid w:val="004814AD"/>
    <w:rPr>
      <w:rFonts w:cs="Times New Roman"/>
      <w:color w:val="0000FF"/>
      <w:u w:val="single"/>
    </w:rPr>
  </w:style>
  <w:style w:type="paragraph" w:customStyle="1" w:styleId="aj">
    <w:name w:val="_aj"/>
    <w:basedOn w:val="a"/>
    <w:rsid w:val="00EE0401"/>
    <w:pPr>
      <w:spacing w:after="84"/>
    </w:pPr>
  </w:style>
  <w:style w:type="character" w:customStyle="1" w:styleId="10">
    <w:name w:val="Заголовок 1 Знак"/>
    <w:basedOn w:val="a0"/>
    <w:link w:val="1"/>
    <w:rsid w:val="00F86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C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EA59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C629-C3F5-43A4-B1E0-1BA8E217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2016-10-13T05:17:00Z</cp:lastPrinted>
  <dcterms:created xsi:type="dcterms:W3CDTF">2016-02-02T02:34:00Z</dcterms:created>
  <dcterms:modified xsi:type="dcterms:W3CDTF">2016-10-13T22:07:00Z</dcterms:modified>
</cp:coreProperties>
</file>