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B8" w:rsidRPr="00592702" w:rsidRDefault="00D61CB8" w:rsidP="00D61CB8">
      <w:pPr>
        <w:pStyle w:val="a3"/>
        <w:jc w:val="right"/>
        <w:rPr>
          <w:szCs w:val="32"/>
          <w:u w:val="single"/>
          <w:lang w:val="ru-RU"/>
        </w:rPr>
      </w:pPr>
      <w:r w:rsidRPr="00592702">
        <w:rPr>
          <w:szCs w:val="32"/>
          <w:u w:val="single"/>
          <w:lang w:val="ru-RU"/>
        </w:rPr>
        <w:t>ПРОЕКТ</w:t>
      </w:r>
    </w:p>
    <w:p w:rsidR="00D61CB8" w:rsidRDefault="00D61CB8" w:rsidP="00D61CB8">
      <w:pPr>
        <w:pStyle w:val="a3"/>
        <w:rPr>
          <w:szCs w:val="32"/>
          <w:lang w:val="ru-RU"/>
        </w:rPr>
      </w:pPr>
    </w:p>
    <w:p w:rsidR="00D61CB8" w:rsidRDefault="00D61CB8" w:rsidP="00D61CB8">
      <w:pPr>
        <w:pStyle w:val="a3"/>
        <w:rPr>
          <w:szCs w:val="32"/>
          <w:lang w:val="ru-RU"/>
        </w:rPr>
      </w:pPr>
    </w:p>
    <w:p w:rsidR="00D61CB8" w:rsidRPr="007651DE" w:rsidRDefault="00D61CB8" w:rsidP="00D61CB8">
      <w:pPr>
        <w:pStyle w:val="a3"/>
        <w:rPr>
          <w:szCs w:val="32"/>
          <w:lang w:val="ru-RU"/>
        </w:rPr>
      </w:pPr>
      <w:r w:rsidRPr="007651DE">
        <w:rPr>
          <w:szCs w:val="32"/>
          <w:lang w:val="ru-RU"/>
        </w:rPr>
        <w:t>СОБРАНИЕ ПРЕДСТАВИТЕЛЕЙ СУСУМАНСКОГО</w:t>
      </w:r>
    </w:p>
    <w:p w:rsidR="00D61CB8" w:rsidRPr="007651DE" w:rsidRDefault="00D61CB8" w:rsidP="00D61CB8">
      <w:pPr>
        <w:pStyle w:val="a3"/>
        <w:rPr>
          <w:szCs w:val="32"/>
          <w:lang w:val="ru-RU"/>
        </w:rPr>
      </w:pPr>
      <w:r w:rsidRPr="007651DE">
        <w:rPr>
          <w:szCs w:val="32"/>
          <w:lang w:val="ru-RU"/>
        </w:rPr>
        <w:t>ГОРОДСКОГО ОКРУГА</w:t>
      </w:r>
    </w:p>
    <w:p w:rsidR="00D61CB8" w:rsidRPr="00B30EBB" w:rsidRDefault="00D61CB8" w:rsidP="00D61CB8">
      <w:pPr>
        <w:pStyle w:val="3"/>
        <w:spacing w:before="0" w:after="0"/>
        <w:rPr>
          <w:rFonts w:ascii="Times New Roman" w:hAnsi="Times New Roman"/>
          <w:color w:val="auto"/>
          <w:sz w:val="48"/>
          <w:szCs w:val="48"/>
        </w:rPr>
      </w:pPr>
    </w:p>
    <w:p w:rsidR="00D61CB8" w:rsidRPr="007651DE" w:rsidRDefault="00D61CB8" w:rsidP="00D61CB8">
      <w:pPr>
        <w:pStyle w:val="3"/>
        <w:spacing w:before="0" w:after="0"/>
        <w:rPr>
          <w:rFonts w:ascii="Times New Roman" w:hAnsi="Times New Roman"/>
          <w:color w:val="auto"/>
          <w:sz w:val="40"/>
          <w:szCs w:val="40"/>
        </w:rPr>
      </w:pPr>
      <w:proofErr w:type="gramStart"/>
      <w:r w:rsidRPr="007651DE">
        <w:rPr>
          <w:rFonts w:ascii="Times New Roman" w:hAnsi="Times New Roman"/>
          <w:color w:val="auto"/>
          <w:sz w:val="40"/>
          <w:szCs w:val="40"/>
        </w:rPr>
        <w:t>Р</w:t>
      </w:r>
      <w:proofErr w:type="gramEnd"/>
      <w:r>
        <w:rPr>
          <w:rFonts w:ascii="Times New Roman" w:hAnsi="Times New Roman"/>
          <w:color w:val="auto"/>
          <w:sz w:val="40"/>
          <w:szCs w:val="40"/>
        </w:rPr>
        <w:t xml:space="preserve"> </w:t>
      </w:r>
      <w:r w:rsidRPr="007651DE">
        <w:rPr>
          <w:rFonts w:ascii="Times New Roman" w:hAnsi="Times New Roman"/>
          <w:color w:val="auto"/>
          <w:sz w:val="40"/>
          <w:szCs w:val="40"/>
        </w:rPr>
        <w:t>Е</w:t>
      </w:r>
      <w:r>
        <w:rPr>
          <w:rFonts w:ascii="Times New Roman" w:hAnsi="Times New Roman"/>
          <w:color w:val="auto"/>
          <w:sz w:val="40"/>
          <w:szCs w:val="40"/>
        </w:rPr>
        <w:t xml:space="preserve"> </w:t>
      </w:r>
      <w:r w:rsidRPr="007651DE">
        <w:rPr>
          <w:rFonts w:ascii="Times New Roman" w:hAnsi="Times New Roman"/>
          <w:color w:val="auto"/>
          <w:sz w:val="40"/>
          <w:szCs w:val="40"/>
        </w:rPr>
        <w:t>Ш</w:t>
      </w:r>
      <w:r>
        <w:rPr>
          <w:rFonts w:ascii="Times New Roman" w:hAnsi="Times New Roman"/>
          <w:color w:val="auto"/>
          <w:sz w:val="40"/>
          <w:szCs w:val="40"/>
        </w:rPr>
        <w:t xml:space="preserve"> </w:t>
      </w:r>
      <w:r w:rsidRPr="007651DE">
        <w:rPr>
          <w:rFonts w:ascii="Times New Roman" w:hAnsi="Times New Roman"/>
          <w:color w:val="auto"/>
          <w:sz w:val="40"/>
          <w:szCs w:val="40"/>
        </w:rPr>
        <w:t>Е</w:t>
      </w:r>
      <w:r>
        <w:rPr>
          <w:rFonts w:ascii="Times New Roman" w:hAnsi="Times New Roman"/>
          <w:color w:val="auto"/>
          <w:sz w:val="40"/>
          <w:szCs w:val="40"/>
        </w:rPr>
        <w:t xml:space="preserve"> </w:t>
      </w:r>
      <w:r w:rsidRPr="007651DE">
        <w:rPr>
          <w:rFonts w:ascii="Times New Roman" w:hAnsi="Times New Roman"/>
          <w:color w:val="auto"/>
          <w:sz w:val="40"/>
          <w:szCs w:val="40"/>
        </w:rPr>
        <w:t>Н</w:t>
      </w:r>
      <w:r>
        <w:rPr>
          <w:rFonts w:ascii="Times New Roman" w:hAnsi="Times New Roman"/>
          <w:color w:val="auto"/>
          <w:sz w:val="40"/>
          <w:szCs w:val="40"/>
        </w:rPr>
        <w:t xml:space="preserve"> </w:t>
      </w:r>
      <w:r w:rsidRPr="007651DE">
        <w:rPr>
          <w:rFonts w:ascii="Times New Roman" w:hAnsi="Times New Roman"/>
          <w:color w:val="auto"/>
          <w:sz w:val="40"/>
          <w:szCs w:val="40"/>
        </w:rPr>
        <w:t>И</w:t>
      </w:r>
      <w:r>
        <w:rPr>
          <w:rFonts w:ascii="Times New Roman" w:hAnsi="Times New Roman"/>
          <w:color w:val="auto"/>
          <w:sz w:val="40"/>
          <w:szCs w:val="40"/>
        </w:rPr>
        <w:t xml:space="preserve"> </w:t>
      </w:r>
      <w:r w:rsidRPr="007651DE">
        <w:rPr>
          <w:rFonts w:ascii="Times New Roman" w:hAnsi="Times New Roman"/>
          <w:color w:val="auto"/>
          <w:sz w:val="40"/>
          <w:szCs w:val="40"/>
        </w:rPr>
        <w:t>Е</w:t>
      </w:r>
    </w:p>
    <w:p w:rsidR="00D61CB8" w:rsidRPr="00B30EBB" w:rsidRDefault="00D61CB8" w:rsidP="00D61CB8">
      <w:pPr>
        <w:ind w:firstLine="0"/>
        <w:rPr>
          <w:rFonts w:ascii="Times New Roman" w:hAnsi="Times New Roman"/>
          <w:sz w:val="24"/>
          <w:szCs w:val="24"/>
        </w:rPr>
      </w:pPr>
    </w:p>
    <w:p w:rsidR="00D61CB8" w:rsidRPr="00B30EBB" w:rsidRDefault="00D61CB8" w:rsidP="00D61CB8">
      <w:pPr>
        <w:ind w:firstLine="0"/>
        <w:rPr>
          <w:rFonts w:ascii="Times New Roman" w:hAnsi="Times New Roman"/>
          <w:sz w:val="24"/>
          <w:szCs w:val="24"/>
        </w:rPr>
      </w:pPr>
    </w:p>
    <w:p w:rsidR="00D61CB8" w:rsidRPr="00B30EBB" w:rsidRDefault="00D61CB8" w:rsidP="00D61CB8">
      <w:pPr>
        <w:ind w:firstLine="0"/>
        <w:rPr>
          <w:rFonts w:ascii="Times New Roman" w:hAnsi="Times New Roman"/>
          <w:sz w:val="24"/>
          <w:szCs w:val="24"/>
        </w:rPr>
      </w:pPr>
      <w:r w:rsidRPr="00B30EBB">
        <w:rPr>
          <w:rFonts w:ascii="Times New Roman" w:hAnsi="Times New Roman"/>
          <w:sz w:val="24"/>
          <w:szCs w:val="24"/>
        </w:rPr>
        <w:t xml:space="preserve">От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30EBB">
        <w:rPr>
          <w:rFonts w:ascii="Times New Roman" w:hAnsi="Times New Roman"/>
          <w:sz w:val="24"/>
          <w:szCs w:val="24"/>
        </w:rPr>
        <w:t xml:space="preserve">№  </w:t>
      </w:r>
    </w:p>
    <w:p w:rsidR="00D61CB8" w:rsidRDefault="00D61CB8" w:rsidP="00D61CB8">
      <w:pPr>
        <w:ind w:firstLine="0"/>
        <w:rPr>
          <w:rFonts w:ascii="Times New Roman" w:hAnsi="Times New Roman"/>
          <w:sz w:val="24"/>
          <w:szCs w:val="24"/>
        </w:rPr>
      </w:pPr>
      <w:r w:rsidRPr="00B30EBB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0EBB"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D61CB8" w:rsidRPr="00E150E1" w:rsidRDefault="00D61CB8" w:rsidP="00D61CB8">
      <w:pPr>
        <w:ind w:firstLine="0"/>
        <w:rPr>
          <w:rFonts w:ascii="Times New Roman" w:hAnsi="Times New Roman"/>
          <w:sz w:val="24"/>
          <w:szCs w:val="24"/>
        </w:rPr>
      </w:pPr>
    </w:p>
    <w:p w:rsidR="00D61CB8" w:rsidRPr="00E150E1" w:rsidRDefault="00D61CB8" w:rsidP="00D61CB8">
      <w:pPr>
        <w:ind w:firstLine="0"/>
        <w:rPr>
          <w:rFonts w:ascii="Times New Roman" w:hAnsi="Times New Roman"/>
          <w:sz w:val="24"/>
          <w:szCs w:val="24"/>
        </w:rPr>
      </w:pPr>
      <w:r w:rsidRPr="00E150E1">
        <w:rPr>
          <w:rFonts w:ascii="Times New Roman" w:hAnsi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/>
          <w:sz w:val="24"/>
          <w:szCs w:val="24"/>
        </w:rPr>
        <w:t>решение</w:t>
      </w:r>
    </w:p>
    <w:p w:rsidR="00D61CB8" w:rsidRDefault="00D61CB8" w:rsidP="00D61CB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Собрания представителей</w:t>
      </w:r>
      <w:r w:rsidRPr="00E1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Сусуманского</w:t>
      </w:r>
    </w:p>
    <w:p w:rsidR="00D61CB8" w:rsidRDefault="00D61CB8" w:rsidP="00D61CB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от 06.11.2015</w:t>
      </w:r>
      <w:r w:rsidRPr="00E150E1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25</w:t>
      </w:r>
    </w:p>
    <w:p w:rsidR="00D61CB8" w:rsidRDefault="00D61CB8" w:rsidP="00D61CB8">
      <w:pPr>
        <w:ind w:firstLine="0"/>
        <w:rPr>
          <w:rFonts w:ascii="Times New Roman" w:hAnsi="Times New Roman"/>
          <w:sz w:val="24"/>
          <w:szCs w:val="24"/>
        </w:rPr>
      </w:pPr>
      <w:r w:rsidRPr="00E150E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Об установлении и введении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муниципальном </w:t>
      </w:r>
    </w:p>
    <w:p w:rsidR="00D61CB8" w:rsidRDefault="00D61CB8" w:rsidP="00D61CB8">
      <w:pPr>
        <w:ind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«Сусуманский городской округ» </w:t>
      </w:r>
    </w:p>
    <w:p w:rsidR="00D61CB8" w:rsidRDefault="00D61CB8" w:rsidP="00D61CB8">
      <w:pPr>
        <w:ind w:firstLine="0"/>
      </w:pPr>
      <w:r>
        <w:rPr>
          <w:rFonts w:ascii="Times New Roman" w:hAnsi="Times New Roman"/>
          <w:sz w:val="24"/>
          <w:szCs w:val="24"/>
        </w:rPr>
        <w:t>налога на имущество физических лиц»</w:t>
      </w:r>
    </w:p>
    <w:p w:rsidR="00D61CB8" w:rsidRDefault="00D61CB8" w:rsidP="00D61CB8"/>
    <w:p w:rsidR="00D61CB8" w:rsidRPr="00E150E1" w:rsidRDefault="00D61CB8" w:rsidP="00D61CB8"/>
    <w:p w:rsidR="00D61CB8" w:rsidRPr="00B30EBB" w:rsidRDefault="00D61CB8" w:rsidP="00D61CB8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Налоговым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Законом Магаданской области от 18.11.2014 г. № 1811-ОЗ «О применении с 01 января на территории Магаданской области порядка определения налоговой базы по налогу на имущество физических лиц исходя из кадастровой стоимости объектов налогообложения», Уставом муниципального образования «Сусуманский городской округ</w:t>
      </w:r>
      <w:proofErr w:type="gramEnd"/>
      <w:r>
        <w:rPr>
          <w:rFonts w:ascii="Times New Roman" w:hAnsi="Times New Roman"/>
          <w:sz w:val="24"/>
          <w:szCs w:val="24"/>
        </w:rPr>
        <w:t>»,  Собрание представителей Сусуманского городского округа</w:t>
      </w:r>
    </w:p>
    <w:p w:rsidR="00D61CB8" w:rsidRPr="00B30EBB" w:rsidRDefault="00D61CB8" w:rsidP="00D61CB8">
      <w:pPr>
        <w:ind w:firstLine="0"/>
        <w:rPr>
          <w:rFonts w:ascii="Times New Roman" w:hAnsi="Times New Roman"/>
          <w:sz w:val="24"/>
          <w:szCs w:val="24"/>
        </w:rPr>
      </w:pPr>
    </w:p>
    <w:p w:rsidR="00D61CB8" w:rsidRDefault="00D61CB8" w:rsidP="00D61CB8">
      <w:pPr>
        <w:ind w:firstLine="0"/>
        <w:rPr>
          <w:rFonts w:ascii="Times New Roman" w:hAnsi="Times New Roman"/>
          <w:b/>
          <w:sz w:val="24"/>
          <w:szCs w:val="24"/>
        </w:rPr>
      </w:pPr>
      <w:r w:rsidRPr="007651DE">
        <w:rPr>
          <w:rFonts w:ascii="Times New Roman" w:hAnsi="Times New Roman"/>
          <w:b/>
          <w:sz w:val="24"/>
          <w:szCs w:val="24"/>
        </w:rPr>
        <w:t>РЕШИЛО:</w:t>
      </w:r>
    </w:p>
    <w:p w:rsidR="00D61CB8" w:rsidRPr="00B35116" w:rsidRDefault="00D61CB8" w:rsidP="00D61CB8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D61CB8" w:rsidRDefault="00D61CB8" w:rsidP="00D61CB8">
      <w:pPr>
        <w:rPr>
          <w:rFonts w:ascii="Times New Roman" w:hAnsi="Times New Roman"/>
          <w:sz w:val="24"/>
          <w:szCs w:val="24"/>
        </w:rPr>
      </w:pPr>
      <w:bookmarkStart w:id="0" w:name="sub_1"/>
      <w:r w:rsidRPr="00B30EBB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Внести в решение Собрания представителей Сусуманского городского округа  от 06.11.2015 г. № 25 «Об установлении и введении в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образовании «Сусуманский городской округ» налога на имущество физических лиц» следующие изменения:</w:t>
      </w:r>
    </w:p>
    <w:p w:rsidR="00D61CB8" w:rsidRDefault="00D61CB8" w:rsidP="00D61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Подпункт  4.4.  пункта 4  изложить в новой редакции:</w:t>
      </w:r>
    </w:p>
    <w:p w:rsidR="00D61CB8" w:rsidRDefault="00D61CB8" w:rsidP="00D61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«Налоговая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рублей».</w:t>
      </w:r>
    </w:p>
    <w:p w:rsidR="00D61CB8" w:rsidRDefault="00D61CB8" w:rsidP="00D61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Пункт 4 дополнить подпунктом 4.5. в следующей редакции:</w:t>
      </w:r>
    </w:p>
    <w:p w:rsidR="00D61CB8" w:rsidRDefault="00D61CB8" w:rsidP="00D61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 </w:t>
      </w:r>
      <w:proofErr w:type="gramStart"/>
      <w:r>
        <w:rPr>
          <w:rFonts w:ascii="Times New Roman" w:hAnsi="Times New Roman"/>
          <w:sz w:val="24"/>
          <w:szCs w:val="24"/>
        </w:rPr>
        <w:t xml:space="preserve">«Налоговая база в отношении объектов налогообложения, указанных в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3-5 ст. 403 НК РФ,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  <w:proofErr w:type="gramEnd"/>
    </w:p>
    <w:p w:rsidR="00D61CB8" w:rsidRDefault="00D61CB8" w:rsidP="00D61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Налоговый вычет, предусмотренный п. 6.1. ст. 403 НК РФ (распространяется на правоотношения, возникшие с налогового периода 2018 года) предоставляется в отношении одного объекта налогообложения каждого вида (квартира, часть квартиры, </w:t>
      </w:r>
      <w:r>
        <w:rPr>
          <w:rFonts w:ascii="Times New Roman" w:hAnsi="Times New Roman"/>
          <w:sz w:val="24"/>
          <w:szCs w:val="24"/>
        </w:rPr>
        <w:lastRenderedPageBreak/>
        <w:t>комната, жилой дом, часть жилого дома) в порядке, аналогичном порядку, предусмотренному пунктами 6 и 7 статьи 407 НК РФ, в том числе в случае непредставления в налоговый орган соответствующего заявления, уведомления».</w:t>
      </w:r>
      <w:proofErr w:type="gramEnd"/>
    </w:p>
    <w:p w:rsidR="00D61CB8" w:rsidRDefault="00D61CB8" w:rsidP="00D61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В абзаце 6 пункта 11 слова  «до 1 ноября» заменить словами «не позднее 31 декабря». </w:t>
      </w:r>
    </w:p>
    <w:p w:rsidR="00D61CB8" w:rsidRDefault="00D61CB8" w:rsidP="00D61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Абзац 7 пункта 11 признать утратившим силу.</w:t>
      </w:r>
    </w:p>
    <w:p w:rsidR="00D61CB8" w:rsidRDefault="00D61CB8" w:rsidP="00D61CB8">
      <w:pPr>
        <w:widowControl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Настоящее решение подлежит официальному опубликованию и размещению на официальном сайте администрации Сусуманского городского округа.</w:t>
      </w:r>
      <w:bookmarkEnd w:id="0"/>
    </w:p>
    <w:p w:rsidR="00D61CB8" w:rsidRDefault="00D61CB8" w:rsidP="00D61CB8">
      <w:pPr>
        <w:widowControl/>
        <w:ind w:firstLine="540"/>
        <w:rPr>
          <w:rFonts w:ascii="Times New Roman" w:hAnsi="Times New Roman"/>
          <w:sz w:val="24"/>
          <w:szCs w:val="24"/>
        </w:rPr>
      </w:pPr>
    </w:p>
    <w:p w:rsidR="00D61CB8" w:rsidRDefault="00D61CB8" w:rsidP="00D61CB8">
      <w:pPr>
        <w:widowControl/>
        <w:ind w:firstLine="540"/>
        <w:rPr>
          <w:rFonts w:ascii="Times New Roman" w:hAnsi="Times New Roman"/>
          <w:sz w:val="24"/>
          <w:szCs w:val="24"/>
        </w:rPr>
      </w:pPr>
    </w:p>
    <w:p w:rsidR="00D61CB8" w:rsidRPr="00B30EBB" w:rsidRDefault="00D61CB8" w:rsidP="00D61CB8">
      <w:pPr>
        <w:widowControl/>
        <w:ind w:firstLine="540"/>
        <w:rPr>
          <w:rFonts w:ascii="Times New Roman" w:hAnsi="Times New Roman"/>
          <w:sz w:val="24"/>
          <w:szCs w:val="24"/>
        </w:rPr>
      </w:pPr>
    </w:p>
    <w:p w:rsidR="00D61CB8" w:rsidRDefault="00D61CB8" w:rsidP="00D61CB8">
      <w:pPr>
        <w:ind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главы</w:t>
      </w:r>
      <w:r w:rsidRPr="00B30EBB">
        <w:rPr>
          <w:rFonts w:ascii="Times New Roman" w:hAnsi="Times New Roman"/>
          <w:sz w:val="24"/>
          <w:szCs w:val="24"/>
        </w:rPr>
        <w:t xml:space="preserve"> Сусуманского городского округа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Н.С. </w:t>
      </w:r>
      <w:proofErr w:type="spellStart"/>
      <w:r>
        <w:rPr>
          <w:rFonts w:ascii="Times New Roman" w:hAnsi="Times New Roman"/>
          <w:sz w:val="24"/>
          <w:szCs w:val="24"/>
        </w:rPr>
        <w:t>Заикина</w:t>
      </w:r>
      <w:proofErr w:type="spellEnd"/>
      <w:r w:rsidRPr="00B30EBB">
        <w:rPr>
          <w:rFonts w:ascii="Times New Roman" w:hAnsi="Times New Roman"/>
          <w:sz w:val="24"/>
          <w:szCs w:val="24"/>
        </w:rPr>
        <w:t xml:space="preserve">                   </w:t>
      </w:r>
    </w:p>
    <w:p w:rsidR="00D61CB8" w:rsidRDefault="00D61CB8" w:rsidP="00D61CB8">
      <w:pPr>
        <w:ind w:firstLine="0"/>
        <w:rPr>
          <w:rFonts w:ascii="Times New Roman" w:hAnsi="Times New Roman"/>
          <w:sz w:val="24"/>
          <w:szCs w:val="24"/>
        </w:rPr>
      </w:pPr>
    </w:p>
    <w:p w:rsidR="00D61CB8" w:rsidRDefault="00D61CB8" w:rsidP="00D61CB8">
      <w:pPr>
        <w:ind w:firstLine="0"/>
        <w:rPr>
          <w:rFonts w:ascii="Times New Roman" w:hAnsi="Times New Roman"/>
          <w:sz w:val="24"/>
          <w:szCs w:val="24"/>
        </w:rPr>
      </w:pPr>
    </w:p>
    <w:p w:rsidR="00D61CB8" w:rsidRPr="00B30EBB" w:rsidRDefault="00D61CB8" w:rsidP="00D61CB8">
      <w:pPr>
        <w:ind w:firstLine="0"/>
        <w:rPr>
          <w:rFonts w:ascii="Times New Roman" w:hAnsi="Times New Roman"/>
          <w:sz w:val="24"/>
          <w:szCs w:val="24"/>
        </w:rPr>
      </w:pPr>
    </w:p>
    <w:p w:rsidR="00D61CB8" w:rsidRDefault="00D61CB8" w:rsidP="00D61CB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представителей                                                            С.А. Христов</w:t>
      </w:r>
    </w:p>
    <w:p w:rsidR="00D61CB8" w:rsidRPr="00B30EBB" w:rsidRDefault="00D61CB8" w:rsidP="00D61CB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Сусуманского городского округа</w:t>
      </w:r>
    </w:p>
    <w:p w:rsidR="00EE2039" w:rsidRDefault="00EE2039">
      <w:bookmarkStart w:id="1" w:name="_GoBack"/>
      <w:bookmarkEnd w:id="1"/>
    </w:p>
    <w:sectPr w:rsidR="00EE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4A"/>
    <w:rsid w:val="005C6C4A"/>
    <w:rsid w:val="00D61CB8"/>
    <w:rsid w:val="00EE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1C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D61CB8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="Times New Roman" w:hAnsi="Arial" w:cs="Times New Roman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1CB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61CB8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bCs/>
      <w:sz w:val="32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D61CB8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D61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1C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D61CB8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="Times New Roman" w:hAnsi="Arial" w:cs="Times New Roman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1CB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61CB8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bCs/>
      <w:sz w:val="32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D61CB8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D61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Мановицкая</dc:creator>
  <cp:keywords/>
  <dc:description/>
  <cp:lastModifiedBy>Мановицкая</cp:lastModifiedBy>
  <cp:revision>2</cp:revision>
  <dcterms:created xsi:type="dcterms:W3CDTF">2019-10-30T05:52:00Z</dcterms:created>
  <dcterms:modified xsi:type="dcterms:W3CDTF">2019-10-30T05:53:00Z</dcterms:modified>
</cp:coreProperties>
</file>