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BF" w:rsidRPr="006210BF" w:rsidRDefault="006210BF" w:rsidP="006210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10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6210BF" w:rsidRPr="006210BF" w:rsidRDefault="006210BF" w:rsidP="006210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10BF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6210BF" w:rsidRPr="006210BF" w:rsidRDefault="006210BF" w:rsidP="006210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10BF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6210BF" w:rsidRPr="006210BF" w:rsidRDefault="006210BF" w:rsidP="0062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0BF" w:rsidRPr="006210BF" w:rsidRDefault="006210BF" w:rsidP="0062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6210BF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6210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6210BF" w:rsidRPr="006210BF" w:rsidRDefault="006210BF" w:rsidP="0062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0BF" w:rsidRPr="006210BF" w:rsidRDefault="00AD26A9" w:rsidP="00621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18.10.2017 </w:t>
      </w:r>
      <w:r w:rsidR="006210BF" w:rsidRPr="006210B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347-па</w:t>
      </w:r>
      <w:bookmarkStart w:id="0" w:name="_GoBack"/>
      <w:bookmarkEnd w:id="0"/>
    </w:p>
    <w:p w:rsidR="006210BF" w:rsidRPr="006210BF" w:rsidRDefault="006210BF" w:rsidP="0062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0BF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EC7891" w:rsidRDefault="00EC7891" w:rsidP="00CD7793">
      <w:pPr>
        <w:rPr>
          <w:rFonts w:ascii="Times New Roman" w:hAnsi="Times New Roman" w:cs="Times New Roman"/>
          <w:sz w:val="24"/>
          <w:szCs w:val="24"/>
        </w:rPr>
      </w:pPr>
    </w:p>
    <w:p w:rsidR="006210BF" w:rsidRDefault="00EC7891" w:rsidP="0062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891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администрации </w:t>
      </w:r>
    </w:p>
    <w:p w:rsidR="006210BF" w:rsidRDefault="00EC7891" w:rsidP="0062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:rsidR="006210BF" w:rsidRDefault="00EC7891" w:rsidP="0062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19.02.2016 № 116-па «Об утверждении Положения о комиссии</w:t>
      </w:r>
    </w:p>
    <w:p w:rsidR="00EC7891" w:rsidRPr="00EC7891" w:rsidRDefault="00EC7891" w:rsidP="0062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интересов»</w:t>
      </w:r>
    </w:p>
    <w:p w:rsidR="00EF4AFC" w:rsidRDefault="00EF4AFC" w:rsidP="00770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AFC" w:rsidRPr="00EF4AFC" w:rsidRDefault="00EC7891" w:rsidP="0077090C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Тенькинского городского округа Магаданской области </w:t>
      </w:r>
      <w:proofErr w:type="gramStart"/>
      <w:r w:rsidRPr="00EC78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10BF">
        <w:rPr>
          <w:rFonts w:ascii="Times New Roman" w:hAnsi="Times New Roman" w:cs="Times New Roman"/>
          <w:sz w:val="28"/>
          <w:szCs w:val="28"/>
        </w:rPr>
        <w:t xml:space="preserve"> </w:t>
      </w:r>
      <w:r w:rsidRPr="00EC7891">
        <w:rPr>
          <w:rFonts w:ascii="Times New Roman" w:hAnsi="Times New Roman" w:cs="Times New Roman"/>
          <w:sz w:val="28"/>
          <w:szCs w:val="28"/>
        </w:rPr>
        <w:t>о</w:t>
      </w:r>
      <w:r w:rsidR="006210BF">
        <w:rPr>
          <w:rFonts w:ascii="Times New Roman" w:hAnsi="Times New Roman" w:cs="Times New Roman"/>
          <w:sz w:val="28"/>
          <w:szCs w:val="28"/>
        </w:rPr>
        <w:t xml:space="preserve"> </w:t>
      </w:r>
      <w:r w:rsidRPr="00EC7891">
        <w:rPr>
          <w:rFonts w:ascii="Times New Roman" w:hAnsi="Times New Roman" w:cs="Times New Roman"/>
          <w:sz w:val="28"/>
          <w:szCs w:val="28"/>
        </w:rPr>
        <w:t>с</w:t>
      </w:r>
      <w:r w:rsidR="006210BF">
        <w:rPr>
          <w:rFonts w:ascii="Times New Roman" w:hAnsi="Times New Roman" w:cs="Times New Roman"/>
          <w:sz w:val="28"/>
          <w:szCs w:val="28"/>
        </w:rPr>
        <w:t xml:space="preserve"> </w:t>
      </w:r>
      <w:r w:rsidRPr="00EC7891">
        <w:rPr>
          <w:rFonts w:ascii="Times New Roman" w:hAnsi="Times New Roman" w:cs="Times New Roman"/>
          <w:sz w:val="28"/>
          <w:szCs w:val="28"/>
        </w:rPr>
        <w:t>т</w:t>
      </w:r>
      <w:r w:rsidR="006210BF">
        <w:rPr>
          <w:rFonts w:ascii="Times New Roman" w:hAnsi="Times New Roman" w:cs="Times New Roman"/>
          <w:sz w:val="28"/>
          <w:szCs w:val="28"/>
        </w:rPr>
        <w:t xml:space="preserve"> </w:t>
      </w:r>
      <w:r w:rsidRPr="00EC7891">
        <w:rPr>
          <w:rFonts w:ascii="Times New Roman" w:hAnsi="Times New Roman" w:cs="Times New Roman"/>
          <w:sz w:val="28"/>
          <w:szCs w:val="28"/>
        </w:rPr>
        <w:t>а</w:t>
      </w:r>
      <w:r w:rsidR="006210BF">
        <w:rPr>
          <w:rFonts w:ascii="Times New Roman" w:hAnsi="Times New Roman" w:cs="Times New Roman"/>
          <w:sz w:val="28"/>
          <w:szCs w:val="28"/>
        </w:rPr>
        <w:t xml:space="preserve"> </w:t>
      </w:r>
      <w:r w:rsidRPr="00EC7891">
        <w:rPr>
          <w:rFonts w:ascii="Times New Roman" w:hAnsi="Times New Roman" w:cs="Times New Roman"/>
          <w:sz w:val="28"/>
          <w:szCs w:val="28"/>
        </w:rPr>
        <w:t>н</w:t>
      </w:r>
      <w:r w:rsidR="006210BF">
        <w:rPr>
          <w:rFonts w:ascii="Times New Roman" w:hAnsi="Times New Roman" w:cs="Times New Roman"/>
          <w:sz w:val="28"/>
          <w:szCs w:val="28"/>
        </w:rPr>
        <w:t xml:space="preserve"> </w:t>
      </w:r>
      <w:r w:rsidRPr="00EC7891">
        <w:rPr>
          <w:rFonts w:ascii="Times New Roman" w:hAnsi="Times New Roman" w:cs="Times New Roman"/>
          <w:sz w:val="28"/>
          <w:szCs w:val="28"/>
        </w:rPr>
        <w:t>о</w:t>
      </w:r>
      <w:r w:rsidR="006210BF">
        <w:rPr>
          <w:rFonts w:ascii="Times New Roman" w:hAnsi="Times New Roman" w:cs="Times New Roman"/>
          <w:sz w:val="28"/>
          <w:szCs w:val="28"/>
        </w:rPr>
        <w:t xml:space="preserve"> </w:t>
      </w:r>
      <w:r w:rsidRPr="00EC7891">
        <w:rPr>
          <w:rFonts w:ascii="Times New Roman" w:hAnsi="Times New Roman" w:cs="Times New Roman"/>
          <w:sz w:val="28"/>
          <w:szCs w:val="28"/>
        </w:rPr>
        <w:t>в</w:t>
      </w:r>
      <w:r w:rsidR="006210BF">
        <w:rPr>
          <w:rFonts w:ascii="Times New Roman" w:hAnsi="Times New Roman" w:cs="Times New Roman"/>
          <w:sz w:val="28"/>
          <w:szCs w:val="28"/>
        </w:rPr>
        <w:t xml:space="preserve"> </w:t>
      </w:r>
      <w:r w:rsidRPr="00EC7891">
        <w:rPr>
          <w:rFonts w:ascii="Times New Roman" w:hAnsi="Times New Roman" w:cs="Times New Roman"/>
          <w:sz w:val="28"/>
          <w:szCs w:val="28"/>
        </w:rPr>
        <w:t>л</w:t>
      </w:r>
      <w:r w:rsidR="006210BF">
        <w:rPr>
          <w:rFonts w:ascii="Times New Roman" w:hAnsi="Times New Roman" w:cs="Times New Roman"/>
          <w:sz w:val="28"/>
          <w:szCs w:val="28"/>
        </w:rPr>
        <w:t xml:space="preserve"> </w:t>
      </w:r>
      <w:r w:rsidRPr="00EC7891">
        <w:rPr>
          <w:rFonts w:ascii="Times New Roman" w:hAnsi="Times New Roman" w:cs="Times New Roman"/>
          <w:sz w:val="28"/>
          <w:szCs w:val="28"/>
        </w:rPr>
        <w:t>я</w:t>
      </w:r>
      <w:r w:rsidR="006210BF">
        <w:rPr>
          <w:rFonts w:ascii="Times New Roman" w:hAnsi="Times New Roman" w:cs="Times New Roman"/>
          <w:sz w:val="28"/>
          <w:szCs w:val="28"/>
        </w:rPr>
        <w:t xml:space="preserve"> </w:t>
      </w:r>
      <w:r w:rsidRPr="00EC7891">
        <w:rPr>
          <w:rFonts w:ascii="Times New Roman" w:hAnsi="Times New Roman" w:cs="Times New Roman"/>
          <w:sz w:val="28"/>
          <w:szCs w:val="28"/>
        </w:rPr>
        <w:t>е</w:t>
      </w:r>
      <w:r w:rsidR="006210BF">
        <w:rPr>
          <w:rFonts w:ascii="Times New Roman" w:hAnsi="Times New Roman" w:cs="Times New Roman"/>
          <w:sz w:val="28"/>
          <w:szCs w:val="28"/>
        </w:rPr>
        <w:t xml:space="preserve"> </w:t>
      </w:r>
      <w:r w:rsidRPr="00EC7891">
        <w:rPr>
          <w:rFonts w:ascii="Times New Roman" w:hAnsi="Times New Roman" w:cs="Times New Roman"/>
          <w:sz w:val="28"/>
          <w:szCs w:val="28"/>
        </w:rPr>
        <w:t>т:</w:t>
      </w:r>
    </w:p>
    <w:p w:rsidR="00EF4AFC" w:rsidRDefault="00EC7891" w:rsidP="00770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Тенькинского городского округа Магаданской области от 19.02.2016  №  116-па</w:t>
      </w:r>
      <w:r w:rsidR="00EF4AFC" w:rsidRPr="00EF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7891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C7891" w:rsidRDefault="00EC7891" w:rsidP="00770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441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94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Состав комиссии 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интересов, утвержденном указанным постановлением:</w:t>
      </w:r>
    </w:p>
    <w:p w:rsidR="004F3658" w:rsidRDefault="004F3658" w:rsidP="00770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вывести из состава комиссии Хорошун О.В.;</w:t>
      </w:r>
    </w:p>
    <w:p w:rsidR="00EC7891" w:rsidRDefault="00EC7891" w:rsidP="00770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в состав комиссии </w:t>
      </w:r>
      <w:r w:rsidR="004F3658">
        <w:rPr>
          <w:rFonts w:ascii="Times New Roman" w:hAnsi="Times New Roman" w:cs="Times New Roman"/>
          <w:sz w:val="28"/>
          <w:szCs w:val="28"/>
        </w:rPr>
        <w:t>Шейченко Л.В</w:t>
      </w:r>
      <w:r w:rsidR="009441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3658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правового отдела</w:t>
      </w:r>
      <w:r w:rsidR="0077090C">
        <w:rPr>
          <w:rFonts w:ascii="Times New Roman" w:hAnsi="Times New Roman" w:cs="Times New Roman"/>
          <w:sz w:val="28"/>
          <w:szCs w:val="28"/>
        </w:rPr>
        <w:t>;</w:t>
      </w:r>
    </w:p>
    <w:p w:rsidR="0077090C" w:rsidRDefault="0077090C" w:rsidP="00770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в состав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начальника</w:t>
      </w:r>
      <w:r w:rsidR="00944108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контроля;</w:t>
      </w:r>
    </w:p>
    <w:p w:rsidR="00051FA3" w:rsidRDefault="00051FA3" w:rsidP="00770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ввести в состав комиссии Круглова В.А., руководителя комитета жилищно-коммунального хозяйства, дорожного хозяйства и жизнеобеспечения;</w:t>
      </w:r>
    </w:p>
    <w:p w:rsidR="00944108" w:rsidRDefault="00944108" w:rsidP="00770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назначить секретарем комиссии и.о. главного специалиста отдела по организационному и информационному 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77090C" w:rsidRDefault="0077090C" w:rsidP="00770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подписания и подлежит официальному опубликованию (обнародованию).</w:t>
      </w:r>
    </w:p>
    <w:p w:rsidR="0077090C" w:rsidRDefault="0077090C" w:rsidP="00621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BF" w:rsidRDefault="006210BF" w:rsidP="00621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891" w:rsidRPr="00EC7891" w:rsidRDefault="0077090C" w:rsidP="007709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Тенькинского</w:t>
      </w:r>
      <w:r w:rsidR="006210BF">
        <w:rPr>
          <w:rFonts w:ascii="Times New Roman" w:hAnsi="Times New Roman" w:cs="Times New Roman"/>
          <w:sz w:val="28"/>
          <w:szCs w:val="28"/>
        </w:rPr>
        <w:t xml:space="preserve"> городского округа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Л.</w:t>
      </w:r>
      <w:r w:rsidR="0062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Яковлева</w:t>
      </w:r>
    </w:p>
    <w:sectPr w:rsidR="00EC7891" w:rsidRPr="00EC7891" w:rsidSect="006210BF">
      <w:headerReference w:type="default" r:id="rId7"/>
      <w:pgSz w:w="11906" w:h="16838"/>
      <w:pgMar w:top="1135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70" w:rsidRDefault="00605970" w:rsidP="006210BF">
      <w:pPr>
        <w:spacing w:after="0" w:line="240" w:lineRule="auto"/>
      </w:pPr>
      <w:r>
        <w:separator/>
      </w:r>
    </w:p>
  </w:endnote>
  <w:endnote w:type="continuationSeparator" w:id="0">
    <w:p w:rsidR="00605970" w:rsidRDefault="00605970" w:rsidP="0062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70" w:rsidRDefault="00605970" w:rsidP="006210BF">
      <w:pPr>
        <w:spacing w:after="0" w:line="240" w:lineRule="auto"/>
      </w:pPr>
      <w:r>
        <w:separator/>
      </w:r>
    </w:p>
  </w:footnote>
  <w:footnote w:type="continuationSeparator" w:id="0">
    <w:p w:rsidR="00605970" w:rsidRDefault="00605970" w:rsidP="0062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1187"/>
      <w:docPartObj>
        <w:docPartGallery w:val="Page Numbers (Top of Page)"/>
        <w:docPartUnique/>
      </w:docPartObj>
    </w:sdtPr>
    <w:sdtEndPr/>
    <w:sdtContent>
      <w:p w:rsidR="006210BF" w:rsidRDefault="006210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A9">
          <w:rPr>
            <w:noProof/>
          </w:rPr>
          <w:t>2</w:t>
        </w:r>
        <w:r>
          <w:fldChar w:fldCharType="end"/>
        </w:r>
      </w:p>
    </w:sdtContent>
  </w:sdt>
  <w:p w:rsidR="006210BF" w:rsidRDefault="006210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DF1"/>
    <w:rsid w:val="000062D3"/>
    <w:rsid w:val="00051FA3"/>
    <w:rsid w:val="00094ADD"/>
    <w:rsid w:val="000A439A"/>
    <w:rsid w:val="000C765D"/>
    <w:rsid w:val="000D2657"/>
    <w:rsid w:val="0012786A"/>
    <w:rsid w:val="001373E6"/>
    <w:rsid w:val="001A1919"/>
    <w:rsid w:val="001D5B54"/>
    <w:rsid w:val="001F26D9"/>
    <w:rsid w:val="00220850"/>
    <w:rsid w:val="00246FEF"/>
    <w:rsid w:val="00270BD3"/>
    <w:rsid w:val="00275861"/>
    <w:rsid w:val="00290709"/>
    <w:rsid w:val="002E1140"/>
    <w:rsid w:val="0034491F"/>
    <w:rsid w:val="00392C5C"/>
    <w:rsid w:val="00394068"/>
    <w:rsid w:val="003D6456"/>
    <w:rsid w:val="00465976"/>
    <w:rsid w:val="004F3658"/>
    <w:rsid w:val="005432D6"/>
    <w:rsid w:val="005519C6"/>
    <w:rsid w:val="005541D8"/>
    <w:rsid w:val="00586BDD"/>
    <w:rsid w:val="00587AAC"/>
    <w:rsid w:val="006037E4"/>
    <w:rsid w:val="00605970"/>
    <w:rsid w:val="006210BF"/>
    <w:rsid w:val="00621559"/>
    <w:rsid w:val="00636119"/>
    <w:rsid w:val="00651C52"/>
    <w:rsid w:val="006577F2"/>
    <w:rsid w:val="006A556C"/>
    <w:rsid w:val="006C7D55"/>
    <w:rsid w:val="00746094"/>
    <w:rsid w:val="00753EA9"/>
    <w:rsid w:val="0077090C"/>
    <w:rsid w:val="0081034E"/>
    <w:rsid w:val="008E4F93"/>
    <w:rsid w:val="00944108"/>
    <w:rsid w:val="009874BD"/>
    <w:rsid w:val="00A36150"/>
    <w:rsid w:val="00A85901"/>
    <w:rsid w:val="00A97625"/>
    <w:rsid w:val="00AD26A9"/>
    <w:rsid w:val="00AE5310"/>
    <w:rsid w:val="00B20381"/>
    <w:rsid w:val="00B46421"/>
    <w:rsid w:val="00B96ABB"/>
    <w:rsid w:val="00BA0749"/>
    <w:rsid w:val="00BA1D1A"/>
    <w:rsid w:val="00C20931"/>
    <w:rsid w:val="00C26318"/>
    <w:rsid w:val="00C40F9C"/>
    <w:rsid w:val="00C47DF1"/>
    <w:rsid w:val="00C97695"/>
    <w:rsid w:val="00CA7855"/>
    <w:rsid w:val="00CC5522"/>
    <w:rsid w:val="00CD7793"/>
    <w:rsid w:val="00D01B4D"/>
    <w:rsid w:val="00D315AD"/>
    <w:rsid w:val="00DA28C3"/>
    <w:rsid w:val="00DD1E88"/>
    <w:rsid w:val="00E32D55"/>
    <w:rsid w:val="00E7028B"/>
    <w:rsid w:val="00E943B9"/>
    <w:rsid w:val="00E96591"/>
    <w:rsid w:val="00EB0F82"/>
    <w:rsid w:val="00EB752B"/>
    <w:rsid w:val="00EC7891"/>
    <w:rsid w:val="00EF23C8"/>
    <w:rsid w:val="00EF4AFC"/>
    <w:rsid w:val="00F10467"/>
    <w:rsid w:val="00F40AD3"/>
    <w:rsid w:val="00FB0798"/>
    <w:rsid w:val="00FB738F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21"/>
  </w:style>
  <w:style w:type="paragraph" w:styleId="1">
    <w:name w:val="heading 1"/>
    <w:basedOn w:val="a"/>
    <w:next w:val="a"/>
    <w:link w:val="10"/>
    <w:uiPriority w:val="99"/>
    <w:qFormat/>
    <w:rsid w:val="00EF4A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EB0F82"/>
    <w:pPr>
      <w:shd w:val="clear" w:color="auto" w:fill="FFFFFF"/>
      <w:spacing w:before="600" w:after="0" w:line="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F4AFC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2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0BF"/>
  </w:style>
  <w:style w:type="paragraph" w:styleId="a8">
    <w:name w:val="footer"/>
    <w:basedOn w:val="a"/>
    <w:link w:val="a9"/>
    <w:uiPriority w:val="99"/>
    <w:unhideWhenUsed/>
    <w:rsid w:val="0062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Максимец Екатерина Владимировна</cp:lastModifiedBy>
  <cp:revision>19</cp:revision>
  <cp:lastPrinted>2017-10-18T05:42:00Z</cp:lastPrinted>
  <dcterms:created xsi:type="dcterms:W3CDTF">2015-11-06T05:26:00Z</dcterms:created>
  <dcterms:modified xsi:type="dcterms:W3CDTF">2017-10-19T04:02:00Z</dcterms:modified>
</cp:coreProperties>
</file>