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20" w:rsidRDefault="000E2520" w:rsidP="000E2520">
      <w:pPr>
        <w:pStyle w:val="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32E755D2" wp14:editId="6FD42F9B">
            <wp:simplePos x="0" y="0"/>
            <wp:positionH relativeFrom="column">
              <wp:posOffset>2677160</wp:posOffset>
            </wp:positionH>
            <wp:positionV relativeFrom="paragraph">
              <wp:posOffset>35560</wp:posOffset>
            </wp:positionV>
            <wp:extent cx="626745" cy="635000"/>
            <wp:effectExtent l="19050" t="0" r="1905" b="0"/>
            <wp:wrapNone/>
            <wp:docPr id="2" name="Рисунок 2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20" w:rsidRDefault="000E2520" w:rsidP="000E2520">
      <w:pPr>
        <w:pStyle w:val="1"/>
        <w:jc w:val="center"/>
        <w:rPr>
          <w:szCs w:val="28"/>
        </w:rPr>
      </w:pPr>
    </w:p>
    <w:p w:rsidR="000E2520" w:rsidRDefault="000E2520" w:rsidP="000E2520">
      <w:pPr>
        <w:pStyle w:val="1"/>
        <w:jc w:val="center"/>
        <w:rPr>
          <w:szCs w:val="28"/>
        </w:rPr>
      </w:pPr>
    </w:p>
    <w:p w:rsidR="000E2520" w:rsidRDefault="000E2520" w:rsidP="000E2520">
      <w:pPr>
        <w:pStyle w:val="1"/>
        <w:jc w:val="center"/>
        <w:rPr>
          <w:szCs w:val="28"/>
        </w:rPr>
      </w:pPr>
    </w:p>
    <w:p w:rsidR="000E2520" w:rsidRPr="00E35EA0" w:rsidRDefault="000E2520" w:rsidP="000E2520">
      <w:pPr>
        <w:pStyle w:val="1"/>
        <w:jc w:val="center"/>
        <w:rPr>
          <w:b w:val="0"/>
          <w:szCs w:val="28"/>
        </w:rPr>
      </w:pPr>
      <w:r w:rsidRPr="00E35EA0">
        <w:rPr>
          <w:szCs w:val="28"/>
        </w:rPr>
        <w:t xml:space="preserve">АДМИНИСТРАЦИЯ </w:t>
      </w:r>
    </w:p>
    <w:p w:rsidR="000E2520" w:rsidRPr="00E35EA0" w:rsidRDefault="000E2520" w:rsidP="000E2520">
      <w:pPr>
        <w:pStyle w:val="1"/>
        <w:jc w:val="center"/>
        <w:rPr>
          <w:b w:val="0"/>
          <w:szCs w:val="28"/>
        </w:rPr>
      </w:pPr>
      <w:r w:rsidRPr="00E35EA0">
        <w:rPr>
          <w:szCs w:val="28"/>
        </w:rPr>
        <w:t>ТЕНЬКИНСКОГО ГОРОДСКОГО ОКРУГА</w:t>
      </w:r>
    </w:p>
    <w:p w:rsidR="000E2520" w:rsidRPr="00E35EA0" w:rsidRDefault="000E2520" w:rsidP="000E2520">
      <w:pPr>
        <w:jc w:val="center"/>
        <w:rPr>
          <w:sz w:val="28"/>
          <w:szCs w:val="28"/>
        </w:rPr>
      </w:pPr>
      <w:r w:rsidRPr="00E35EA0">
        <w:rPr>
          <w:b/>
          <w:sz w:val="28"/>
          <w:szCs w:val="28"/>
        </w:rPr>
        <w:t>МАГАДАНСКОЙ ОБЛАСТИ</w:t>
      </w:r>
    </w:p>
    <w:tbl>
      <w:tblPr>
        <w:tblW w:w="9498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927"/>
        <w:gridCol w:w="35"/>
      </w:tblGrid>
      <w:tr w:rsidR="000E2520" w:rsidRPr="00E35EA0" w:rsidTr="00385D71">
        <w:trPr>
          <w:gridAfter w:val="1"/>
          <w:wAfter w:w="35" w:type="dxa"/>
          <w:trHeight w:val="745"/>
        </w:trPr>
        <w:tc>
          <w:tcPr>
            <w:tcW w:w="94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2520" w:rsidRPr="00987333" w:rsidRDefault="000E2520" w:rsidP="00570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33">
              <w:rPr>
                <w:rFonts w:ascii="Times New Roman" w:hAnsi="Times New Roman"/>
                <w:sz w:val="24"/>
                <w:szCs w:val="24"/>
              </w:rPr>
              <w:t>Горняцкая ул., д. 37, п. Усть-Омчуг, Тенькинский район, Магаданская область, 686050,</w:t>
            </w:r>
          </w:p>
          <w:p w:rsidR="000E2520" w:rsidRPr="00987333" w:rsidRDefault="000E2520" w:rsidP="00570143">
            <w:pPr>
              <w:autoSpaceDE w:val="0"/>
              <w:autoSpaceDN w:val="0"/>
              <w:adjustRightInd w:val="0"/>
              <w:jc w:val="center"/>
            </w:pPr>
            <w:r w:rsidRPr="00987333">
              <w:t xml:space="preserve">тел., факс 8 (41344) 3-04-05, </w:t>
            </w:r>
            <w:proofErr w:type="gramStart"/>
            <w:r w:rsidRPr="00987333">
              <w:t>Е</w:t>
            </w:r>
            <w:proofErr w:type="gramEnd"/>
            <w:r w:rsidRPr="00987333">
              <w:t>-</w:t>
            </w:r>
            <w:r w:rsidRPr="00987333">
              <w:rPr>
                <w:lang w:val="en-US"/>
              </w:rPr>
              <w:t>mail</w:t>
            </w:r>
            <w:r w:rsidRPr="00987333">
              <w:t>: adm_tenka@mail.ru</w:t>
            </w:r>
          </w:p>
          <w:p w:rsidR="000E2520" w:rsidRDefault="000E2520" w:rsidP="005701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33">
              <w:rPr>
                <w:rFonts w:ascii="Times New Roman" w:hAnsi="Times New Roman"/>
                <w:sz w:val="24"/>
                <w:szCs w:val="24"/>
              </w:rPr>
              <w:t>ОКПО 04033671,  ОГРН  1024900785360,  ИНН/КПП  4906001402/490601001</w:t>
            </w:r>
          </w:p>
          <w:p w:rsidR="00385D71" w:rsidRPr="00DE1EE9" w:rsidRDefault="00385D71" w:rsidP="0057014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5D71" w:rsidTr="00385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5D71" w:rsidRPr="0030564F" w:rsidRDefault="006A69C7" w:rsidP="005E6E4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6E534C">
              <w:rPr>
                <w:sz w:val="28"/>
                <w:szCs w:val="28"/>
                <w:u w:val="single"/>
              </w:rPr>
              <w:t>4</w:t>
            </w:r>
            <w:r w:rsidR="00E014F0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2</w:t>
            </w:r>
            <w:r w:rsidR="00E014F0">
              <w:rPr>
                <w:sz w:val="28"/>
                <w:szCs w:val="28"/>
                <w:u w:val="single"/>
              </w:rPr>
              <w:t>.2020</w:t>
            </w:r>
            <w:r w:rsidR="00385D71">
              <w:rPr>
                <w:sz w:val="28"/>
                <w:szCs w:val="28"/>
                <w:u w:val="single"/>
              </w:rPr>
              <w:t xml:space="preserve"> </w:t>
            </w:r>
            <w:r w:rsidR="00385D71" w:rsidRPr="0030564F">
              <w:rPr>
                <w:sz w:val="28"/>
                <w:szCs w:val="28"/>
              </w:rPr>
              <w:t>№   ______</w:t>
            </w:r>
          </w:p>
          <w:p w:rsidR="00385D71" w:rsidRPr="00894E10" w:rsidRDefault="0031503D" w:rsidP="005E6E44">
            <w:pPr>
              <w:rPr>
                <w:szCs w:val="28"/>
              </w:rPr>
            </w:pPr>
            <w:r>
              <w:rPr>
                <w:szCs w:val="28"/>
              </w:rPr>
              <w:t xml:space="preserve">на № </w:t>
            </w:r>
            <w:r w:rsidR="006E534C">
              <w:rPr>
                <w:szCs w:val="28"/>
              </w:rPr>
              <w:t>382/06-4</w:t>
            </w:r>
            <w:r w:rsidR="000238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6A69C7">
              <w:rPr>
                <w:szCs w:val="28"/>
              </w:rPr>
              <w:t>07</w:t>
            </w:r>
            <w:r w:rsidR="00101F20">
              <w:rPr>
                <w:szCs w:val="28"/>
              </w:rPr>
              <w:t>.</w:t>
            </w:r>
            <w:r w:rsidR="00E014F0">
              <w:rPr>
                <w:szCs w:val="28"/>
              </w:rPr>
              <w:t>0</w:t>
            </w:r>
            <w:r w:rsidR="006A69C7">
              <w:rPr>
                <w:szCs w:val="28"/>
              </w:rPr>
              <w:t>2</w:t>
            </w:r>
            <w:r>
              <w:rPr>
                <w:szCs w:val="28"/>
              </w:rPr>
              <w:t>.20</w:t>
            </w:r>
            <w:r w:rsidR="00E014F0">
              <w:rPr>
                <w:szCs w:val="28"/>
              </w:rPr>
              <w:t>20</w:t>
            </w:r>
          </w:p>
          <w:p w:rsidR="00385D71" w:rsidRDefault="00385D71" w:rsidP="005E6E44">
            <w:pPr>
              <w:rPr>
                <w:sz w:val="28"/>
                <w:szCs w:val="28"/>
              </w:rPr>
            </w:pPr>
          </w:p>
          <w:p w:rsidR="00385D71" w:rsidRDefault="00385D71" w:rsidP="005E6E44">
            <w:pPr>
              <w:rPr>
                <w:sz w:val="28"/>
                <w:szCs w:val="28"/>
              </w:rPr>
            </w:pPr>
          </w:p>
          <w:p w:rsidR="00385D71" w:rsidRPr="0050188E" w:rsidRDefault="00385D71" w:rsidP="005E6E4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9C7" w:rsidRDefault="006A69C7" w:rsidP="00CD2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Министру </w:t>
            </w:r>
            <w:r w:rsidR="006B3C82">
              <w:rPr>
                <w:sz w:val="28"/>
                <w:szCs w:val="28"/>
              </w:rPr>
              <w:t>экономического развития, инвестиционной политики и инноваций</w:t>
            </w:r>
          </w:p>
          <w:p w:rsidR="00385D71" w:rsidRDefault="00166556" w:rsidP="00CD2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Магаданской области</w:t>
            </w:r>
          </w:p>
          <w:p w:rsidR="006A69C7" w:rsidRDefault="006A69C7" w:rsidP="00CD2CB9">
            <w:pPr>
              <w:jc w:val="center"/>
              <w:rPr>
                <w:sz w:val="28"/>
                <w:szCs w:val="28"/>
              </w:rPr>
            </w:pPr>
          </w:p>
          <w:p w:rsidR="006A69C7" w:rsidRPr="006A69C7" w:rsidRDefault="006B3C82" w:rsidP="006A69C7">
            <w:pPr>
              <w:jc w:val="center"/>
            </w:pPr>
            <w:r>
              <w:rPr>
                <w:sz w:val="28"/>
              </w:rPr>
              <w:t xml:space="preserve">И.С. </w:t>
            </w:r>
            <w:proofErr w:type="spellStart"/>
            <w:r>
              <w:rPr>
                <w:sz w:val="28"/>
              </w:rPr>
              <w:t>Пеньевской</w:t>
            </w:r>
            <w:proofErr w:type="spellEnd"/>
            <w:r w:rsidR="006A69C7">
              <w:rPr>
                <w:sz w:val="28"/>
              </w:rPr>
              <w:t xml:space="preserve"> </w:t>
            </w:r>
            <w:r w:rsidR="006A69C7" w:rsidRPr="006A69C7">
              <w:rPr>
                <w:sz w:val="28"/>
              </w:rPr>
              <w:t xml:space="preserve"> </w:t>
            </w:r>
          </w:p>
        </w:tc>
      </w:tr>
    </w:tbl>
    <w:p w:rsidR="00665101" w:rsidRDefault="00665101" w:rsidP="00347D83">
      <w:pPr>
        <w:ind w:firstLine="709"/>
        <w:jc w:val="center"/>
        <w:rPr>
          <w:sz w:val="28"/>
          <w:szCs w:val="28"/>
        </w:rPr>
      </w:pPr>
    </w:p>
    <w:p w:rsidR="00166556" w:rsidRDefault="00166556" w:rsidP="00347D83">
      <w:pPr>
        <w:ind w:firstLine="709"/>
        <w:jc w:val="center"/>
        <w:rPr>
          <w:sz w:val="28"/>
          <w:szCs w:val="28"/>
        </w:rPr>
      </w:pPr>
    </w:p>
    <w:p w:rsidR="00166556" w:rsidRDefault="00166556" w:rsidP="00347D83">
      <w:pPr>
        <w:ind w:firstLine="709"/>
        <w:jc w:val="center"/>
        <w:rPr>
          <w:sz w:val="28"/>
          <w:szCs w:val="28"/>
        </w:rPr>
      </w:pPr>
    </w:p>
    <w:p w:rsidR="00166556" w:rsidRDefault="006A69C7" w:rsidP="00347D83">
      <w:pPr>
        <w:ind w:firstLine="709"/>
        <w:jc w:val="center"/>
        <w:rPr>
          <w:sz w:val="28"/>
          <w:szCs w:val="28"/>
        </w:rPr>
      </w:pPr>
      <w:r>
        <w:rPr>
          <w:sz w:val="28"/>
        </w:rPr>
        <w:t>Уважаем</w:t>
      </w:r>
      <w:r w:rsidR="006B3C82">
        <w:rPr>
          <w:sz w:val="28"/>
        </w:rPr>
        <w:t>ая</w:t>
      </w:r>
      <w:r>
        <w:rPr>
          <w:sz w:val="28"/>
        </w:rPr>
        <w:t xml:space="preserve"> </w:t>
      </w:r>
      <w:r w:rsidR="006B3C82">
        <w:rPr>
          <w:sz w:val="28"/>
        </w:rPr>
        <w:t>Ирина Станиславовна</w:t>
      </w:r>
      <w:r>
        <w:rPr>
          <w:sz w:val="28"/>
        </w:rPr>
        <w:t>!</w:t>
      </w:r>
    </w:p>
    <w:p w:rsidR="007E09BD" w:rsidRPr="007E09BD" w:rsidRDefault="007E09BD" w:rsidP="007E09BD">
      <w:pPr>
        <w:ind w:firstLine="709"/>
        <w:jc w:val="both"/>
        <w:rPr>
          <w:sz w:val="28"/>
          <w:szCs w:val="28"/>
        </w:rPr>
      </w:pPr>
    </w:p>
    <w:p w:rsidR="00F41941" w:rsidRDefault="0057062C" w:rsidP="00E014F0">
      <w:pPr>
        <w:spacing w:line="360" w:lineRule="auto"/>
        <w:ind w:firstLine="709"/>
        <w:jc w:val="both"/>
        <w:rPr>
          <w:sz w:val="28"/>
          <w:szCs w:val="28"/>
        </w:rPr>
      </w:pPr>
      <w:r w:rsidRPr="0057062C">
        <w:rPr>
          <w:sz w:val="28"/>
          <w:szCs w:val="28"/>
        </w:rPr>
        <w:t>А</w:t>
      </w:r>
      <w:bookmarkStart w:id="0" w:name="_GoBack"/>
      <w:bookmarkEnd w:id="0"/>
      <w:r w:rsidRPr="0057062C">
        <w:rPr>
          <w:sz w:val="28"/>
          <w:szCs w:val="28"/>
        </w:rPr>
        <w:t xml:space="preserve">дминистрация Тенькинского городского округа Магаданской области </w:t>
      </w:r>
      <w:r w:rsidR="006E534C">
        <w:rPr>
          <w:sz w:val="28"/>
          <w:szCs w:val="28"/>
        </w:rPr>
        <w:t xml:space="preserve">направляет отчет о ходе реализации мероприятий муниципальной «дорожной карты» </w:t>
      </w:r>
      <w:r w:rsidR="006E534C" w:rsidRPr="006E534C">
        <w:rPr>
          <w:sz w:val="28"/>
          <w:szCs w:val="28"/>
        </w:rPr>
        <w:t xml:space="preserve">по содействию развитию конкуренции в Тенькинском городском округе Магаданской области </w:t>
      </w:r>
      <w:r w:rsidR="006E534C">
        <w:rPr>
          <w:sz w:val="28"/>
          <w:szCs w:val="28"/>
        </w:rPr>
        <w:t>за 2019 год.</w:t>
      </w:r>
    </w:p>
    <w:p w:rsidR="00E014F0" w:rsidRPr="00F41941" w:rsidRDefault="00E014F0" w:rsidP="00E014F0">
      <w:pPr>
        <w:spacing w:line="360" w:lineRule="auto"/>
        <w:ind w:firstLine="709"/>
        <w:jc w:val="both"/>
        <w:rPr>
          <w:sz w:val="2"/>
          <w:szCs w:val="28"/>
        </w:rPr>
      </w:pPr>
    </w:p>
    <w:p w:rsidR="00B86902" w:rsidRPr="00166556" w:rsidRDefault="00B86902" w:rsidP="006651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направлена на адрес электронной почты </w:t>
      </w:r>
      <w:hyperlink r:id="rId7" w:history="1">
        <w:r w:rsidR="006E534C" w:rsidRPr="000720DE">
          <w:rPr>
            <w:rStyle w:val="a4"/>
            <w:sz w:val="28"/>
            <w:szCs w:val="28"/>
            <w:lang w:val="en-US"/>
          </w:rPr>
          <w:t>PoleshukNM</w:t>
        </w:r>
        <w:r w:rsidR="006E534C" w:rsidRPr="000720DE">
          <w:rPr>
            <w:rStyle w:val="a4"/>
            <w:sz w:val="28"/>
            <w:szCs w:val="28"/>
          </w:rPr>
          <w:t>@49</w:t>
        </w:r>
        <w:r w:rsidR="006E534C" w:rsidRPr="000720DE">
          <w:rPr>
            <w:rStyle w:val="a4"/>
            <w:sz w:val="28"/>
            <w:szCs w:val="28"/>
            <w:lang w:val="en-US"/>
          </w:rPr>
          <w:t>gov</w:t>
        </w:r>
        <w:r w:rsidR="006E534C" w:rsidRPr="000720DE">
          <w:rPr>
            <w:rStyle w:val="a4"/>
            <w:sz w:val="28"/>
            <w:szCs w:val="28"/>
          </w:rPr>
          <w:t>.</w:t>
        </w:r>
        <w:proofErr w:type="spellStart"/>
        <w:r w:rsidR="006E534C" w:rsidRPr="000720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166556">
        <w:rPr>
          <w:rStyle w:val="a4"/>
          <w:sz w:val="28"/>
          <w:szCs w:val="28"/>
        </w:rPr>
        <w:t xml:space="preserve"> </w:t>
      </w:r>
      <w:r w:rsidR="00166556" w:rsidRPr="00166556">
        <w:rPr>
          <w:rStyle w:val="a4"/>
          <w:color w:val="auto"/>
          <w:sz w:val="28"/>
          <w:szCs w:val="28"/>
          <w:u w:val="none"/>
        </w:rPr>
        <w:t>с подтверждением на бумажном носителе</w:t>
      </w:r>
      <w:r w:rsidRPr="00166556">
        <w:rPr>
          <w:sz w:val="28"/>
          <w:szCs w:val="28"/>
        </w:rPr>
        <w:t>.</w:t>
      </w:r>
    </w:p>
    <w:p w:rsidR="00E014F0" w:rsidRDefault="006E534C" w:rsidP="006651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337F0F">
        <w:rPr>
          <w:sz w:val="28"/>
          <w:szCs w:val="28"/>
        </w:rPr>
        <w:t>12</w:t>
      </w:r>
      <w:r>
        <w:rPr>
          <w:sz w:val="28"/>
          <w:szCs w:val="28"/>
        </w:rPr>
        <w:t xml:space="preserve"> л в 1 экз.</w:t>
      </w:r>
    </w:p>
    <w:p w:rsidR="00E014F0" w:rsidRDefault="00E014F0" w:rsidP="0066510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920"/>
        <w:gridCol w:w="668"/>
        <w:gridCol w:w="3018"/>
      </w:tblGrid>
      <w:tr w:rsidR="00385D71" w:rsidRPr="0059004D" w:rsidTr="005E6E44">
        <w:trPr>
          <w:trHeight w:val="416"/>
        </w:trPr>
        <w:tc>
          <w:tcPr>
            <w:tcW w:w="5920" w:type="dxa"/>
          </w:tcPr>
          <w:p w:rsidR="00385D71" w:rsidRDefault="00085DCA" w:rsidP="00536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85D71" w:rsidRPr="00D62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85D71">
              <w:rPr>
                <w:sz w:val="28"/>
                <w:szCs w:val="28"/>
              </w:rPr>
              <w:t xml:space="preserve"> </w:t>
            </w:r>
            <w:r w:rsidR="00385D71" w:rsidRPr="00D6219A">
              <w:rPr>
                <w:sz w:val="28"/>
                <w:szCs w:val="28"/>
              </w:rPr>
              <w:t xml:space="preserve">Тенькинского </w:t>
            </w:r>
            <w:r w:rsidR="00385D71">
              <w:rPr>
                <w:sz w:val="28"/>
                <w:szCs w:val="28"/>
              </w:rPr>
              <w:t>городского округа</w:t>
            </w:r>
          </w:p>
          <w:p w:rsidR="007E09BD" w:rsidRPr="00D6219A" w:rsidRDefault="007E09BD" w:rsidP="00CD2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385D71" w:rsidRPr="00D6219A" w:rsidRDefault="00385D71" w:rsidP="005E6E44">
            <w:pPr>
              <w:pStyle w:val="2"/>
              <w:tabs>
                <w:tab w:val="left" w:pos="85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bottom"/>
          </w:tcPr>
          <w:p w:rsidR="00385D71" w:rsidRPr="0059004D" w:rsidRDefault="00385D71" w:rsidP="00085DCA">
            <w:pPr>
              <w:pStyle w:val="2"/>
              <w:tabs>
                <w:tab w:val="left" w:pos="85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6F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85DCA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="00085DCA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</w:tr>
    </w:tbl>
    <w:p w:rsidR="00FA43A1" w:rsidRDefault="00FA43A1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6E534C" w:rsidRDefault="006E534C" w:rsidP="00385D71">
      <w:pPr>
        <w:jc w:val="both"/>
        <w:rPr>
          <w:sz w:val="18"/>
          <w:szCs w:val="20"/>
          <w:lang w:val="en-US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E014F0" w:rsidRDefault="00E014F0" w:rsidP="00385D71">
      <w:pPr>
        <w:jc w:val="both"/>
        <w:rPr>
          <w:sz w:val="18"/>
          <w:szCs w:val="20"/>
        </w:rPr>
      </w:pPr>
    </w:p>
    <w:p w:rsidR="00085DCA" w:rsidRPr="00F41941" w:rsidRDefault="00085DCA" w:rsidP="00385D71">
      <w:pPr>
        <w:jc w:val="both"/>
        <w:rPr>
          <w:sz w:val="18"/>
          <w:szCs w:val="20"/>
        </w:rPr>
      </w:pPr>
    </w:p>
    <w:p w:rsidR="00385D71" w:rsidRDefault="00385D71" w:rsidP="00385D71">
      <w:pPr>
        <w:jc w:val="both"/>
        <w:rPr>
          <w:sz w:val="20"/>
          <w:szCs w:val="20"/>
        </w:rPr>
      </w:pPr>
      <w:r>
        <w:rPr>
          <w:sz w:val="20"/>
          <w:szCs w:val="20"/>
        </w:rPr>
        <w:t>Долгополова Марина Владимировна</w:t>
      </w:r>
    </w:p>
    <w:p w:rsidR="00E215C9" w:rsidRDefault="00385D71" w:rsidP="00536B26">
      <w:pPr>
        <w:rPr>
          <w:sz w:val="20"/>
          <w:szCs w:val="20"/>
          <w:lang w:val="en-US"/>
        </w:rPr>
      </w:pPr>
      <w:r>
        <w:rPr>
          <w:sz w:val="20"/>
          <w:szCs w:val="20"/>
        </w:rPr>
        <w:t>тел. 8(41344) 3042</w:t>
      </w:r>
      <w:r w:rsidR="00536B26">
        <w:rPr>
          <w:sz w:val="20"/>
          <w:szCs w:val="20"/>
        </w:rPr>
        <w:t>1</w:t>
      </w:r>
    </w:p>
    <w:p w:rsidR="006E534C" w:rsidRDefault="006E534C" w:rsidP="006E534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тчет о ходе реализации мероприятий муниципальной «дорожной карты» </w:t>
      </w:r>
      <w:r w:rsidRPr="006E534C">
        <w:rPr>
          <w:sz w:val="28"/>
          <w:szCs w:val="28"/>
        </w:rPr>
        <w:t xml:space="preserve">по содействию развитию конкуренции в Тенькинском городском округе Магаданской области </w:t>
      </w:r>
      <w:r>
        <w:rPr>
          <w:sz w:val="28"/>
          <w:szCs w:val="28"/>
        </w:rPr>
        <w:t>за 2019 год</w:t>
      </w:r>
    </w:p>
    <w:p w:rsidR="006E534C" w:rsidRDefault="006E534C" w:rsidP="006E534C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6E534C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6E534C">
        <w:rPr>
          <w:sz w:val="28"/>
          <w:szCs w:val="28"/>
        </w:rPr>
        <w:t xml:space="preserve"> «дорожн</w:t>
      </w:r>
      <w:r>
        <w:rPr>
          <w:sz w:val="28"/>
          <w:szCs w:val="28"/>
        </w:rPr>
        <w:t>ая</w:t>
      </w:r>
      <w:r w:rsidRPr="006E534C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6E534C">
        <w:rPr>
          <w:sz w:val="28"/>
          <w:szCs w:val="28"/>
        </w:rPr>
        <w:t>» по содействию развитию конкуренции в Тенькинском городском округе</w:t>
      </w:r>
      <w:r>
        <w:rPr>
          <w:sz w:val="28"/>
          <w:szCs w:val="28"/>
        </w:rPr>
        <w:t xml:space="preserve"> (далее – дорожная карта) утверждена постановлением администрации Тенькинского городского округа Магаданской области от 27 декабря 2019 года № 385-па «</w:t>
      </w:r>
      <w:r w:rsidRPr="006E534C">
        <w:rPr>
          <w:sz w:val="28"/>
          <w:szCs w:val="28"/>
        </w:rPr>
        <w:t>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</w:t>
      </w:r>
      <w:r>
        <w:rPr>
          <w:sz w:val="28"/>
          <w:szCs w:val="28"/>
        </w:rPr>
        <w:t>».</w:t>
      </w:r>
      <w:proofErr w:type="gramEnd"/>
    </w:p>
    <w:p w:rsid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дорожной карты</w:t>
      </w:r>
      <w:r w:rsidRPr="006E534C">
        <w:rPr>
          <w:sz w:val="28"/>
          <w:szCs w:val="28"/>
        </w:rPr>
        <w:t xml:space="preserve"> возлож</w:t>
      </w:r>
      <w:r>
        <w:rPr>
          <w:sz w:val="28"/>
          <w:szCs w:val="28"/>
        </w:rPr>
        <w:t>ен</w:t>
      </w:r>
      <w:r w:rsidRPr="006E534C">
        <w:rPr>
          <w:sz w:val="28"/>
          <w:szCs w:val="28"/>
        </w:rPr>
        <w:t xml:space="preserve"> на заместителя главы администрации Тенькинского городского округа, руководителя комитета финансов</w:t>
      </w:r>
      <w:r>
        <w:rPr>
          <w:sz w:val="28"/>
          <w:szCs w:val="28"/>
        </w:rPr>
        <w:t>.</w:t>
      </w:r>
    </w:p>
    <w:p w:rsid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В дорожной карте определ</w:t>
      </w:r>
      <w:r>
        <w:rPr>
          <w:sz w:val="28"/>
          <w:szCs w:val="28"/>
        </w:rPr>
        <w:t>ен следующий</w:t>
      </w:r>
      <w:r w:rsidRPr="006E534C">
        <w:rPr>
          <w:sz w:val="28"/>
          <w:szCs w:val="28"/>
        </w:rPr>
        <w:t xml:space="preserve"> перечень товарных рынков для содействия развитию конкуренции в Тенькинском городском округе Магаданской области</w:t>
      </w:r>
      <w:r>
        <w:rPr>
          <w:sz w:val="28"/>
          <w:szCs w:val="28"/>
        </w:rPr>
        <w:t>: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1.</w:t>
      </w:r>
      <w:r w:rsidRPr="006E534C">
        <w:rPr>
          <w:sz w:val="28"/>
          <w:szCs w:val="28"/>
        </w:rPr>
        <w:tab/>
        <w:t>Рынок ритуальных услуг</w:t>
      </w:r>
      <w:r>
        <w:rPr>
          <w:sz w:val="28"/>
          <w:szCs w:val="28"/>
        </w:rPr>
        <w:t>;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2.</w:t>
      </w:r>
      <w:r w:rsidRPr="006E534C">
        <w:rPr>
          <w:sz w:val="28"/>
          <w:szCs w:val="28"/>
        </w:rPr>
        <w:tab/>
        <w:t>Рынок по выполнению работ благоустройства городской среды</w:t>
      </w:r>
      <w:r>
        <w:rPr>
          <w:sz w:val="28"/>
          <w:szCs w:val="28"/>
        </w:rPr>
        <w:t>;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3.</w:t>
      </w:r>
      <w:r w:rsidRPr="006E534C">
        <w:rPr>
          <w:sz w:val="28"/>
          <w:szCs w:val="28"/>
        </w:rPr>
        <w:tab/>
        <w:t>Рынок оказания услуг по ремонту автотранспортных средств</w:t>
      </w:r>
      <w:r>
        <w:rPr>
          <w:sz w:val="28"/>
          <w:szCs w:val="28"/>
        </w:rPr>
        <w:t>;</w:t>
      </w:r>
    </w:p>
    <w:p w:rsidR="006E534C" w:rsidRP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4.</w:t>
      </w:r>
      <w:r w:rsidRPr="006E534C">
        <w:rPr>
          <w:sz w:val="28"/>
          <w:szCs w:val="28"/>
        </w:rPr>
        <w:tab/>
        <w:t>Рынок продукции животноводства</w:t>
      </w:r>
      <w:r>
        <w:rPr>
          <w:sz w:val="28"/>
          <w:szCs w:val="28"/>
        </w:rPr>
        <w:t>;</w:t>
      </w:r>
    </w:p>
    <w:p w:rsidR="006E534C" w:rsidRDefault="006E534C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5.</w:t>
      </w:r>
      <w:r w:rsidRPr="006E534C">
        <w:rPr>
          <w:sz w:val="28"/>
          <w:szCs w:val="28"/>
        </w:rPr>
        <w:tab/>
        <w:t>Рынок продукции растениеводства</w:t>
      </w:r>
      <w:r>
        <w:rPr>
          <w:sz w:val="28"/>
          <w:szCs w:val="28"/>
        </w:rPr>
        <w:t>.</w:t>
      </w:r>
    </w:p>
    <w:p w:rsidR="006E534C" w:rsidRDefault="00DA40E7" w:rsidP="006E534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Pr="00DA40E7">
        <w:rPr>
          <w:sz w:val="28"/>
          <w:szCs w:val="28"/>
        </w:rPr>
        <w:t>системных мероприятий, направленных на развитие конкуренции в Тенькинском городском округе Магаданской области</w:t>
      </w:r>
      <w:r>
        <w:rPr>
          <w:sz w:val="28"/>
          <w:szCs w:val="28"/>
        </w:rPr>
        <w:t xml:space="preserve"> являются: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Развитие конкурентоспособности товаров, работ, услуг субъектов малого и среднего предпринимательства</w:t>
      </w:r>
      <w:r>
        <w:rPr>
          <w:sz w:val="28"/>
          <w:szCs w:val="28"/>
        </w:rPr>
        <w:t xml:space="preserve"> – ответственный исполнитель </w:t>
      </w:r>
      <w:r w:rsidRPr="00DA40E7">
        <w:rPr>
          <w:sz w:val="28"/>
          <w:szCs w:val="28"/>
        </w:rPr>
        <w:t>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 xml:space="preserve">Обеспечение прозрачности и доступности закупок товаров, работ, услуг, осуществляемых с использованием конкурентных способов </w:t>
      </w:r>
      <w:r w:rsidRPr="00DA40E7">
        <w:rPr>
          <w:sz w:val="28"/>
          <w:szCs w:val="28"/>
        </w:rPr>
        <w:lastRenderedPageBreak/>
        <w:t>определения поставщиков (подрядчиков, исполнителей)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Устранение избыточного  регулирования, а также на снижение административных барьеров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 муниципальной собственности, а также на ограничение влияния муниципальных  предприятий на конкуренцию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A40E7">
        <w:rPr>
          <w:sz w:val="28"/>
          <w:szCs w:val="28"/>
        </w:rPr>
        <w:t xml:space="preserve">ответственный исполнитель </w:t>
      </w:r>
      <w:r w:rsidRPr="00DA40E7">
        <w:rPr>
          <w:sz w:val="28"/>
          <w:szCs w:val="28"/>
        </w:rPr>
        <w:t>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Создание условий для недискриминационного доступа хозяйствующих субъектов на товарные рынки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 xml:space="preserve">Содействие развитию практики применения механизмов </w:t>
      </w:r>
      <w:proofErr w:type="spellStart"/>
      <w:r w:rsidRPr="00DA40E7">
        <w:rPr>
          <w:sz w:val="28"/>
          <w:szCs w:val="28"/>
        </w:rPr>
        <w:t>муниципально</w:t>
      </w:r>
      <w:proofErr w:type="spellEnd"/>
      <w:r w:rsidRPr="00DA40E7">
        <w:rPr>
          <w:sz w:val="28"/>
          <w:szCs w:val="28"/>
        </w:rPr>
        <w:t>-частного  партнерства, в том числе практики заключения концессионных соглашений,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506E30">
        <w:rPr>
          <w:sz w:val="28"/>
          <w:szCs w:val="28"/>
        </w:rPr>
        <w:t>омитет по управлению муниципальным  имуществом администрации ТГО</w:t>
      </w:r>
      <w:r w:rsidRPr="00DA40E7"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40E7">
        <w:rPr>
          <w:sz w:val="28"/>
          <w:szCs w:val="28"/>
        </w:rPr>
        <w:t xml:space="preserve"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</w:t>
      </w:r>
      <w:r w:rsidRPr="00DA40E7">
        <w:rPr>
          <w:sz w:val="28"/>
          <w:szCs w:val="28"/>
        </w:rPr>
        <w:lastRenderedPageBreak/>
        <w:t>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</w:t>
      </w:r>
      <w:proofErr w:type="gramEnd"/>
      <w:r w:rsidRPr="00DA40E7">
        <w:rPr>
          <w:sz w:val="28"/>
          <w:szCs w:val="28"/>
        </w:rPr>
        <w:t xml:space="preserve"> предпринимательства"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Повышение цифровой грамотности населения, муниципальных служащих и работников бюджетной сферы</w:t>
      </w:r>
      <w:r>
        <w:rPr>
          <w:sz w:val="28"/>
          <w:szCs w:val="28"/>
        </w:rPr>
        <w:t xml:space="preserve"> – ответственный исполнитель </w:t>
      </w:r>
      <w:r w:rsidRPr="00DA40E7">
        <w:rPr>
          <w:sz w:val="28"/>
          <w:szCs w:val="28"/>
        </w:rPr>
        <w:t>Управляющий делами администрации ТГО</w:t>
      </w:r>
      <w:r>
        <w:rPr>
          <w:sz w:val="28"/>
          <w:szCs w:val="28"/>
        </w:rPr>
        <w:t>;</w:t>
      </w:r>
    </w:p>
    <w:p w:rsidR="00DA40E7" w:rsidRPr="00DA40E7" w:rsidRDefault="00DA40E7" w:rsidP="00DA40E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40E7">
        <w:rPr>
          <w:sz w:val="28"/>
          <w:szCs w:val="28"/>
        </w:rPr>
        <w:t>Обеспечение равных условий доступа к информации о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</w:t>
      </w:r>
      <w:proofErr w:type="gramEnd"/>
      <w:r w:rsidRPr="00DA40E7">
        <w:rPr>
          <w:sz w:val="28"/>
          <w:szCs w:val="28"/>
        </w:rPr>
        <w:t xml:space="preserve"> в сети «Интернет» для размещения информации о проведении торгов (www.torgi.gov.ru) и на официальном сайте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</w:t>
      </w:r>
      <w:r>
        <w:rPr>
          <w:sz w:val="28"/>
          <w:szCs w:val="28"/>
        </w:rPr>
        <w:t>м  имуществом администрации ТГО.</w:t>
      </w:r>
    </w:p>
    <w:p w:rsidR="006E534C" w:rsidRDefault="005A34BD" w:rsidP="005A34BD">
      <w:pPr>
        <w:pStyle w:val="a5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текущей ситуации на товарных рынках</w:t>
      </w:r>
    </w:p>
    <w:p w:rsidR="005A34BD" w:rsidRPr="00B225A5" w:rsidRDefault="005A34BD" w:rsidP="005A34BD">
      <w:pPr>
        <w:pStyle w:val="a5"/>
        <w:spacing w:line="360" w:lineRule="auto"/>
        <w:ind w:left="1069"/>
        <w:jc w:val="center"/>
        <w:rPr>
          <w:sz w:val="28"/>
          <w:szCs w:val="28"/>
        </w:rPr>
      </w:pPr>
      <w:r w:rsidRPr="00B225A5">
        <w:rPr>
          <w:sz w:val="28"/>
          <w:szCs w:val="28"/>
        </w:rPr>
        <w:t>Рынок ритуальных услуг</w:t>
      </w:r>
    </w:p>
    <w:p w:rsidR="005A34BD" w:rsidRPr="00F45522" w:rsidRDefault="005A34BD" w:rsidP="005A34BD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>
        <w:rPr>
          <w:sz w:val="28"/>
          <w:szCs w:val="28"/>
        </w:rPr>
        <w:t xml:space="preserve">два </w:t>
      </w:r>
      <w:r w:rsidRPr="00F45522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а:</w:t>
      </w:r>
      <w:r w:rsidRPr="00F4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- </w:t>
      </w:r>
      <w:r w:rsidRPr="00F45522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 второй – муниципальной.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r w:rsidRPr="005A34BD">
        <w:rPr>
          <w:sz w:val="28"/>
          <w:szCs w:val="28"/>
        </w:rPr>
        <w:lastRenderedPageBreak/>
        <w:t>Основной проблемой развития данного рынка является устойчивая тенденция снижения численности населения округа, невысокая покупательская способность, в связи с этим объемы оказываемых услуг недостаточно велики для увеличения привлекательности и рентабельности данного вида бизнеса.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A34BD" w:rsidTr="005A34BD">
        <w:tc>
          <w:tcPr>
            <w:tcW w:w="3369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A34BD" w:rsidRDefault="005A34BD" w:rsidP="005A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5A34BD" w:rsidRDefault="005A34BD" w:rsidP="005A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5A34BD" w:rsidTr="005A34BD">
        <w:tc>
          <w:tcPr>
            <w:tcW w:w="3369" w:type="dxa"/>
          </w:tcPr>
          <w:p w:rsidR="005A34BD" w:rsidRPr="00682745" w:rsidRDefault="005A34BD" w:rsidP="005A34BD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5A34BD" w:rsidRDefault="005A34BD" w:rsidP="005A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1" w:type="dxa"/>
            <w:vAlign w:val="center"/>
          </w:tcPr>
          <w:p w:rsidR="005A34BD" w:rsidRDefault="005A34BD" w:rsidP="005A3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p w:rsidR="005A34BD" w:rsidRDefault="005A34BD" w:rsidP="005A34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года с целью у</w:t>
      </w:r>
      <w:r w:rsidRPr="005A34BD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количества организаций частной формы собственности в сфере ритуальных услуг</w:t>
      </w:r>
      <w:r>
        <w:rPr>
          <w:sz w:val="28"/>
          <w:szCs w:val="28"/>
        </w:rPr>
        <w:t xml:space="preserve"> и о</w:t>
      </w:r>
      <w:r w:rsidRPr="005A34BD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открытого доступа потребителей и организаций к информации</w:t>
      </w:r>
      <w:r>
        <w:rPr>
          <w:sz w:val="28"/>
          <w:szCs w:val="28"/>
        </w:rPr>
        <w:t xml:space="preserve"> о</w:t>
      </w:r>
      <w:r w:rsidRPr="005A34BD">
        <w:rPr>
          <w:sz w:val="28"/>
          <w:szCs w:val="28"/>
        </w:rPr>
        <w:t>каз</w:t>
      </w:r>
      <w:r>
        <w:rPr>
          <w:sz w:val="28"/>
          <w:szCs w:val="28"/>
        </w:rPr>
        <w:t>ывались</w:t>
      </w:r>
      <w:r w:rsidRPr="005A34BD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и консультационны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A34BD">
        <w:rPr>
          <w:sz w:val="28"/>
          <w:szCs w:val="28"/>
        </w:rPr>
        <w:t xml:space="preserve"> для хозяйствующи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5A34BD">
        <w:rPr>
          <w:sz w:val="28"/>
          <w:szCs w:val="28"/>
        </w:rPr>
        <w:t xml:space="preserve"> частной формы собственности, желающи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работать в сфере ритуальных услуг</w:t>
      </w:r>
      <w:r>
        <w:rPr>
          <w:sz w:val="28"/>
          <w:szCs w:val="28"/>
        </w:rPr>
        <w:t>, осуществляется</w:t>
      </w:r>
      <w:r w:rsidRPr="005A34BD">
        <w:rPr>
          <w:sz w:val="28"/>
          <w:szCs w:val="28"/>
        </w:rPr>
        <w:t xml:space="preserve"> ежегодная актуализация и размещение в сети Интернет реестра участников, осуществляющих деятельность на рынке ритуальных услуг, с указанием видов</w:t>
      </w:r>
      <w:proofErr w:type="gramEnd"/>
      <w:r w:rsidRPr="005A34BD">
        <w:rPr>
          <w:sz w:val="28"/>
          <w:szCs w:val="28"/>
        </w:rPr>
        <w:t xml:space="preserve"> деятельности и контактной информации (адрес, телефон, электронная почта)</w:t>
      </w:r>
      <w:r>
        <w:rPr>
          <w:sz w:val="28"/>
          <w:szCs w:val="28"/>
        </w:rPr>
        <w:t>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p w:rsidR="005A34BD" w:rsidRDefault="005A34BD" w:rsidP="005A34BD">
      <w:pPr>
        <w:pStyle w:val="a5"/>
        <w:ind w:left="1429"/>
        <w:rPr>
          <w:sz w:val="28"/>
          <w:szCs w:val="28"/>
        </w:rPr>
      </w:pPr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:rsidR="005A34BD" w:rsidRPr="00B33A34" w:rsidRDefault="005A34BD" w:rsidP="005A34BD">
      <w:pPr>
        <w:pStyle w:val="a5"/>
        <w:ind w:left="0" w:firstLine="709"/>
        <w:rPr>
          <w:sz w:val="28"/>
          <w:szCs w:val="28"/>
        </w:rPr>
      </w:pPr>
    </w:p>
    <w:p w:rsidR="005A34BD" w:rsidRDefault="005A34BD" w:rsidP="005A34B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Тенькинском городском округе в реализации мероприятий по благоустройству территорий приняли участие три организации, все частной формы собственности.</w:t>
      </w:r>
    </w:p>
    <w:p w:rsidR="005A34BD" w:rsidRDefault="005A34BD" w:rsidP="005A34BD">
      <w:pPr>
        <w:pStyle w:val="a5"/>
        <w:ind w:left="0" w:firstLine="70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2019 году в рамках реализации федерального проекта «Формирование комфортной городской среды» были благоустроены две общественные территории</w:t>
      </w:r>
      <w:r>
        <w:rPr>
          <w:sz w:val="28"/>
          <w:szCs w:val="28"/>
        </w:rPr>
        <w:t xml:space="preserve">, </w:t>
      </w:r>
      <w:r w:rsidRPr="00F6168F">
        <w:rPr>
          <w:sz w:val="28"/>
          <w:szCs w:val="28"/>
        </w:rPr>
        <w:t>замене</w:t>
      </w:r>
      <w:r>
        <w:rPr>
          <w:sz w:val="28"/>
          <w:szCs w:val="28"/>
        </w:rPr>
        <w:t>ны</w:t>
      </w:r>
      <w:r w:rsidRPr="00F6168F">
        <w:rPr>
          <w:sz w:val="28"/>
          <w:szCs w:val="28"/>
        </w:rPr>
        <w:t xml:space="preserve"> бетонн</w:t>
      </w:r>
      <w:r>
        <w:rPr>
          <w:sz w:val="28"/>
          <w:szCs w:val="28"/>
        </w:rPr>
        <w:t>ые</w:t>
      </w:r>
      <w:r w:rsidRPr="00F6168F">
        <w:rPr>
          <w:sz w:val="28"/>
          <w:szCs w:val="28"/>
        </w:rPr>
        <w:t xml:space="preserve"> покрытия дворовых проездов </w:t>
      </w:r>
      <w:r>
        <w:rPr>
          <w:sz w:val="28"/>
          <w:szCs w:val="28"/>
        </w:rPr>
        <w:t xml:space="preserve">пяти </w:t>
      </w:r>
      <w:r w:rsidRPr="00F6168F">
        <w:rPr>
          <w:sz w:val="28"/>
          <w:szCs w:val="28"/>
        </w:rPr>
        <w:t>жилых домов</w:t>
      </w:r>
      <w:r>
        <w:rPr>
          <w:sz w:val="28"/>
          <w:szCs w:val="28"/>
        </w:rPr>
        <w:t>.</w:t>
      </w:r>
    </w:p>
    <w:p w:rsidR="005A34BD" w:rsidRDefault="005A34BD" w:rsidP="005A34B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A34BD" w:rsidTr="002D3953">
        <w:tc>
          <w:tcPr>
            <w:tcW w:w="3369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A34BD" w:rsidRDefault="005A34BD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01.01.2020</w:t>
            </w:r>
          </w:p>
        </w:tc>
        <w:tc>
          <w:tcPr>
            <w:tcW w:w="1901" w:type="dxa"/>
          </w:tcPr>
          <w:p w:rsidR="005A34BD" w:rsidRDefault="005A34BD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lastRenderedPageBreak/>
              <w:t>01.01.2020</w:t>
            </w:r>
          </w:p>
        </w:tc>
      </w:tr>
      <w:tr w:rsidR="005A34BD" w:rsidTr="002D3953">
        <w:tc>
          <w:tcPr>
            <w:tcW w:w="3369" w:type="dxa"/>
          </w:tcPr>
          <w:p w:rsidR="005A34BD" w:rsidRPr="00682745" w:rsidRDefault="005A34BD" w:rsidP="005A34BD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 xml:space="preserve">Доля организаций частной формы собственности в сфере </w:t>
            </w:r>
            <w:r w:rsidRPr="005A34BD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5A34BD">
              <w:rPr>
                <w:sz w:val="28"/>
                <w:szCs w:val="28"/>
              </w:rPr>
              <w:t xml:space="preserve"> работ благоустройства городской среды</w:t>
            </w:r>
          </w:p>
        </w:tc>
        <w:tc>
          <w:tcPr>
            <w:tcW w:w="2024" w:type="dxa"/>
            <w:vAlign w:val="center"/>
          </w:tcPr>
          <w:p w:rsidR="005A34BD" w:rsidRPr="00682745" w:rsidRDefault="005A34BD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5A34BD" w:rsidRDefault="005A34BD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5A34BD" w:rsidRDefault="005A34BD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A34BD" w:rsidRDefault="005A34BD" w:rsidP="005A34BD">
      <w:pPr>
        <w:ind w:firstLine="709"/>
        <w:jc w:val="both"/>
        <w:rPr>
          <w:sz w:val="28"/>
          <w:szCs w:val="28"/>
        </w:rPr>
      </w:pPr>
    </w:p>
    <w:p w:rsidR="00F456D2" w:rsidRDefault="00F456D2" w:rsidP="00F456D2">
      <w:pPr>
        <w:ind w:firstLine="709"/>
        <w:jc w:val="both"/>
        <w:rPr>
          <w:sz w:val="28"/>
          <w:szCs w:val="28"/>
        </w:rPr>
      </w:pPr>
      <w:r w:rsidRPr="00F456D2">
        <w:rPr>
          <w:sz w:val="28"/>
          <w:szCs w:val="28"/>
        </w:rPr>
        <w:t>В 2019 года с целью</w:t>
      </w:r>
      <w:r>
        <w:rPr>
          <w:sz w:val="28"/>
          <w:szCs w:val="28"/>
        </w:rPr>
        <w:t xml:space="preserve"> у</w:t>
      </w:r>
      <w:r w:rsidRPr="00F456D2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организаций частной формы собственности в выполнении работ по благоустройству городской среды</w:t>
      </w:r>
      <w:r>
        <w:rPr>
          <w:sz w:val="28"/>
          <w:szCs w:val="28"/>
        </w:rPr>
        <w:t xml:space="preserve"> осуществлялось и</w:t>
      </w:r>
      <w:r w:rsidRPr="00F456D2">
        <w:rPr>
          <w:sz w:val="28"/>
          <w:szCs w:val="28"/>
        </w:rPr>
        <w:t>нформирование потенциальных   участников о реализации мероприятий муниципальной программы «Формирование</w:t>
      </w:r>
      <w:r>
        <w:rPr>
          <w:sz w:val="28"/>
          <w:szCs w:val="28"/>
        </w:rPr>
        <w:t xml:space="preserve"> </w:t>
      </w:r>
      <w:r w:rsidRPr="00F456D2">
        <w:rPr>
          <w:sz w:val="28"/>
          <w:szCs w:val="28"/>
        </w:rPr>
        <w:t>комфортной городской среды»</w:t>
      </w:r>
      <w:r>
        <w:rPr>
          <w:sz w:val="28"/>
          <w:szCs w:val="28"/>
        </w:rPr>
        <w:t>.</w:t>
      </w:r>
    </w:p>
    <w:p w:rsidR="00F456D2" w:rsidRDefault="00F456D2" w:rsidP="00F456D2">
      <w:pPr>
        <w:ind w:firstLine="709"/>
        <w:jc w:val="both"/>
        <w:rPr>
          <w:sz w:val="28"/>
          <w:szCs w:val="28"/>
        </w:rPr>
      </w:pPr>
    </w:p>
    <w:p w:rsidR="00F456D2" w:rsidRDefault="00F456D2" w:rsidP="00F456D2">
      <w:pPr>
        <w:pStyle w:val="a5"/>
        <w:ind w:left="1429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F456D2" w:rsidRDefault="00F456D2" w:rsidP="00F456D2">
      <w:pPr>
        <w:pStyle w:val="a5"/>
        <w:ind w:left="1429"/>
        <w:rPr>
          <w:sz w:val="28"/>
          <w:szCs w:val="28"/>
        </w:rPr>
      </w:pP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г. на территории Тенькинского городского округа Магаданской области деятельность по ремонту автотранспортных средств осуществляют 3 хозяйствующих субъекта (индивидуальных предпринимателя). Организации с государственным или муниципальным участием в сфере ремонта автотранспортных средств  отсутствуют.</w:t>
      </w: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 доля хозяйствующих субъектов частной формы собственности на рынке оказания автотранспортных услуг составляет 100 %.</w:t>
      </w: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F456D2" w:rsidTr="002D3953">
        <w:tc>
          <w:tcPr>
            <w:tcW w:w="3369" w:type="dxa"/>
            <w:vAlign w:val="center"/>
          </w:tcPr>
          <w:p w:rsidR="00F456D2" w:rsidRPr="00682745" w:rsidRDefault="00F456D2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F456D2" w:rsidRPr="00682745" w:rsidRDefault="00F456D2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F456D2" w:rsidRDefault="00F456D2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F456D2" w:rsidRDefault="00F456D2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F456D2" w:rsidTr="002D3953">
        <w:tc>
          <w:tcPr>
            <w:tcW w:w="3369" w:type="dxa"/>
          </w:tcPr>
          <w:p w:rsidR="00F456D2" w:rsidRDefault="00F456D2" w:rsidP="00F45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024" w:type="dxa"/>
            <w:vAlign w:val="center"/>
          </w:tcPr>
          <w:p w:rsidR="00F456D2" w:rsidRPr="00682745" w:rsidRDefault="00F456D2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F456D2" w:rsidRDefault="00F456D2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F456D2" w:rsidRDefault="00F456D2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456D2" w:rsidRDefault="00F456D2" w:rsidP="00F456D2">
      <w:pPr>
        <w:pStyle w:val="a5"/>
        <w:ind w:left="0" w:firstLine="709"/>
        <w:jc w:val="both"/>
        <w:rPr>
          <w:sz w:val="28"/>
          <w:szCs w:val="28"/>
        </w:rPr>
      </w:pPr>
    </w:p>
    <w:p w:rsidR="00F456D2" w:rsidRDefault="00F456D2" w:rsidP="005016D9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 целью </w:t>
      </w:r>
      <w:r w:rsidR="005016D9">
        <w:rPr>
          <w:sz w:val="28"/>
          <w:szCs w:val="28"/>
        </w:rPr>
        <w:t>п</w:t>
      </w:r>
      <w:r w:rsidRPr="00F456D2">
        <w:rPr>
          <w:sz w:val="28"/>
          <w:szCs w:val="28"/>
        </w:rPr>
        <w:t>овышени</w:t>
      </w:r>
      <w:r w:rsidR="005016D9"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информированности организаций частной формы собственности (потенциальных предпринимателей)</w:t>
      </w:r>
      <w:r>
        <w:rPr>
          <w:sz w:val="28"/>
          <w:szCs w:val="28"/>
        </w:rPr>
        <w:t xml:space="preserve"> и в</w:t>
      </w:r>
      <w:r w:rsidRPr="00F456D2">
        <w:rPr>
          <w:sz w:val="28"/>
          <w:szCs w:val="28"/>
        </w:rPr>
        <w:t>овлечени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населения в предпринимательскую деятельность, увеличени</w:t>
      </w:r>
      <w:r w:rsidR="005016D9"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количества частных организаций на рынке</w:t>
      </w:r>
      <w:r>
        <w:rPr>
          <w:sz w:val="28"/>
          <w:szCs w:val="28"/>
        </w:rPr>
        <w:t xml:space="preserve"> </w:t>
      </w:r>
      <w:r w:rsidR="005016D9">
        <w:rPr>
          <w:sz w:val="28"/>
          <w:szCs w:val="28"/>
        </w:rPr>
        <w:t xml:space="preserve">осуществлялась </w:t>
      </w:r>
      <w:r w:rsidR="005016D9" w:rsidRPr="005016D9">
        <w:rPr>
          <w:sz w:val="28"/>
          <w:szCs w:val="28"/>
        </w:rPr>
        <w:t>организационно-</w:t>
      </w:r>
      <w:r w:rsidR="005016D9" w:rsidRPr="005016D9">
        <w:rPr>
          <w:sz w:val="28"/>
          <w:szCs w:val="28"/>
        </w:rPr>
        <w:lastRenderedPageBreak/>
        <w:t>методическ</w:t>
      </w:r>
      <w:r w:rsidR="005016D9">
        <w:rPr>
          <w:sz w:val="28"/>
          <w:szCs w:val="28"/>
        </w:rPr>
        <w:t>ая</w:t>
      </w:r>
      <w:r w:rsidR="005016D9" w:rsidRPr="005016D9">
        <w:rPr>
          <w:sz w:val="28"/>
          <w:szCs w:val="28"/>
        </w:rPr>
        <w:t xml:space="preserve"> и информационно-консультативн</w:t>
      </w:r>
      <w:r w:rsidR="005016D9">
        <w:rPr>
          <w:sz w:val="28"/>
          <w:szCs w:val="28"/>
        </w:rPr>
        <w:t>ая</w:t>
      </w:r>
      <w:r w:rsidR="005016D9" w:rsidRPr="005016D9">
        <w:rPr>
          <w:sz w:val="28"/>
          <w:szCs w:val="28"/>
        </w:rPr>
        <w:t xml:space="preserve"> помощ</w:t>
      </w:r>
      <w:r w:rsidR="005016D9">
        <w:rPr>
          <w:sz w:val="28"/>
          <w:szCs w:val="28"/>
        </w:rPr>
        <w:t>ь</w:t>
      </w:r>
      <w:r w:rsidR="005016D9" w:rsidRPr="005016D9">
        <w:rPr>
          <w:sz w:val="28"/>
          <w:szCs w:val="28"/>
        </w:rPr>
        <w:t xml:space="preserve">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</w:r>
      <w:r w:rsidR="005016D9">
        <w:rPr>
          <w:sz w:val="28"/>
          <w:szCs w:val="28"/>
        </w:rPr>
        <w:t>.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p w:rsidR="005016D9" w:rsidRP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 xml:space="preserve"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снижению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</w:t>
      </w:r>
      <w:proofErr w:type="spellStart"/>
      <w:r w:rsidRPr="005016D9">
        <w:rPr>
          <w:sz w:val="28"/>
          <w:szCs w:val="28"/>
        </w:rPr>
        <w:t>сельхозтоваропроизводителей</w:t>
      </w:r>
      <w:proofErr w:type="spellEnd"/>
      <w:r w:rsidRPr="005016D9">
        <w:rPr>
          <w:sz w:val="28"/>
          <w:szCs w:val="28"/>
        </w:rPr>
        <w:t xml:space="preserve"> в целях стимулирования увеличения объемов и ассортимента производимой продукции.</w:t>
      </w:r>
    </w:p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016D9" w:rsidTr="002D3953">
        <w:tc>
          <w:tcPr>
            <w:tcW w:w="3369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5016D9" w:rsidTr="002D3953">
        <w:tc>
          <w:tcPr>
            <w:tcW w:w="3369" w:type="dxa"/>
          </w:tcPr>
          <w:p w:rsidR="005016D9" w:rsidRDefault="005016D9" w:rsidP="002D3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(доля) 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016D9" w:rsidRDefault="005016D9" w:rsidP="005016D9">
      <w:pPr>
        <w:pStyle w:val="a5"/>
        <w:ind w:left="0" w:firstLine="709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 xml:space="preserve">инансовая поддержка в виде субсидирования развития малых форм хозяйствования в сфере сельского хозяйства на территории </w:t>
      </w:r>
      <w:r w:rsidRPr="005016D9">
        <w:rPr>
          <w:sz w:val="28"/>
          <w:szCs w:val="28"/>
        </w:rPr>
        <w:lastRenderedPageBreak/>
        <w:t>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1429"/>
        <w:jc w:val="center"/>
        <w:rPr>
          <w:sz w:val="28"/>
          <w:szCs w:val="28"/>
        </w:rPr>
      </w:pPr>
      <w:r w:rsidRPr="003376D5">
        <w:rPr>
          <w:sz w:val="28"/>
          <w:szCs w:val="28"/>
        </w:rPr>
        <w:t xml:space="preserve">Рынок продукции </w:t>
      </w:r>
      <w:r>
        <w:rPr>
          <w:sz w:val="28"/>
          <w:szCs w:val="28"/>
        </w:rPr>
        <w:t>растениеводства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природно-сельскохозяйственному районированию земельного фонда Тенькинский район, как и вся Магаданская область, был включен в тундрово-таежный пояс выборочного критического земледелия. </w:t>
      </w:r>
      <w:proofErr w:type="gramStart"/>
      <w:r>
        <w:rPr>
          <w:sz w:val="28"/>
          <w:szCs w:val="28"/>
        </w:rPr>
        <w:t>Основными факторами, определяющими размещение сельскохозяйственных производств в округе являются</w:t>
      </w:r>
      <w:proofErr w:type="gramEnd"/>
      <w:r>
        <w:rPr>
          <w:sz w:val="28"/>
          <w:szCs w:val="28"/>
        </w:rPr>
        <w:t>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Площадь з</w:t>
      </w:r>
      <w:r w:rsidRPr="001C7997">
        <w:rPr>
          <w:sz w:val="28"/>
          <w:szCs w:val="28"/>
        </w:rPr>
        <w:t>ем</w:t>
      </w:r>
      <w:r>
        <w:rPr>
          <w:sz w:val="28"/>
          <w:szCs w:val="28"/>
        </w:rPr>
        <w:t>ель</w:t>
      </w:r>
      <w:r w:rsidRPr="001C7997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 xml:space="preserve"> в Тенькинском городском округе составляет 18,9 тыс. га. Несмотря на большие площади </w:t>
      </w:r>
      <w:r w:rsidRPr="00CA205E">
        <w:rPr>
          <w:sz w:val="28"/>
          <w:szCs w:val="28"/>
        </w:rPr>
        <w:t xml:space="preserve">земель сельскохозяйственного </w:t>
      </w:r>
      <w:proofErr w:type="gramStart"/>
      <w:r w:rsidRPr="00CA205E">
        <w:rPr>
          <w:sz w:val="28"/>
          <w:szCs w:val="28"/>
        </w:rPr>
        <w:t>назначения</w:t>
      </w:r>
      <w:proofErr w:type="gramEnd"/>
      <w:r>
        <w:rPr>
          <w:sz w:val="28"/>
          <w:szCs w:val="28"/>
        </w:rPr>
        <w:t xml:space="preserve"> п</w:t>
      </w:r>
      <w:r w:rsidRPr="00CA205E">
        <w:rPr>
          <w:sz w:val="28"/>
          <w:szCs w:val="28"/>
        </w:rPr>
        <w:t xml:space="preserve">осевные площади </w:t>
      </w:r>
      <w:r>
        <w:rPr>
          <w:sz w:val="28"/>
          <w:szCs w:val="28"/>
        </w:rPr>
        <w:t xml:space="preserve">составляют </w:t>
      </w:r>
      <w:r w:rsidRPr="00CA205E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CA205E">
        <w:rPr>
          <w:sz w:val="28"/>
          <w:szCs w:val="28"/>
        </w:rPr>
        <w:t>222,56</w:t>
      </w:r>
      <w:r>
        <w:rPr>
          <w:sz w:val="28"/>
          <w:szCs w:val="28"/>
        </w:rPr>
        <w:t xml:space="preserve"> га, в том числе под:</w:t>
      </w:r>
    </w:p>
    <w:p w:rsidR="005016D9" w:rsidRPr="00CA205E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картофель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25,0</w:t>
      </w:r>
      <w:r>
        <w:rPr>
          <w:sz w:val="28"/>
          <w:szCs w:val="28"/>
        </w:rPr>
        <w:t xml:space="preserve"> га;</w:t>
      </w:r>
    </w:p>
    <w:p w:rsidR="005016D9" w:rsidRPr="00CA205E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0,58</w:t>
      </w:r>
      <w:r>
        <w:rPr>
          <w:sz w:val="28"/>
          <w:szCs w:val="28"/>
        </w:rPr>
        <w:t xml:space="preserve"> га;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кормовые культуры</w:t>
      </w:r>
      <w:r w:rsidRPr="00CA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CA205E">
        <w:rPr>
          <w:sz w:val="28"/>
          <w:szCs w:val="28"/>
        </w:rPr>
        <w:t>196,98</w:t>
      </w:r>
      <w:r>
        <w:rPr>
          <w:sz w:val="28"/>
          <w:szCs w:val="28"/>
        </w:rPr>
        <w:t xml:space="preserve"> га.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Посевная площадь в личных подсобных хозяйствах (ЛПХ) </w:t>
      </w:r>
      <w:r>
        <w:rPr>
          <w:sz w:val="28"/>
          <w:szCs w:val="28"/>
        </w:rPr>
        <w:t xml:space="preserve">составляет </w:t>
      </w:r>
      <w:r w:rsidRPr="00CA205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A205E">
        <w:rPr>
          <w:sz w:val="28"/>
          <w:szCs w:val="28"/>
        </w:rPr>
        <w:tab/>
        <w:t>6,48</w:t>
      </w:r>
      <w:r>
        <w:rPr>
          <w:sz w:val="28"/>
          <w:szCs w:val="28"/>
        </w:rPr>
        <w:t xml:space="preserve"> га.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:rsidR="005016D9" w:rsidRPr="00CA205E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Производство основных продуктов растениеводства в </w:t>
      </w:r>
      <w:r>
        <w:rPr>
          <w:sz w:val="28"/>
          <w:szCs w:val="28"/>
        </w:rPr>
        <w:t xml:space="preserve">2018 году составило </w:t>
      </w:r>
      <w:r w:rsidRPr="00CA205E">
        <w:rPr>
          <w:sz w:val="28"/>
          <w:szCs w:val="28"/>
        </w:rPr>
        <w:t>169,5</w:t>
      </w:r>
      <w:r>
        <w:rPr>
          <w:sz w:val="28"/>
          <w:szCs w:val="28"/>
        </w:rPr>
        <w:t xml:space="preserve"> тонн, в том числе:</w:t>
      </w:r>
    </w:p>
    <w:p w:rsidR="005016D9" w:rsidRPr="00CA205E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A205E">
        <w:rPr>
          <w:sz w:val="28"/>
          <w:szCs w:val="28"/>
        </w:rPr>
        <w:t>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168,0</w:t>
      </w:r>
      <w:r>
        <w:rPr>
          <w:sz w:val="28"/>
          <w:szCs w:val="28"/>
        </w:rPr>
        <w:t xml:space="preserve"> тонн;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05E">
        <w:rPr>
          <w:sz w:val="28"/>
          <w:szCs w:val="28"/>
        </w:rPr>
        <w:t>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1,5</w:t>
      </w:r>
      <w:r>
        <w:rPr>
          <w:sz w:val="28"/>
          <w:szCs w:val="28"/>
        </w:rPr>
        <w:t xml:space="preserve"> тонны.</w:t>
      </w:r>
    </w:p>
    <w:p w:rsidR="005016D9" w:rsidRDefault="005016D9" w:rsidP="005016D9">
      <w:pPr>
        <w:pStyle w:val="a5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Самообеспеченность округа составляет по картофелю – 80%, по овощам – 44%.</w:t>
      </w: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</w:p>
    <w:tbl>
      <w:tblPr>
        <w:tblStyle w:val="a8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5016D9" w:rsidTr="002D3953">
        <w:tc>
          <w:tcPr>
            <w:tcW w:w="3369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5016D9" w:rsidTr="002D3953">
        <w:tc>
          <w:tcPr>
            <w:tcW w:w="3369" w:type="dxa"/>
          </w:tcPr>
          <w:p w:rsidR="005016D9" w:rsidRDefault="005016D9" w:rsidP="00501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рынке </w:t>
            </w:r>
            <w:r>
              <w:rPr>
                <w:sz w:val="28"/>
                <w:szCs w:val="28"/>
              </w:rPr>
              <w:t>растениеводства</w:t>
            </w:r>
            <w:r>
              <w:rPr>
                <w:sz w:val="28"/>
                <w:szCs w:val="28"/>
              </w:rPr>
              <w:t xml:space="preserve"> товаров в натуральном выражении всеми хозяйствующими субъектами с распределением на реализованные товары в натуральном выражении </w:t>
            </w:r>
            <w:r>
              <w:rPr>
                <w:sz w:val="28"/>
                <w:szCs w:val="28"/>
              </w:rPr>
              <w:lastRenderedPageBreak/>
              <w:t>хозяйствующими 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5016D9" w:rsidRPr="00682745" w:rsidRDefault="005016D9" w:rsidP="002D3953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42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5016D9" w:rsidRDefault="005016D9" w:rsidP="002D3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5016D9" w:rsidRDefault="005016D9" w:rsidP="005016D9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</w:p>
    <w:p w:rsidR="005016D9" w:rsidRDefault="005016D9" w:rsidP="005016D9">
      <w:pPr>
        <w:pStyle w:val="a5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в отчетном периоде по реализации системных мероприятий</w:t>
      </w:r>
    </w:p>
    <w:p w:rsidR="005016D9" w:rsidRDefault="00217D2C" w:rsidP="005016D9">
      <w:pPr>
        <w:pStyle w:val="a5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 2019 году реализовывались следующие системные мероприятия: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778"/>
        <w:gridCol w:w="2793"/>
        <w:gridCol w:w="2723"/>
        <w:gridCol w:w="1621"/>
        <w:gridCol w:w="1656"/>
      </w:tblGrid>
      <w:tr w:rsidR="00D352DC" w:rsidRPr="0009578B" w:rsidTr="00D352DC">
        <w:tc>
          <w:tcPr>
            <w:tcW w:w="778" w:type="dxa"/>
          </w:tcPr>
          <w:p w:rsidR="00D352DC" w:rsidRPr="0009578B" w:rsidRDefault="00D352DC" w:rsidP="00217D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93" w:type="dxa"/>
            <w:vAlign w:val="center"/>
          </w:tcPr>
          <w:p w:rsidR="00D352DC" w:rsidRPr="0009578B" w:rsidRDefault="00D352DC" w:rsidP="00217D2C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Наименование</w:t>
            </w:r>
          </w:p>
          <w:p w:rsidR="00D352DC" w:rsidRPr="0009578B" w:rsidRDefault="00D352DC" w:rsidP="00217D2C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621" w:type="dxa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Плановое значение ключевого показателя на 01.01.2020</w:t>
            </w:r>
          </w:p>
        </w:tc>
        <w:tc>
          <w:tcPr>
            <w:tcW w:w="1656" w:type="dxa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Фактическое значение ключевого показателя на 01.01.2020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Оказание содействия  для развития ярмарочной торговли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Количество ярмарок, штук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4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4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Применение конкурентных процедур при осуществлении закупок для обеспечения муниципальных нужд Тенькинского городского округа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Доля конкурентных процедур в общем объеме закупок для обеспечения муниципальных нужд, процентов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21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56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Количество субъектов малого и среднего </w:t>
            </w:r>
            <w:proofErr w:type="gramStart"/>
            <w:r w:rsidRPr="0009578B">
              <w:rPr>
                <w:sz w:val="26"/>
                <w:szCs w:val="26"/>
              </w:rPr>
              <w:t>предприниматель-</w:t>
            </w:r>
            <w:proofErr w:type="spellStart"/>
            <w:r w:rsidRPr="0009578B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09578B">
              <w:rPr>
                <w:sz w:val="26"/>
                <w:szCs w:val="26"/>
              </w:rPr>
              <w:t xml:space="preserve"> (и их работников), принявших участие  в обучающих </w:t>
            </w:r>
            <w:r w:rsidRPr="0009578B">
              <w:rPr>
                <w:sz w:val="26"/>
                <w:szCs w:val="26"/>
              </w:rPr>
              <w:lastRenderedPageBreak/>
              <w:t>мероприятиях и круглых столах, ежегодно, человек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12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муниципальных функциях и услугах, относящихся к полномочиям Тенькинского городского округа, а также  на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rFonts w:eastAsia="Calibri"/>
                <w:sz w:val="26"/>
                <w:szCs w:val="26"/>
              </w:rPr>
              <w:t xml:space="preserve">Проведение анализа собранной информации в отношении муниципальных  функций и услуг </w:t>
            </w:r>
            <w:r w:rsidRPr="0009578B">
              <w:rPr>
                <w:sz w:val="26"/>
                <w:szCs w:val="26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 по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Наличие соответствующих нормативных правовых актов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Приватизация муниципального имущества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100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0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Актуализация и размещение на </w:t>
            </w:r>
            <w:r w:rsidRPr="0009578B">
              <w:rPr>
                <w:sz w:val="26"/>
                <w:szCs w:val="26"/>
              </w:rPr>
              <w:lastRenderedPageBreak/>
              <w:t>официальном сайте 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 xml:space="preserve">Наличие порядков предоставления </w:t>
            </w:r>
            <w:r w:rsidRPr="0009578B">
              <w:rPr>
                <w:sz w:val="26"/>
                <w:szCs w:val="26"/>
              </w:rPr>
              <w:lastRenderedPageBreak/>
              <w:t>субсидий и других мер поддержки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Размещение на официальном сайте муниципального образования «Тенькинский городской округ» Магаданской области перечней муниципального имущества, предназначенного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D352DC" w:rsidRPr="0009578B" w:rsidTr="00D352DC">
        <w:tc>
          <w:tcPr>
            <w:tcW w:w="778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93" w:type="dxa"/>
          </w:tcPr>
          <w:p w:rsidR="00D352DC" w:rsidRPr="0009578B" w:rsidRDefault="00D352DC" w:rsidP="002D3953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Размещение информации о реализации муниципального имущества на официальных сайтах: муниципального образования «Тенькинский городской округ» Магаданской области, Правительства Российской Федерации (www.torgi.gov.ru)</w:t>
            </w:r>
          </w:p>
        </w:tc>
        <w:tc>
          <w:tcPr>
            <w:tcW w:w="2723" w:type="dxa"/>
            <w:vAlign w:val="center"/>
          </w:tcPr>
          <w:p w:rsidR="00D352DC" w:rsidRPr="0009578B" w:rsidRDefault="00D352DC" w:rsidP="002D3953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D352DC" w:rsidRPr="0009578B" w:rsidRDefault="00D352DC" w:rsidP="0009578B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  <w:tc>
          <w:tcPr>
            <w:tcW w:w="1656" w:type="dxa"/>
            <w:vAlign w:val="center"/>
          </w:tcPr>
          <w:p w:rsidR="00D352DC" w:rsidRPr="0009578B" w:rsidRDefault="00D352DC" w:rsidP="0009578B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</w:tr>
    </w:tbl>
    <w:p w:rsidR="00D352DC" w:rsidRDefault="00D352DC" w:rsidP="00D352DC">
      <w:pPr>
        <w:pStyle w:val="a5"/>
        <w:spacing w:line="360" w:lineRule="auto"/>
        <w:ind w:left="1069"/>
        <w:jc w:val="center"/>
        <w:rPr>
          <w:sz w:val="28"/>
          <w:szCs w:val="28"/>
        </w:rPr>
      </w:pPr>
    </w:p>
    <w:p w:rsidR="00D352DC" w:rsidRDefault="00D352DC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 сообщаем, что анализ развития рынка оказания услуг по ремонту автотранспортных 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едставлен выше в разделе 2 </w:t>
      </w:r>
      <w:r w:rsidRPr="00D352DC">
        <w:rPr>
          <w:sz w:val="28"/>
          <w:szCs w:val="28"/>
        </w:rPr>
        <w:t>Описание текущей ситуации на товарных рынках</w:t>
      </w:r>
      <w:r>
        <w:rPr>
          <w:sz w:val="28"/>
          <w:szCs w:val="28"/>
        </w:rPr>
        <w:t>.</w:t>
      </w:r>
    </w:p>
    <w:p w:rsidR="00D352DC" w:rsidRDefault="00D352DC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хозяйствующих субъектов на рынках легкой промышленности и в сфере наружной рекламы на территории тенькинского городского округа – 0 единиц.</w:t>
      </w:r>
    </w:p>
    <w:p w:rsidR="00D352DC" w:rsidRDefault="00D352DC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на указанных ры</w:t>
      </w:r>
      <w:r w:rsidR="00337F0F">
        <w:rPr>
          <w:sz w:val="28"/>
          <w:szCs w:val="28"/>
        </w:rPr>
        <w:t>н</w:t>
      </w:r>
      <w:r>
        <w:rPr>
          <w:sz w:val="28"/>
          <w:szCs w:val="28"/>
        </w:rPr>
        <w:t>ках отсутствуют</w:t>
      </w:r>
      <w:r w:rsidR="00337F0F">
        <w:rPr>
          <w:sz w:val="28"/>
          <w:szCs w:val="28"/>
        </w:rPr>
        <w:t>.</w:t>
      </w:r>
    </w:p>
    <w:p w:rsidR="00337F0F" w:rsidRDefault="00337F0F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экономическим барьерам можно отнести низкую рентабельность на рынке легкой промышленности, отсутствие спроса – на рынке наружной рекламы.</w:t>
      </w:r>
    </w:p>
    <w:p w:rsidR="00337F0F" w:rsidRDefault="00337F0F" w:rsidP="00D352DC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Путями решения проблем развития рынков является увеличение спроса на производимые товары, оказываемые услуги за счет увеличения численности постоянно проживающего населения и снижения себестоимости путем оказания финансовой помощи хозяйствующим субъектам. </w:t>
      </w:r>
    </w:p>
    <w:sectPr w:rsidR="00337F0F" w:rsidSect="00F57C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823"/>
    <w:multiLevelType w:val="hybridMultilevel"/>
    <w:tmpl w:val="354C0D16"/>
    <w:lvl w:ilvl="0" w:tplc="115C73B4">
      <w:start w:val="6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F220736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263498"/>
    <w:multiLevelType w:val="hybridMultilevel"/>
    <w:tmpl w:val="E19EFC02"/>
    <w:lvl w:ilvl="0" w:tplc="08C4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61FB7"/>
    <w:multiLevelType w:val="hybridMultilevel"/>
    <w:tmpl w:val="8646A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6BCA"/>
    <w:multiLevelType w:val="hybridMultilevel"/>
    <w:tmpl w:val="F8C2BF5E"/>
    <w:lvl w:ilvl="0" w:tplc="A93E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1F6492"/>
    <w:multiLevelType w:val="hybridMultilevel"/>
    <w:tmpl w:val="816CA6E4"/>
    <w:lvl w:ilvl="0" w:tplc="E21C1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7F2D3A"/>
    <w:multiLevelType w:val="hybridMultilevel"/>
    <w:tmpl w:val="F4CCDCE8"/>
    <w:lvl w:ilvl="0" w:tplc="78D4C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7A4864"/>
    <w:multiLevelType w:val="hybridMultilevel"/>
    <w:tmpl w:val="B5864EA6"/>
    <w:lvl w:ilvl="0" w:tplc="5C824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520"/>
    <w:rsid w:val="0002380A"/>
    <w:rsid w:val="00031F3E"/>
    <w:rsid w:val="00066678"/>
    <w:rsid w:val="00085DCA"/>
    <w:rsid w:val="000867D8"/>
    <w:rsid w:val="0009578B"/>
    <w:rsid w:val="000C05BB"/>
    <w:rsid w:val="000D006A"/>
    <w:rsid w:val="000D02B0"/>
    <w:rsid w:val="000E2520"/>
    <w:rsid w:val="000F7161"/>
    <w:rsid w:val="00101F20"/>
    <w:rsid w:val="001141A4"/>
    <w:rsid w:val="00157DB5"/>
    <w:rsid w:val="00166556"/>
    <w:rsid w:val="0017651E"/>
    <w:rsid w:val="00180ADE"/>
    <w:rsid w:val="001C0B8A"/>
    <w:rsid w:val="00205D3D"/>
    <w:rsid w:val="00217D2C"/>
    <w:rsid w:val="00224333"/>
    <w:rsid w:val="00232898"/>
    <w:rsid w:val="00236A06"/>
    <w:rsid w:val="00246428"/>
    <w:rsid w:val="00253437"/>
    <w:rsid w:val="002718D3"/>
    <w:rsid w:val="002928E2"/>
    <w:rsid w:val="00293062"/>
    <w:rsid w:val="00295DA6"/>
    <w:rsid w:val="002C368D"/>
    <w:rsid w:val="002F332A"/>
    <w:rsid w:val="00303CD0"/>
    <w:rsid w:val="0030564F"/>
    <w:rsid w:val="0031503D"/>
    <w:rsid w:val="0032075E"/>
    <w:rsid w:val="00337F0F"/>
    <w:rsid w:val="00347D83"/>
    <w:rsid w:val="003576A6"/>
    <w:rsid w:val="00365ED3"/>
    <w:rsid w:val="00373A6B"/>
    <w:rsid w:val="00385D71"/>
    <w:rsid w:val="003D4FB0"/>
    <w:rsid w:val="003F7709"/>
    <w:rsid w:val="0040291B"/>
    <w:rsid w:val="004202EF"/>
    <w:rsid w:val="0042575B"/>
    <w:rsid w:val="00426075"/>
    <w:rsid w:val="00431FFC"/>
    <w:rsid w:val="00436246"/>
    <w:rsid w:val="00436ABD"/>
    <w:rsid w:val="00444549"/>
    <w:rsid w:val="004615E6"/>
    <w:rsid w:val="004703B5"/>
    <w:rsid w:val="004E1406"/>
    <w:rsid w:val="005016D9"/>
    <w:rsid w:val="00536B26"/>
    <w:rsid w:val="00553944"/>
    <w:rsid w:val="00557F12"/>
    <w:rsid w:val="0057062C"/>
    <w:rsid w:val="005862A2"/>
    <w:rsid w:val="0059210F"/>
    <w:rsid w:val="005A34BD"/>
    <w:rsid w:val="005C4B6A"/>
    <w:rsid w:val="005E30E0"/>
    <w:rsid w:val="005E3D47"/>
    <w:rsid w:val="005F11C0"/>
    <w:rsid w:val="005F4A0C"/>
    <w:rsid w:val="00616EC5"/>
    <w:rsid w:val="00665101"/>
    <w:rsid w:val="006748C5"/>
    <w:rsid w:val="006A69C7"/>
    <w:rsid w:val="006B07A0"/>
    <w:rsid w:val="006B3C82"/>
    <w:rsid w:val="006C74E6"/>
    <w:rsid w:val="006E46F3"/>
    <w:rsid w:val="006E534C"/>
    <w:rsid w:val="006F29AC"/>
    <w:rsid w:val="00715530"/>
    <w:rsid w:val="007176B4"/>
    <w:rsid w:val="00733E22"/>
    <w:rsid w:val="00752549"/>
    <w:rsid w:val="00753B30"/>
    <w:rsid w:val="00762D61"/>
    <w:rsid w:val="00772F50"/>
    <w:rsid w:val="007815BD"/>
    <w:rsid w:val="007E09BD"/>
    <w:rsid w:val="008118B6"/>
    <w:rsid w:val="0083144B"/>
    <w:rsid w:val="008641F4"/>
    <w:rsid w:val="00875F9E"/>
    <w:rsid w:val="00886028"/>
    <w:rsid w:val="00895903"/>
    <w:rsid w:val="008B6A1B"/>
    <w:rsid w:val="008E0526"/>
    <w:rsid w:val="00931EFB"/>
    <w:rsid w:val="009331ED"/>
    <w:rsid w:val="009923D4"/>
    <w:rsid w:val="009C2A3F"/>
    <w:rsid w:val="009E620C"/>
    <w:rsid w:val="00A21C35"/>
    <w:rsid w:val="00AC1E6E"/>
    <w:rsid w:val="00AC6F24"/>
    <w:rsid w:val="00AE68AB"/>
    <w:rsid w:val="00B23CBF"/>
    <w:rsid w:val="00B24DC5"/>
    <w:rsid w:val="00B31456"/>
    <w:rsid w:val="00B52401"/>
    <w:rsid w:val="00B734E5"/>
    <w:rsid w:val="00B86902"/>
    <w:rsid w:val="00B90F3E"/>
    <w:rsid w:val="00BC0E7D"/>
    <w:rsid w:val="00BC7D74"/>
    <w:rsid w:val="00BD6D46"/>
    <w:rsid w:val="00BF5C87"/>
    <w:rsid w:val="00C66F18"/>
    <w:rsid w:val="00C866A9"/>
    <w:rsid w:val="00C931EF"/>
    <w:rsid w:val="00C97733"/>
    <w:rsid w:val="00C97EA7"/>
    <w:rsid w:val="00CA6D80"/>
    <w:rsid w:val="00CC014C"/>
    <w:rsid w:val="00CD01D4"/>
    <w:rsid w:val="00CD2CB9"/>
    <w:rsid w:val="00CE0D7D"/>
    <w:rsid w:val="00D003CA"/>
    <w:rsid w:val="00D01679"/>
    <w:rsid w:val="00D03898"/>
    <w:rsid w:val="00D071BA"/>
    <w:rsid w:val="00D352DC"/>
    <w:rsid w:val="00DA40E7"/>
    <w:rsid w:val="00DA5749"/>
    <w:rsid w:val="00DB318E"/>
    <w:rsid w:val="00E014F0"/>
    <w:rsid w:val="00E20CDE"/>
    <w:rsid w:val="00E215C9"/>
    <w:rsid w:val="00E241B1"/>
    <w:rsid w:val="00E44172"/>
    <w:rsid w:val="00E62738"/>
    <w:rsid w:val="00E83A73"/>
    <w:rsid w:val="00E87DBF"/>
    <w:rsid w:val="00E97B01"/>
    <w:rsid w:val="00EA1E2B"/>
    <w:rsid w:val="00EC510E"/>
    <w:rsid w:val="00EC76F0"/>
    <w:rsid w:val="00ED1511"/>
    <w:rsid w:val="00EE661E"/>
    <w:rsid w:val="00EF03AF"/>
    <w:rsid w:val="00F032AC"/>
    <w:rsid w:val="00F41941"/>
    <w:rsid w:val="00F456D2"/>
    <w:rsid w:val="00F51E38"/>
    <w:rsid w:val="00F57CBB"/>
    <w:rsid w:val="00F64243"/>
    <w:rsid w:val="00F64E37"/>
    <w:rsid w:val="00F65298"/>
    <w:rsid w:val="00F71F1B"/>
    <w:rsid w:val="00FA43A1"/>
    <w:rsid w:val="00FF42A2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520"/>
    <w:pPr>
      <w:keepNext/>
      <w:widowControl w:val="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5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E252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16E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53B30"/>
    <w:pPr>
      <w:ind w:left="720"/>
      <w:contextualSpacing/>
    </w:pPr>
    <w:rPr>
      <w:lang w:eastAsia="ar-SA"/>
    </w:rPr>
  </w:style>
  <w:style w:type="paragraph" w:customStyle="1" w:styleId="ConsNormal">
    <w:name w:val="ConsNormal"/>
    <w:rsid w:val="00753B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8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89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2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85D71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5D7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85D71"/>
    <w:pPr>
      <w:ind w:firstLine="709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85D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eshukNM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Solodun</dc:creator>
  <cp:lastModifiedBy>Марина Долгополова</cp:lastModifiedBy>
  <cp:revision>3</cp:revision>
  <cp:lastPrinted>2020-02-14T07:03:00Z</cp:lastPrinted>
  <dcterms:created xsi:type="dcterms:W3CDTF">2020-02-14T06:03:00Z</dcterms:created>
  <dcterms:modified xsi:type="dcterms:W3CDTF">2020-02-14T07:04:00Z</dcterms:modified>
</cp:coreProperties>
</file>