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18" w:rsidRDefault="008B1818" w:rsidP="008B18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B1818" w:rsidRDefault="008B1818" w:rsidP="008B18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B1818" w:rsidRDefault="008B1818" w:rsidP="008B181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B1818" w:rsidRDefault="008B1818" w:rsidP="008B1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818" w:rsidRDefault="008B1818" w:rsidP="008B1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8B1818" w:rsidRDefault="008B1818" w:rsidP="008B1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818" w:rsidRDefault="00E62DFF" w:rsidP="008B1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22.03.2017 </w:t>
      </w:r>
      <w:r w:rsidR="008B18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102-па</w:t>
      </w:r>
    </w:p>
    <w:p w:rsidR="008B1818" w:rsidRDefault="008B1818" w:rsidP="008B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294C18" w:rsidRPr="00294C18" w:rsidRDefault="00294C18" w:rsidP="008B1818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818" w:rsidRDefault="00294C18" w:rsidP="008B18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экспертизы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1818" w:rsidRDefault="00294C18" w:rsidP="008B18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«Тенькинский </w:t>
      </w:r>
    </w:p>
    <w:p w:rsidR="00294C18" w:rsidRPr="00294C18" w:rsidRDefault="00D17C77" w:rsidP="008B18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округ» Магаданской области на 2017 год</w:t>
      </w:r>
    </w:p>
    <w:p w:rsidR="00294C18" w:rsidRPr="00294C18" w:rsidRDefault="00294C18" w:rsidP="008B1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01.12.2015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</w:t>
      </w:r>
      <w:proofErr w:type="gram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D0B" w:rsidRPr="00294C18" w:rsidRDefault="00795D0B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2017 год согласно приложению к настоящему постановлению.</w:t>
      </w:r>
    </w:p>
    <w:p w:rsidR="00294C18" w:rsidRPr="00294C18" w:rsidRDefault="00294C18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Контроль исполнения настоящего постановления оставляю за собой.</w:t>
      </w:r>
    </w:p>
    <w:p w:rsidR="00294C18" w:rsidRDefault="00294C18" w:rsidP="00294C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8B1818" w:rsidRPr="008B1818" w:rsidRDefault="008B1818" w:rsidP="008B1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B1818" w:rsidRDefault="00294C18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8B1818" w:rsidSect="008B1818">
          <w:headerReference w:type="default" r:id="rId8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3792">
        <w:rPr>
          <w:rFonts w:ascii="Times New Roman" w:hAnsi="Times New Roman"/>
          <w:sz w:val="28"/>
          <w:szCs w:val="28"/>
        </w:rPr>
        <w:t xml:space="preserve">                  И. С. </w:t>
      </w:r>
      <w:proofErr w:type="gramStart"/>
      <w:r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D17C7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2DFF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</w:t>
      </w: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1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102-па</w:t>
      </w:r>
      <w:bookmarkStart w:id="0" w:name="_GoBack"/>
      <w:bookmarkEnd w:id="0"/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D0B" w:rsidRDefault="00D17C77" w:rsidP="00D17C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муниципального образования «Тенькинский городской округ» Магаданской области на 2017 год</w:t>
      </w:r>
    </w:p>
    <w:p w:rsidR="00857394" w:rsidRPr="00857394" w:rsidRDefault="00857394" w:rsidP="00D17C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693"/>
        <w:gridCol w:w="2268"/>
        <w:gridCol w:w="1598"/>
      </w:tblGrid>
      <w:tr w:rsidR="00E015E6" w:rsidTr="00D84C0E">
        <w:trPr>
          <w:trHeight w:val="2104"/>
        </w:trPr>
        <w:tc>
          <w:tcPr>
            <w:tcW w:w="594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693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</w:tcPr>
          <w:p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5E6" w:rsidTr="00D84C0E">
        <w:tc>
          <w:tcPr>
            <w:tcW w:w="594" w:type="dxa"/>
          </w:tcPr>
          <w:p w:rsidR="00D17C77" w:rsidRDefault="00270F3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D17C77" w:rsidRPr="00D84C0E" w:rsidRDefault="00E015E6" w:rsidP="00E0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 w:rsidR="00D84C0E" w:rsidRPr="00D84C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рации Тенькинского городского округа </w:t>
            </w:r>
            <w:r w:rsidR="008573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№ 179-па от 24.03.2016 «Об утверждении схемы размещения нестационарных торговых объектов на территории муниципального образования «Тенькинский городской округ» Магаданской области</w:t>
            </w:r>
          </w:p>
        </w:tc>
        <w:tc>
          <w:tcPr>
            <w:tcW w:w="3119" w:type="dxa"/>
          </w:tcPr>
          <w:p w:rsidR="00D17C77" w:rsidRPr="00D84C0E" w:rsidRDefault="00E015E6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</w:t>
            </w:r>
            <w:r w:rsidR="00D84C0E" w:rsidRPr="00D84C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рации Тен</w:t>
            </w:r>
            <w:r w:rsidR="00D84C0E" w:rsidRPr="00D84C0E">
              <w:rPr>
                <w:rFonts w:ascii="Times New Roman" w:hAnsi="Times New Roman" w:cs="Times New Roman"/>
                <w:sz w:val="28"/>
                <w:szCs w:val="28"/>
              </w:rPr>
              <w:t>ькинского округа</w:t>
            </w:r>
          </w:p>
        </w:tc>
        <w:tc>
          <w:tcPr>
            <w:tcW w:w="2693" w:type="dxa"/>
          </w:tcPr>
          <w:p w:rsidR="00D17C77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17C77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D17C77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Апрель-июнь 2017</w:t>
            </w:r>
          </w:p>
        </w:tc>
      </w:tr>
      <w:tr w:rsidR="00D84C0E" w:rsidTr="004A4CC4">
        <w:tc>
          <w:tcPr>
            <w:tcW w:w="594" w:type="dxa"/>
          </w:tcPr>
          <w:p w:rsid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7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D84C0E" w:rsidRPr="00D84C0E" w:rsidRDefault="00D84C0E" w:rsidP="00D8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561-па </w:t>
            </w:r>
            <w:r w:rsidR="00857394">
              <w:rPr>
                <w:rFonts w:ascii="Times New Roman" w:hAnsi="Times New Roman" w:cs="Times New Roman"/>
                <w:sz w:val="28"/>
                <w:szCs w:val="28"/>
              </w:rPr>
              <w:t xml:space="preserve">от 23.11.2016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из местного </w:t>
            </w:r>
          </w:p>
          <w:p w:rsidR="00D84C0E" w:rsidRDefault="00D84C0E" w:rsidP="00D8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бюджета в целях возмещения недополученных доходов и (или) возмещения затрат в связи с производством (реализацией)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693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D84C0E" w:rsidRPr="00D84C0E" w:rsidRDefault="00D84C0E" w:rsidP="00D8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</w:t>
            </w:r>
            <w:r w:rsidR="0085739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-па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84C0E" w:rsidRP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693" w:type="dxa"/>
          </w:tcPr>
          <w:p w:rsidR="00D84C0E" w:rsidRP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84C0E" w:rsidRP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D84C0E" w:rsidRDefault="004E5A56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8B181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93" w:rsidRDefault="000C1A93" w:rsidP="008B1818">
      <w:pPr>
        <w:spacing w:after="0" w:line="240" w:lineRule="auto"/>
      </w:pPr>
      <w:r>
        <w:separator/>
      </w:r>
    </w:p>
  </w:endnote>
  <w:endnote w:type="continuationSeparator" w:id="0">
    <w:p w:rsidR="000C1A93" w:rsidRDefault="000C1A93" w:rsidP="008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93" w:rsidRDefault="000C1A93" w:rsidP="008B1818">
      <w:pPr>
        <w:spacing w:after="0" w:line="240" w:lineRule="auto"/>
      </w:pPr>
      <w:r>
        <w:separator/>
      </w:r>
    </w:p>
  </w:footnote>
  <w:footnote w:type="continuationSeparator" w:id="0">
    <w:p w:rsidR="000C1A93" w:rsidRDefault="000C1A93" w:rsidP="008B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408"/>
      <w:docPartObj>
        <w:docPartGallery w:val="Page Numbers (Top of Page)"/>
        <w:docPartUnique/>
      </w:docPartObj>
    </w:sdtPr>
    <w:sdtEndPr/>
    <w:sdtContent>
      <w:p w:rsidR="008B1818" w:rsidRDefault="008B18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FF">
          <w:rPr>
            <w:noProof/>
          </w:rPr>
          <w:t>2</w:t>
        </w:r>
        <w:r>
          <w:fldChar w:fldCharType="end"/>
        </w:r>
      </w:p>
    </w:sdtContent>
  </w:sdt>
  <w:p w:rsidR="008B1818" w:rsidRDefault="008B18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C1A93"/>
    <w:rsid w:val="00270F3E"/>
    <w:rsid w:val="00294C18"/>
    <w:rsid w:val="00355A67"/>
    <w:rsid w:val="004209F8"/>
    <w:rsid w:val="004E5A56"/>
    <w:rsid w:val="0058069E"/>
    <w:rsid w:val="00622F47"/>
    <w:rsid w:val="00795D0B"/>
    <w:rsid w:val="00857394"/>
    <w:rsid w:val="008B1818"/>
    <w:rsid w:val="00C1782B"/>
    <w:rsid w:val="00D17C77"/>
    <w:rsid w:val="00D84C0E"/>
    <w:rsid w:val="00E015E6"/>
    <w:rsid w:val="00E540C4"/>
    <w:rsid w:val="00E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818"/>
  </w:style>
  <w:style w:type="paragraph" w:styleId="ab">
    <w:name w:val="footer"/>
    <w:basedOn w:val="a"/>
    <w:link w:val="ac"/>
    <w:uiPriority w:val="99"/>
    <w:unhideWhenUsed/>
    <w:rsid w:val="008B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818"/>
  </w:style>
  <w:style w:type="paragraph" w:styleId="ab">
    <w:name w:val="footer"/>
    <w:basedOn w:val="a"/>
    <w:link w:val="ac"/>
    <w:uiPriority w:val="99"/>
    <w:unhideWhenUsed/>
    <w:rsid w:val="008B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5</cp:revision>
  <cp:lastPrinted>2017-03-21T23:52:00Z</cp:lastPrinted>
  <dcterms:created xsi:type="dcterms:W3CDTF">2017-03-16T03:45:00Z</dcterms:created>
  <dcterms:modified xsi:type="dcterms:W3CDTF">2017-03-23T09:18:00Z</dcterms:modified>
</cp:coreProperties>
</file>