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0A" w:rsidRPr="001E6D0A" w:rsidRDefault="001E6D0A" w:rsidP="001E6D0A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514787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1E6D0A">
        <w:rPr>
          <w:rFonts w:ascii="Times New Roman" w:hAnsi="Times New Roman" w:cs="Times New Roman"/>
          <w:bCs/>
          <w:color w:val="26282F"/>
          <w:sz w:val="28"/>
          <w:szCs w:val="28"/>
        </w:rPr>
        <w:t>Блок-схема осуществления муниципального жилищного контроля</w:t>
      </w:r>
    </w:p>
    <w:p w:rsidR="00752FFF" w:rsidRDefault="00124404" w:rsidP="00752F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margin-left:-9.3pt;margin-top:8.35pt;width:469.5pt;height:21.6pt;z-index:251667968">
            <v:textbox style="mso-next-textbox:#_x0000_s1026">
              <w:txbxContent>
                <w:p w:rsidR="00752FFF" w:rsidRPr="00CB2FC6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CB2FC6">
                    <w:rPr>
                      <w:sz w:val="16"/>
                      <w:szCs w:val="16"/>
                    </w:rPr>
                    <w:t>Организация  проверок</w:t>
                  </w:r>
                </w:p>
              </w:txbxContent>
            </v:textbox>
          </v:rect>
        </w:pict>
      </w:r>
    </w:p>
    <w:p w:rsidR="00752FFF" w:rsidRPr="00EF1583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390.45pt;margin-top:7.5pt;width:.75pt;height:8.25pt;z-index:251618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7" type="#_x0000_t32" style="position:absolute;margin-left:30.45pt;margin-top:7.5pt;width:0;height:8.25pt;z-index:251619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3" style="position:absolute;margin-left:330.45pt;margin-top:15.75pt;width:129.75pt;height:17.25pt;z-index:251675136">
            <v:textbox>
              <w:txbxContent>
                <w:p w:rsidR="00752FFF" w:rsidRPr="00CB2FC6" w:rsidRDefault="00752FFF" w:rsidP="00752FFF">
                  <w:pPr>
                    <w:rPr>
                      <w:sz w:val="16"/>
                      <w:szCs w:val="16"/>
                    </w:rPr>
                  </w:pPr>
                  <w:r w:rsidRPr="00CB2FC6">
                    <w:rPr>
                      <w:sz w:val="16"/>
                      <w:szCs w:val="16"/>
                    </w:rPr>
                    <w:t>Внеплановая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2" style="position:absolute;margin-left:134.7pt;margin-top:21pt;width:132pt;height:43.5pt;z-index:251674112">
            <v:textbox style="mso-next-textbox:#_x0000_s1032">
              <w:txbxContent>
                <w:p w:rsidR="00752FFF" w:rsidRPr="00CB2FC6" w:rsidRDefault="00752FFF" w:rsidP="00752FFF">
                  <w:pPr>
                    <w:rPr>
                      <w:sz w:val="16"/>
                      <w:szCs w:val="16"/>
                    </w:rPr>
                  </w:pPr>
                  <w:r w:rsidRPr="00CB2FC6">
                    <w:rPr>
                      <w:sz w:val="16"/>
                      <w:szCs w:val="16"/>
                    </w:rPr>
                    <w:t>По основаниям указанным в части статьи 20 Жилищного кодекса Российской Федерации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7" style="position:absolute;margin-left:-9.3pt;margin-top:15.75pt;width:84.75pt;height:17.25pt;z-index:251668992">
            <v:textbox>
              <w:txbxContent>
                <w:p w:rsidR="00752FFF" w:rsidRPr="00CB2FC6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CB2FC6">
                    <w:rPr>
                      <w:sz w:val="16"/>
                      <w:szCs w:val="16"/>
                    </w:rPr>
                    <w:t>Плановая</w:t>
                  </w:r>
                </w:p>
              </w:txbxContent>
            </v:textbox>
          </v:rect>
        </w:pict>
      </w:r>
    </w:p>
    <w:p w:rsidR="00752FFF" w:rsidRPr="00EF1583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6" type="#_x0000_t32" style="position:absolute;margin-left:120.45pt;margin-top:17.8pt;width:0;height:138pt;z-index:2516208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5" type="#_x0000_t32" style="position:absolute;margin-left:120.45pt;margin-top:17.8pt;width:5.25pt;height:0;flip:x;z-index:2516218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4" type="#_x0000_t32" style="position:absolute;margin-left:125.7pt;margin-top:17.8pt;width:9pt;height:0;flip:x;z-index:25162291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7" type="#_x0000_t32" style="position:absolute;margin-left:266.7pt;margin-top:1.3pt;width:63.75pt;height:0;flip:x;z-index:251623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6" type="#_x0000_t32" style="position:absolute;margin-left:390.45pt;margin-top:5.8pt;width:0;height:12pt;z-index:251624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59" type="#_x0000_t32" style="position:absolute;margin-left:30.45pt;margin-top:5.8pt;width:0;height:12pt;z-index:251625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8" style="position:absolute;margin-left:-9.3pt;margin-top:17.8pt;width:84.75pt;height:48pt;z-index:251670016">
            <v:textbox>
              <w:txbxContent>
                <w:p w:rsidR="00752FFF" w:rsidRPr="00350F99" w:rsidRDefault="00752FFF" w:rsidP="00752FFF">
                  <w:pPr>
                    <w:rPr>
                      <w:sz w:val="16"/>
                      <w:szCs w:val="16"/>
                    </w:rPr>
                  </w:pPr>
                  <w:r w:rsidRPr="00350F99">
                    <w:rPr>
                      <w:sz w:val="16"/>
                      <w:szCs w:val="16"/>
                    </w:rPr>
                    <w:t>Составление проекта плана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4" style="position:absolute;margin-left:283.2pt;margin-top:17.8pt;width:184.5pt;height:74.25pt;z-index:251676160">
            <v:textbox>
              <w:txbxContent>
                <w:p w:rsidR="00752FFF" w:rsidRPr="00CB2FC6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CB2FC6">
                    <w:rPr>
                      <w:sz w:val="16"/>
                      <w:szCs w:val="16"/>
                    </w:rPr>
                    <w:t xml:space="preserve">По основаниям указанным в </w:t>
                  </w:r>
                  <w:proofErr w:type="gramStart"/>
                  <w:r w:rsidRPr="00CB2FC6">
                    <w:rPr>
                      <w:sz w:val="16"/>
                      <w:szCs w:val="16"/>
                    </w:rPr>
                    <w:t>ч</w:t>
                  </w:r>
                  <w:proofErr w:type="gramEnd"/>
                  <w:r w:rsidRPr="00CB2FC6">
                    <w:rPr>
                      <w:sz w:val="16"/>
                      <w:szCs w:val="16"/>
                    </w:rPr>
                    <w:t>. 2 статьи 10 Федерального закона № 294-ФЗ «О защите прав юридических лиц и индивидуальных предпринимателей  при осуществлении  государственного контроля (надзора) и муниципального контроля»</w:t>
                  </w:r>
                </w:p>
              </w:txbxContent>
            </v:textbox>
          </v:rect>
        </w:pict>
      </w:r>
    </w:p>
    <w:p w:rsidR="00752FFF" w:rsidRPr="00EF1583" w:rsidRDefault="00752FFF" w:rsidP="00752FFF">
      <w:pPr>
        <w:rPr>
          <w:rFonts w:ascii="Times New Roman" w:hAnsi="Times New Roman" w:cs="Times New Roman"/>
          <w:sz w:val="26"/>
          <w:szCs w:val="26"/>
        </w:rPr>
      </w:pPr>
    </w:p>
    <w:p w:rsidR="00752FFF" w:rsidRPr="00EF1583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0" type="#_x0000_t32" style="position:absolute;margin-left:30.45pt;margin-top:11.45pt;width:0;height:16.5pt;z-index:251627008" o:connectortype="straight">
            <v:stroke endarrow="block"/>
          </v:shape>
        </w:pict>
      </w:r>
    </w:p>
    <w:p w:rsidR="00752FFF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68" type="#_x0000_t32" style="position:absolute;margin-left:391.2pt;margin-top:10.5pt;width:0;height:16.5pt;z-index:251628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style="position:absolute;margin-left:-25.05pt;margin-top:.75pt;width:126pt;height:30.75pt;z-index:251671040">
            <v:textbox style="mso-next-textbox:#_x0000_s1029">
              <w:txbxContent>
                <w:p w:rsidR="00752FFF" w:rsidRPr="00CB2FC6" w:rsidRDefault="00752FFF" w:rsidP="00752FFF">
                  <w:pPr>
                    <w:rPr>
                      <w:sz w:val="16"/>
                      <w:szCs w:val="16"/>
                    </w:rPr>
                  </w:pPr>
                  <w:r w:rsidRPr="00CB2FC6">
                    <w:rPr>
                      <w:sz w:val="16"/>
                      <w:szCs w:val="16"/>
                    </w:rPr>
                    <w:t>Согласование проекта плана с органами прокуратуры</w:t>
                  </w:r>
                </w:p>
              </w:txbxContent>
            </v:textbox>
          </v:rect>
        </w:pict>
      </w:r>
    </w:p>
    <w:p w:rsidR="00752FFF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1" type="#_x0000_t32" style="position:absolute;margin-left:277.95pt;margin-top:25.3pt;width:10.5pt;height:.75pt;flip:x y;z-index:251629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5" style="position:absolute;margin-left:125.7pt;margin-top:4.3pt;width:152.25pt;height:42.75pt;z-index:251677184">
            <v:textbox>
              <w:txbxContent>
                <w:p w:rsidR="00752FFF" w:rsidRPr="00140227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140227">
                    <w:rPr>
                      <w:sz w:val="16"/>
                      <w:szCs w:val="16"/>
                    </w:rPr>
                    <w:t>Согласовано  в случаях обязательного получения такого согласия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6" style="position:absolute;margin-left:288.45pt;margin-top:-.2pt;width:179.25pt;height:47.25pt;z-index:251678208">
            <v:textbox>
              <w:txbxContent>
                <w:p w:rsidR="00752FFF" w:rsidRPr="00140227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140227">
                    <w:rPr>
                      <w:sz w:val="16"/>
                      <w:szCs w:val="16"/>
                    </w:rPr>
                    <w:t>Извещение либо согласование внеплановой проверки с органами прокуратуры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1" type="#_x0000_t32" style="position:absolute;margin-left:30.45pt;margin-top:4.3pt;width:0;height:13.3pt;z-index:251630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0" style="position:absolute;margin-left:-11.55pt;margin-top:17.6pt;width:90.75pt;height:35.25pt;z-index:251672064">
            <v:textbox style="mso-next-textbox:#_x0000_s1030">
              <w:txbxContent>
                <w:p w:rsidR="00752FFF" w:rsidRPr="00CB2FC6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CB2FC6">
                    <w:rPr>
                      <w:sz w:val="16"/>
                      <w:szCs w:val="16"/>
                    </w:rPr>
                    <w:t>Утверждение плана проверок</w:t>
                  </w:r>
                </w:p>
              </w:txbxContent>
            </v:textbox>
          </v:rect>
        </w:pict>
      </w:r>
    </w:p>
    <w:p w:rsidR="00752FFF" w:rsidRPr="00C66D9F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8" type="#_x0000_t32" style="position:absolute;margin-left:94.95pt;margin-top:19.85pt;width:0;height:19.55pt;z-index:251631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7" type="#_x0000_t32" style="position:absolute;margin-left:94.95pt;margin-top:19.85pt;width:25.5pt;height:0;flip:x;z-index:25163212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2" type="#_x0000_t32" style="position:absolute;margin-left:193.95pt;margin-top:19.85pt;width:.75pt;height:30.75pt;z-index:25163315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9" type="#_x0000_t32" style="position:absolute;margin-left:394.95pt;margin-top:19.85pt;width:0;height:12pt;z-index:251634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2" type="#_x0000_t32" style="position:absolute;margin-left:30.45pt;margin-top:25.65pt;width:0;height:13.75pt;z-index:251635200" o:connectortype="straight">
            <v:stroke endarrow="block"/>
          </v:shape>
        </w:pict>
      </w:r>
    </w:p>
    <w:p w:rsidR="00752FFF" w:rsidRPr="00C66D9F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3" type="#_x0000_t32" style="position:absolute;margin-left:100.95pt;margin-top:23.4pt;width:93.75pt;height:0;flip:x;z-index:251636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1" style="position:absolute;margin-left:-21.3pt;margin-top:12.2pt;width:122.25pt;height:32.8pt;z-index:251673088">
            <v:textbox style="mso-next-textbox:#_x0000_s1031">
              <w:txbxContent>
                <w:p w:rsidR="00752FFF" w:rsidRPr="00CB2FC6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CB2FC6">
                    <w:rPr>
                      <w:sz w:val="16"/>
                      <w:szCs w:val="16"/>
                    </w:rPr>
                    <w:t>Издание распоряжения проведения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7" style="position:absolute;margin-left:316.2pt;margin-top:4.65pt;width:142.5pt;height:47.25pt;z-index:251679232">
            <v:textbox>
              <w:txbxContent>
                <w:p w:rsidR="00752FFF" w:rsidRPr="0003299A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03299A">
                    <w:rPr>
                      <w:sz w:val="16"/>
                      <w:szCs w:val="16"/>
                    </w:rPr>
                    <w:t>Не согласовано (в случаях обязательного получения такого согласия)</w:t>
                  </w:r>
                </w:p>
              </w:txbxContent>
            </v:textbox>
          </v:rect>
        </w:pict>
      </w:r>
    </w:p>
    <w:p w:rsidR="00752FFF" w:rsidRPr="00C66D9F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70" type="#_x0000_t32" style="position:absolute;margin-left:394.95pt;margin-top:24.7pt;width:0;height:22.1pt;z-index:251637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4" type="#_x0000_t32" style="position:absolute;margin-left:30.45pt;margin-top:17.8pt;width:0;height:29pt;z-index:251638272" o:connectortype="straight">
            <v:stroke endarrow="block"/>
          </v:shape>
        </w:pict>
      </w:r>
    </w:p>
    <w:p w:rsidR="00752FFF" w:rsidRPr="00C66D9F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63" style="position:absolute;margin-left:-21.3pt;margin-top:19.65pt;width:122.25pt;height:26.65pt;z-index:251639296">
            <v:textbox>
              <w:txbxContent>
                <w:p w:rsidR="00752FFF" w:rsidRPr="00EF767D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EF767D">
                    <w:rPr>
                      <w:sz w:val="16"/>
                      <w:szCs w:val="16"/>
                    </w:rPr>
                    <w:t>Проведение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9" style="position:absolute;margin-left:130.95pt;margin-top:3.55pt;width:147pt;height:37.5pt;z-index:251681280">
            <v:textbox>
              <w:txbxContent>
                <w:p w:rsidR="00752FFF" w:rsidRPr="0003299A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03299A">
                    <w:rPr>
                      <w:sz w:val="16"/>
                      <w:szCs w:val="16"/>
                    </w:rPr>
                    <w:t>Выявление нарушения действующего законодательства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8" style="position:absolute;margin-left:288.45pt;margin-top:19.65pt;width:184.5pt;height:36pt;z-index:251680256">
            <v:textbox>
              <w:txbxContent>
                <w:p w:rsidR="00752FFF" w:rsidRPr="0003299A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03299A">
                    <w:rPr>
                      <w:sz w:val="16"/>
                      <w:szCs w:val="16"/>
                    </w:rPr>
                    <w:t>Окончание осуществления  муниципального контроля</w:t>
                  </w:r>
                </w:p>
              </w:txbxContent>
            </v:textbox>
          </v:rect>
        </w:pict>
      </w:r>
    </w:p>
    <w:p w:rsidR="00752FFF" w:rsidRDefault="00124404" w:rsidP="00752FFF">
      <w:pPr>
        <w:tabs>
          <w:tab w:val="left" w:pos="33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0" type="#_x0000_t32" style="position:absolute;margin-left:161.7pt;margin-top:13.85pt;width:.75pt;height:18.75pt;z-index:25164032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79" type="#_x0000_t32" style="position:absolute;margin-left:237.45pt;margin-top:13.85pt;width:.75pt;height:27pt;z-index:25164134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65" type="#_x0000_t32" style="position:absolute;margin-left:100.95pt;margin-top:3.35pt;width:30pt;height:0;z-index:251642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5" style="position:absolute;margin-left:134.7pt;margin-top:194.75pt;width:148.5pt;height:32.25pt;z-index:251687424">
            <v:textbox>
              <w:txbxContent>
                <w:p w:rsidR="00752FFF" w:rsidRPr="0003299A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03299A">
                    <w:rPr>
                      <w:sz w:val="16"/>
                      <w:szCs w:val="16"/>
                    </w:rPr>
                    <w:t>Составление акта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1" style="position:absolute;margin-left:295.2pt;margin-top:71pt;width:136.5pt;height:22.5pt;z-index:251683328">
            <v:textbox>
              <w:txbxContent>
                <w:p w:rsidR="00752FFF" w:rsidRPr="0003299A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03299A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rect>
        </w:pict>
      </w:r>
    </w:p>
    <w:p w:rsidR="00752FFF" w:rsidRPr="006C0923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5" type="#_x0000_t32" style="position:absolute;margin-left:358.2pt;margin-top:13.65pt;width:0;height:30.15pt;z-index:251643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4" type="#_x0000_t32" style="position:absolute;margin-left:52.2pt;margin-top:13.65pt;width:0;height:24.8pt;z-index:251644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3" type="#_x0000_t32" style="position:absolute;margin-left:238.2pt;margin-top:13.65pt;width:120pt;height:0;z-index:25164544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2" type="#_x0000_t32" style="position:absolute;margin-left:52.2pt;margin-top:13.65pt;width:110.25pt;height:0;flip:x;z-index:2516464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1" type="#_x0000_t32" style="position:absolute;margin-left:161.7pt;margin-top:5.4pt;width:.75pt;height:8.25pt;flip:x;z-index:2516474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4" style="position:absolute;margin-left:125.7pt;margin-top:24.3pt;width:152.25pt;height:78.75pt;z-index:251686400">
            <v:textbox>
              <w:txbxContent>
                <w:p w:rsidR="00752FFF" w:rsidRPr="0003299A" w:rsidRDefault="00752FFF" w:rsidP="00752FFF">
                  <w:pPr>
                    <w:rPr>
                      <w:sz w:val="16"/>
                      <w:szCs w:val="16"/>
                    </w:rPr>
                  </w:pPr>
                  <w:r w:rsidRPr="0003299A">
                    <w:rPr>
                      <w:sz w:val="16"/>
                      <w:szCs w:val="16"/>
                    </w:rPr>
                    <w:t>Отсутствие в выявленных нарушениях обязательных требований признаков административного правонарушения</w:t>
                  </w:r>
                </w:p>
              </w:txbxContent>
            </v:textbox>
          </v:rect>
        </w:pict>
      </w:r>
    </w:p>
    <w:p w:rsidR="00752FFF" w:rsidRPr="006C0923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0" style="position:absolute;margin-left:-6.3pt;margin-top:11.25pt;width:122.25pt;height:22.5pt;z-index:251682304">
            <v:textbox>
              <w:txbxContent>
                <w:p w:rsidR="00752FFF" w:rsidRPr="0003299A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03299A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rect>
        </w:pict>
      </w:r>
    </w:p>
    <w:p w:rsidR="00752FFF" w:rsidRPr="006C0923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1" type="#_x0000_t32" style="position:absolute;margin-left:277.95pt;margin-top:2pt;width:17.25pt;height:0;flip:x;z-index:251648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9" type="#_x0000_t32" style="position:absolute;margin-left:358.2pt;margin-top:11.9pt;width:0;height:43.5pt;z-index:251649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86" type="#_x0000_t32" style="position:absolute;margin-left:52.2pt;margin-top:6.55pt;width:0;height:42.1pt;z-index:251650560" o:connectortype="straight">
            <v:stroke endarrow="block"/>
          </v:shape>
        </w:pict>
      </w:r>
    </w:p>
    <w:p w:rsidR="00752FFF" w:rsidRPr="006C0923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2" type="#_x0000_t32" style="position:absolute;margin-left:208.2pt;margin-top:21.5pt;width:0;height:64.5pt;z-index:251651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2" style="position:absolute;margin-left:-21.3pt;margin-top:21.5pt;width:137.25pt;height:29.25pt;z-index:251684352">
            <v:textbox>
              <w:txbxContent>
                <w:p w:rsidR="00752FFF" w:rsidRPr="00DF30C7" w:rsidRDefault="00752FFF" w:rsidP="00752FFF">
                  <w:pPr>
                    <w:rPr>
                      <w:sz w:val="16"/>
                      <w:szCs w:val="16"/>
                    </w:rPr>
                  </w:pPr>
                  <w:r w:rsidRPr="00DF30C7">
                    <w:rPr>
                      <w:sz w:val="16"/>
                      <w:szCs w:val="16"/>
                    </w:rPr>
                    <w:t>Составление акта проверки</w:t>
                  </w:r>
                </w:p>
              </w:txbxContent>
            </v:textbox>
          </v:rect>
        </w:pict>
      </w:r>
    </w:p>
    <w:p w:rsidR="00752FFF" w:rsidRPr="006C0923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7" type="#_x0000_t32" style="position:absolute;margin-left:52.2pt;margin-top:23.55pt;width:0;height:19.35pt;z-index:251652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8" style="position:absolute;margin-left:308.7pt;margin-top:1.05pt;width:171.75pt;height:53.1pt;z-index:251690496">
            <v:textbox style="mso-next-textbox:#_x0000_s1048">
              <w:txbxContent>
                <w:p w:rsidR="00752FFF" w:rsidRPr="00142467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в выявленных нарушениях  обязательных требований  признаков административного правонарушения</w:t>
                  </w:r>
                </w:p>
              </w:txbxContent>
            </v:textbox>
          </v:rect>
        </w:pict>
      </w:r>
    </w:p>
    <w:p w:rsidR="00752FFF" w:rsidRPr="006C0923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0" type="#_x0000_t32" style="position:absolute;margin-left:362.7pt;margin-top:26.95pt;width:.75pt;height:14.25pt;z-index:251653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3" style="position:absolute;margin-left:-21.3pt;margin-top:15.7pt;width:137.25pt;height:32.25pt;z-index:251685376">
            <v:textbox>
              <w:txbxContent>
                <w:p w:rsidR="00752FFF" w:rsidRPr="00DF30C7" w:rsidRDefault="00752FFF" w:rsidP="00752FFF">
                  <w:pPr>
                    <w:rPr>
                      <w:sz w:val="16"/>
                      <w:szCs w:val="16"/>
                    </w:rPr>
                  </w:pPr>
                  <w:r w:rsidRPr="00DF30C7">
                    <w:rPr>
                      <w:sz w:val="16"/>
                      <w:szCs w:val="16"/>
                    </w:rPr>
                    <w:t>Окончание осуществления муниципального контроля</w:t>
                  </w:r>
                </w:p>
              </w:txbxContent>
            </v:textbox>
          </v:rect>
        </w:pict>
      </w:r>
    </w:p>
    <w:p w:rsidR="00752FFF" w:rsidRPr="006C0923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88" type="#_x0000_t32" style="position:absolute;margin-left:48.45pt;margin-top:20.75pt;width:0;height:33.9pt;flip:y;z-index:251654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9" style="position:absolute;margin-left:320.7pt;margin-top:14pt;width:156pt;height:22.65pt;z-index:251691520">
            <v:textbox>
              <w:txbxContent>
                <w:p w:rsidR="00752FFF" w:rsidRPr="00142467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Составление акта проверки</w:t>
                  </w:r>
                </w:p>
              </w:txbxContent>
            </v:textbox>
          </v:rect>
        </w:pict>
      </w:r>
    </w:p>
    <w:p w:rsidR="00752FFF" w:rsidRPr="006C0923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4" type="#_x0000_t32" style="position:absolute;margin-left:207.45pt;margin-top:9.45pt;width:.75pt;height:13.35pt;z-index:251655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1" type="#_x0000_t32" style="position:absolute;margin-left:363.45pt;margin-top:9.45pt;width:0;height:13.35pt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51" style="position:absolute;margin-left:322.2pt;margin-top:22.8pt;width:154.5pt;height:29.25pt;z-index:251693568">
            <v:textbox>
              <w:txbxContent>
                <w:p w:rsidR="00752FFF" w:rsidRPr="00142467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предписания об устранении выявленного нарушения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6" style="position:absolute;margin-left:139.95pt;margin-top:22.8pt;width:148.5pt;height:29.25pt;z-index:251688448">
            <v:textbox>
              <w:txbxContent>
                <w:p w:rsidR="00752FFF" w:rsidRPr="0003299A" w:rsidRDefault="00752FFF" w:rsidP="00752FFF">
                  <w:pPr>
                    <w:rPr>
                      <w:sz w:val="16"/>
                      <w:szCs w:val="16"/>
                    </w:rPr>
                  </w:pPr>
                  <w:r w:rsidRPr="0003299A">
                    <w:rPr>
                      <w:sz w:val="16"/>
                      <w:szCs w:val="16"/>
                    </w:rPr>
                    <w:t>Выд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03299A">
                    <w:rPr>
                      <w:sz w:val="16"/>
                      <w:szCs w:val="16"/>
                    </w:rPr>
                    <w:t xml:space="preserve">ча </w:t>
                  </w:r>
                  <w:r>
                    <w:rPr>
                      <w:sz w:val="16"/>
                      <w:szCs w:val="16"/>
                    </w:rPr>
                    <w:t xml:space="preserve"> предписания об устранении выявленного нарушения</w:t>
                  </w:r>
                </w:p>
              </w:txbxContent>
            </v:textbox>
          </v:rect>
        </w:pict>
      </w:r>
    </w:p>
    <w:p w:rsidR="00752FFF" w:rsidRPr="006C0923" w:rsidRDefault="00124404" w:rsidP="00752FF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5" type="#_x0000_t32" style="position:absolute;margin-left:208.2pt;margin-top:24.85pt;width:0;height:14.4pt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2" type="#_x0000_t32" style="position:absolute;margin-left:367.2pt;margin-top:24.85pt;width:.75pt;height:14.4pt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55" style="position:absolute;margin-left:-21.3pt;margin-top:.25pt;width:134.25pt;height:39pt;z-index:251659776">
            <v:textbox>
              <w:txbxContent>
                <w:p w:rsidR="00752FFF" w:rsidRPr="00DF30C7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DF30C7">
                    <w:rPr>
                      <w:sz w:val="16"/>
                      <w:szCs w:val="16"/>
                    </w:rPr>
                    <w:t>Предписание выполнено, нарушения устранены</w:t>
                  </w:r>
                </w:p>
              </w:txbxContent>
            </v:textbox>
          </v:rect>
        </w:pict>
      </w:r>
    </w:p>
    <w:p w:rsidR="00752FFF" w:rsidRDefault="00124404" w:rsidP="00752FFF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100" type="#_x0000_t32" style="position:absolute;margin-left:52.2pt;margin-top:12.1pt;width:0;height:56.85pt;flip:y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50" style="position:absolute;margin-left:322.2pt;margin-top:12.1pt;width:154.5pt;height:27.45pt;z-index:251692544">
            <v:textbox>
              <w:txbxContent>
                <w:p w:rsidR="00752FFF" w:rsidRPr="00E005E8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E005E8">
                    <w:rPr>
                      <w:sz w:val="16"/>
                      <w:szCs w:val="16"/>
                    </w:rPr>
                    <w:t xml:space="preserve">Вручение </w:t>
                  </w:r>
                  <w:r>
                    <w:rPr>
                      <w:sz w:val="16"/>
                      <w:szCs w:val="16"/>
                    </w:rPr>
                    <w:t xml:space="preserve"> предписания проверяемому лицу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53" style="position:absolute;margin-left:139.95pt;margin-top:12.1pt;width:148.5pt;height:34.5pt;z-index:251695616">
            <v:textbox>
              <w:txbxContent>
                <w:p w:rsidR="00752FFF" w:rsidRPr="0003299A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03299A">
                    <w:rPr>
                      <w:sz w:val="16"/>
                      <w:szCs w:val="16"/>
                    </w:rPr>
                    <w:t>Вручение предписания проверяемому лицу</w:t>
                  </w:r>
                </w:p>
              </w:txbxContent>
            </v:textbox>
          </v:rect>
        </w:pict>
      </w:r>
      <w:r w:rsidR="00752FFF">
        <w:rPr>
          <w:rFonts w:ascii="Times New Roman" w:hAnsi="Times New Roman" w:cs="Times New Roman"/>
          <w:sz w:val="26"/>
          <w:szCs w:val="26"/>
        </w:rPr>
        <w:tab/>
      </w:r>
    </w:p>
    <w:p w:rsidR="00752FFF" w:rsidRDefault="00124404" w:rsidP="00752FFF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6" type="#_x0000_t32" style="position:absolute;margin-left:208.2pt;margin-top:19.4pt;width:0;height:10.5pt;z-index:251661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3" type="#_x0000_t32" style="position:absolute;margin-left:367.95pt;margin-top:12.35pt;width:0;height:17.55pt;z-index:251662848" o:connectortype="straight">
            <v:stroke endarrow="block"/>
          </v:shape>
        </w:pict>
      </w:r>
    </w:p>
    <w:p w:rsidR="00752FFF" w:rsidRPr="006C0923" w:rsidRDefault="00124404" w:rsidP="00752FFF">
      <w:pPr>
        <w:tabs>
          <w:tab w:val="left" w:pos="79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99" type="#_x0000_t32" style="position:absolute;margin-left:52.2pt;margin-top:13.8pt;width:87.75pt;height:.75pt;flip:x;z-index:25166387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8" type="#_x0000_t32" style="position:absolute;margin-left:112.95pt;margin-top:68.55pt;width:27pt;height:.75pt;flip:x;z-index:2516648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97" type="#_x0000_t32" style="position:absolute;margin-left:208.2pt;margin-top:32.55pt;width:0;height:18.75pt;z-index:25166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56" style="position:absolute;margin-left:-44.55pt;margin-top:21pt;width:157.5pt;height:64.5pt;z-index:251666944">
            <v:textbox>
              <w:txbxContent>
                <w:p w:rsidR="00752FFF" w:rsidRPr="00142467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материалов проверки  в уполномоченные органы для привлечения виновных лиц к ответственности и обращения в суд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52" style="position:absolute;margin-left:308.7pt;margin-top:2.7pt;width:180pt;height:60.6pt;z-index:251694592">
            <v:textbox>
              <w:txbxContent>
                <w:p w:rsidR="00752FFF" w:rsidRPr="00E005E8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E005E8">
                    <w:rPr>
                      <w:sz w:val="16"/>
                      <w:szCs w:val="16"/>
                    </w:rPr>
                    <w:t xml:space="preserve">Направление </w:t>
                  </w:r>
                  <w:r>
                    <w:rPr>
                      <w:sz w:val="16"/>
                      <w:szCs w:val="16"/>
                    </w:rPr>
                    <w:t xml:space="preserve"> материалов проверки в уполномоченные органы (Инспекцию) для привлечения виновных лиц к ответственности и обращения в суд.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54" style="position:absolute;margin-left:139.95pt;margin-top:51.3pt;width:152.25pt;height:34.2pt;z-index:251696640">
            <v:textbox>
              <w:txbxContent>
                <w:p w:rsidR="00752FFF" w:rsidRPr="0003299A" w:rsidRDefault="00752FFF" w:rsidP="00752FFF">
                  <w:pPr>
                    <w:jc w:val="center"/>
                    <w:rPr>
                      <w:sz w:val="16"/>
                      <w:szCs w:val="16"/>
                    </w:rPr>
                  </w:pPr>
                  <w:r w:rsidRPr="0003299A">
                    <w:rPr>
                      <w:sz w:val="16"/>
                      <w:szCs w:val="16"/>
                    </w:rPr>
                    <w:t>Предписание не выполнено</w:t>
                  </w:r>
                  <w:r>
                    <w:rPr>
                      <w:sz w:val="16"/>
                      <w:szCs w:val="16"/>
                    </w:rPr>
                    <w:t>, нарушение не устранено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47" style="position:absolute;margin-left:139.95pt;margin-top:2.7pt;width:148.5pt;height:29.85pt;z-index:251689472">
            <v:textbox>
              <w:txbxContent>
                <w:p w:rsidR="00752FFF" w:rsidRPr="0003299A" w:rsidRDefault="00752FFF" w:rsidP="00752FFF">
                  <w:pPr>
                    <w:rPr>
                      <w:sz w:val="16"/>
                      <w:szCs w:val="16"/>
                    </w:rPr>
                  </w:pPr>
                  <w:r w:rsidRPr="0003299A">
                    <w:rPr>
                      <w:sz w:val="16"/>
                      <w:szCs w:val="16"/>
                    </w:rPr>
                    <w:t xml:space="preserve">Принятие мер по </w:t>
                  </w:r>
                  <w:proofErr w:type="gramStart"/>
                  <w:r w:rsidRPr="0003299A">
                    <w:rPr>
                      <w:sz w:val="16"/>
                      <w:szCs w:val="16"/>
                    </w:rPr>
                    <w:t>контролю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3299A">
                    <w:rPr>
                      <w:sz w:val="16"/>
                      <w:szCs w:val="16"/>
                    </w:rPr>
                    <w:t xml:space="preserve"> за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устранением выявленного нарушения</w:t>
                  </w:r>
                </w:p>
              </w:txbxContent>
            </v:textbox>
          </v:rect>
        </w:pict>
      </w:r>
    </w:p>
    <w:p w:rsidR="00B6701E" w:rsidRDefault="00B6701E"/>
    <w:sectPr w:rsidR="00B6701E" w:rsidSect="00682B16">
      <w:pgSz w:w="11900" w:h="16800"/>
      <w:pgMar w:top="1440" w:right="80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52FFF"/>
    <w:rsid w:val="00111228"/>
    <w:rsid w:val="00124404"/>
    <w:rsid w:val="001E6D0A"/>
    <w:rsid w:val="00350F99"/>
    <w:rsid w:val="00752FFF"/>
    <w:rsid w:val="00B6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6" type="connector" idref="#_x0000_s1072"/>
        <o:r id="V:Rule47" type="connector" idref="#_x0000_s1085"/>
        <o:r id="V:Rule48" type="connector" idref="#_x0000_s1065"/>
        <o:r id="V:Rule49" type="connector" idref="#_x0000_s1079"/>
        <o:r id="V:Rule50" type="connector" idref="#_x0000_s1077"/>
        <o:r id="V:Rule51" type="connector" idref="#_x0000_s1057"/>
        <o:r id="V:Rule52" type="connector" idref="#_x0000_s1084"/>
        <o:r id="V:Rule53" type="connector" idref="#_x0000_s1082"/>
        <o:r id="V:Rule54" type="connector" idref="#_x0000_s1099"/>
        <o:r id="V:Rule55" type="connector" idref="#_x0000_s1100"/>
        <o:r id="V:Rule56" type="connector" idref="#_x0000_s1086"/>
        <o:r id="V:Rule57" type="connector" idref="#_x0000_s1080"/>
        <o:r id="V:Rule58" type="connector" idref="#_x0000_s1067"/>
        <o:r id="V:Rule59" type="connector" idref="#_x0000_s1059"/>
        <o:r id="V:Rule60" type="connector" idref="#_x0000_s1091"/>
        <o:r id="V:Rule61" type="connector" idref="#_x0000_s1064"/>
        <o:r id="V:Rule62" type="connector" idref="#_x0000_s1076"/>
        <o:r id="V:Rule63" type="connector" idref="#_x0000_s1089"/>
        <o:r id="V:Rule64" type="connector" idref="#_x0000_s1078"/>
        <o:r id="V:Rule65" type="connector" idref="#_x0000_s1097"/>
        <o:r id="V:Rule66" type="connector" idref="#_x0000_s1073"/>
        <o:r id="V:Rule67" type="connector" idref="#_x0000_s1088"/>
        <o:r id="V:Rule68" type="connector" idref="#_x0000_s1090"/>
        <o:r id="V:Rule69" type="connector" idref="#_x0000_s1074"/>
        <o:r id="V:Rule70" type="connector" idref="#_x0000_s1058"/>
        <o:r id="V:Rule71" type="connector" idref="#_x0000_s1069"/>
        <o:r id="V:Rule72" type="connector" idref="#_x0000_s1083"/>
        <o:r id="V:Rule73" type="connector" idref="#_x0000_s1071"/>
        <o:r id="V:Rule74" type="connector" idref="#_x0000_s1060"/>
        <o:r id="V:Rule75" type="connector" idref="#_x0000_s1066"/>
        <o:r id="V:Rule76" type="connector" idref="#_x0000_s1062"/>
        <o:r id="V:Rule77" type="connector" idref="#_x0000_s1094"/>
        <o:r id="V:Rule78" type="connector" idref="#_x0000_s1098"/>
        <o:r id="V:Rule79" type="connector" idref="#_x0000_s1087"/>
        <o:r id="V:Rule80" type="connector" idref="#_x0000_s1096"/>
        <o:r id="V:Rule81" type="connector" idref="#_x0000_s1068"/>
        <o:r id="V:Rule82" type="connector" idref="#_x0000_s1075"/>
        <o:r id="V:Rule83" type="connector" idref="#_x0000_s1095"/>
        <o:r id="V:Rule84" type="connector" idref="#_x0000_s1093"/>
        <o:r id="V:Rule85" type="connector" idref="#_x0000_s1101"/>
        <o:r id="V:Rule86" type="connector" idref="#_x0000_s1102"/>
        <o:r id="V:Rule87" type="connector" idref="#_x0000_s1092"/>
        <o:r id="V:Rule88" type="connector" idref="#_x0000_s1070"/>
        <o:r id="V:Rule89" type="connector" idref="#_x0000_s1081"/>
        <o:r id="V:Rule9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Коломаренко</cp:lastModifiedBy>
  <cp:revision>4</cp:revision>
  <dcterms:created xsi:type="dcterms:W3CDTF">2016-12-07T21:45:00Z</dcterms:created>
  <dcterms:modified xsi:type="dcterms:W3CDTF">2016-12-07T21:46:00Z</dcterms:modified>
</cp:coreProperties>
</file>