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4" w:rsidRPr="00DF3112" w:rsidRDefault="00141874" w:rsidP="00DF311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141874" w:rsidRPr="008E4F93" w:rsidRDefault="00141874" w:rsidP="00DF31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41874" w:rsidRPr="008E4F93" w:rsidRDefault="00141874" w:rsidP="00DF31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41874" w:rsidRDefault="00141874" w:rsidP="00DF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874" w:rsidRDefault="00141874" w:rsidP="00DF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141874" w:rsidRDefault="00141874" w:rsidP="00DF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1874" w:rsidRDefault="00141874" w:rsidP="00EA42E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09.02.2016 № 83-па</w:t>
      </w: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41874" w:rsidRDefault="00141874" w:rsidP="00EA4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Территориальной</w:t>
      </w:r>
    </w:p>
    <w:p w:rsidR="00141874" w:rsidRPr="00815EAE" w:rsidRDefault="00141874" w:rsidP="00EA4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поселка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имени Гастелло</w:t>
      </w:r>
    </w:p>
    <w:p w:rsidR="00141874" w:rsidRPr="00815EAE" w:rsidRDefault="00141874" w:rsidP="00DF3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74" w:rsidRPr="00815EAE" w:rsidRDefault="00141874" w:rsidP="00CC53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15EAE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E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23.12.2015</w:t>
      </w:r>
      <w:r w:rsidRPr="008977BC">
        <w:rPr>
          <w:rFonts w:ascii="Times New Roman" w:hAnsi="Times New Roman" w:cs="Times New Roman"/>
          <w:sz w:val="28"/>
          <w:szCs w:val="28"/>
        </w:rPr>
        <w:t xml:space="preserve"> года N 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815EAE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Тенькинского городского округа Магаданской области»,</w:t>
      </w:r>
      <w:r w:rsidRPr="00437AAF">
        <w:rPr>
          <w:rFonts w:ascii="Times New Roman" w:hAnsi="Times New Roman" w:cs="Times New Roman"/>
          <w:sz w:val="28"/>
          <w:szCs w:val="28"/>
        </w:rPr>
        <w:t xml:space="preserve"> </w:t>
      </w:r>
      <w:r w:rsidRPr="00702D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2D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2DA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</w:t>
      </w:r>
      <w:r w:rsidRPr="00815EAE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15E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1874" w:rsidRDefault="00141874" w:rsidP="00CC53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EAE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" w:history="1">
        <w:r w:rsidRPr="00CC53A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15EA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5EAE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>имени Гастелло.</w:t>
      </w:r>
    </w:p>
    <w:p w:rsidR="00141874" w:rsidRPr="00815EAE" w:rsidRDefault="00141874" w:rsidP="00DF31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5EA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41874" w:rsidRPr="00815EAE" w:rsidRDefault="00141874" w:rsidP="00CC5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815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15EA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815EA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я) и распространяет своё действие на правоотношения возникшие с 01.01.2016 года.</w:t>
      </w:r>
    </w:p>
    <w:bookmarkEnd w:id="1"/>
    <w:bookmarkEnd w:id="2"/>
    <w:p w:rsidR="00141874" w:rsidRPr="00815EAE" w:rsidRDefault="00141874" w:rsidP="00CC53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874" w:rsidRPr="00815EAE" w:rsidRDefault="00141874" w:rsidP="00CC53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554"/>
        <w:gridCol w:w="3300"/>
      </w:tblGrid>
      <w:tr w:rsidR="00141874" w:rsidRPr="00B908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1874" w:rsidRPr="00B9084D" w:rsidRDefault="00141874" w:rsidP="00CC53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84D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41874" w:rsidRPr="00B9084D" w:rsidRDefault="00141874" w:rsidP="00CC53A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84D">
              <w:rPr>
                <w:rFonts w:ascii="Times New Roman" w:hAnsi="Times New Roman" w:cs="Times New Roman"/>
                <w:sz w:val="28"/>
                <w:szCs w:val="28"/>
              </w:rPr>
              <w:t>И.С.Бережной</w:t>
            </w:r>
          </w:p>
        </w:tc>
      </w:tr>
    </w:tbl>
    <w:p w:rsidR="00141874" w:rsidRPr="00815EAE" w:rsidRDefault="00141874" w:rsidP="00CC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74" w:rsidRDefault="00141874" w:rsidP="00CC53A9">
      <w:pPr>
        <w:widowControl w:val="0"/>
        <w:autoSpaceDE w:val="0"/>
        <w:autoSpaceDN w:val="0"/>
        <w:adjustRightInd w:val="0"/>
        <w:spacing w:after="0" w:line="360" w:lineRule="auto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</w:p>
    <w:p w:rsidR="00141874" w:rsidRDefault="00141874" w:rsidP="00CC53A9">
      <w:pPr>
        <w:widowControl w:val="0"/>
        <w:autoSpaceDE w:val="0"/>
        <w:autoSpaceDN w:val="0"/>
        <w:adjustRightInd w:val="0"/>
        <w:spacing w:after="0" w:line="360" w:lineRule="auto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</w:p>
    <w:p w:rsidR="00141874" w:rsidRDefault="00141874" w:rsidP="00CC53A9">
      <w:pPr>
        <w:widowControl w:val="0"/>
        <w:autoSpaceDE w:val="0"/>
        <w:autoSpaceDN w:val="0"/>
        <w:adjustRightInd w:val="0"/>
        <w:spacing w:after="0" w:line="360" w:lineRule="auto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</w:p>
    <w:p w:rsidR="00141874" w:rsidRDefault="00141874" w:rsidP="00CC53A9">
      <w:pPr>
        <w:widowControl w:val="0"/>
        <w:autoSpaceDE w:val="0"/>
        <w:autoSpaceDN w:val="0"/>
        <w:adjustRightInd w:val="0"/>
        <w:spacing w:after="0" w:line="360" w:lineRule="auto"/>
        <w:ind w:left="5103" w:firstLine="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41874">
        <w:tc>
          <w:tcPr>
            <w:tcW w:w="4927" w:type="dxa"/>
          </w:tcPr>
          <w:p w:rsidR="00141874" w:rsidRPr="00B80258" w:rsidRDefault="00141874" w:rsidP="00B80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1874" w:rsidRPr="00B80258" w:rsidRDefault="00141874" w:rsidP="00B80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Утверждено</w:t>
            </w:r>
          </w:p>
          <w:p w:rsidR="00141874" w:rsidRPr="00B80258" w:rsidRDefault="00141874" w:rsidP="00B80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постановлением администрации Тенькинского городского округа</w:t>
            </w:r>
          </w:p>
          <w:p w:rsidR="00141874" w:rsidRPr="00B80258" w:rsidRDefault="00141874" w:rsidP="00B802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Магаданской области</w:t>
            </w:r>
          </w:p>
          <w:p w:rsidR="00141874" w:rsidRPr="00B80258" w:rsidRDefault="00141874" w:rsidP="00B80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от   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09.02.2016</w:t>
            </w: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83</w:t>
            </w:r>
            <w:r w:rsidRPr="00B8025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-па</w:t>
            </w:r>
          </w:p>
        </w:tc>
      </w:tr>
    </w:tbl>
    <w:p w:rsidR="00141874" w:rsidRPr="00815EAE" w:rsidRDefault="00141874" w:rsidP="00DF31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874" w:rsidRPr="00EB46FD" w:rsidRDefault="00141874" w:rsidP="00DF3112">
      <w:pPr>
        <w:tabs>
          <w:tab w:val="left" w:pos="70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141874" w:rsidRPr="00815EAE" w:rsidRDefault="00141874" w:rsidP="00DF3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46F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Территориальной администрации поселка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имени Гастелло</w:t>
      </w: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41874" w:rsidRPr="00815EAE" w:rsidRDefault="00141874" w:rsidP="00CC53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874" w:rsidRPr="00DF3112" w:rsidRDefault="00141874" w:rsidP="00DF3112">
      <w:pPr>
        <w:pStyle w:val="Heading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DF31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1874" w:rsidRDefault="00141874" w:rsidP="00CC53A9">
      <w:pPr>
        <w:pStyle w:val="ListParagraph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001E07">
        <w:rPr>
          <w:rFonts w:ascii="Times New Roman" w:hAnsi="Times New Roman" w:cs="Times New Roman"/>
          <w:sz w:val="28"/>
          <w:szCs w:val="28"/>
        </w:rPr>
        <w:t xml:space="preserve">Территориальная администрация поселка </w:t>
      </w:r>
      <w:r>
        <w:rPr>
          <w:rFonts w:ascii="Times New Roman" w:hAnsi="Times New Roman" w:cs="Times New Roman"/>
          <w:sz w:val="28"/>
          <w:szCs w:val="28"/>
        </w:rPr>
        <w:t>Гастелло (далее по тексту - Территориальная администрация)</w:t>
      </w:r>
      <w:r w:rsidRPr="00001E07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 Тенькинского городского округа без образования юридического лица и располагается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>6860</w:t>
      </w:r>
      <w:r>
        <w:rPr>
          <w:rFonts w:ascii="Times New Roman" w:hAnsi="Times New Roman" w:cs="Times New Roman"/>
          <w:sz w:val="28"/>
          <w:szCs w:val="28"/>
        </w:rPr>
        <w:t>62,</w:t>
      </w:r>
      <w:r w:rsidRPr="006127F8"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7F8"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 xml:space="preserve">Тенькинский район, п. </w:t>
      </w:r>
      <w:r>
        <w:rPr>
          <w:rFonts w:ascii="Times New Roman" w:hAnsi="Times New Roman" w:cs="Times New Roman"/>
          <w:sz w:val="28"/>
          <w:szCs w:val="28"/>
        </w:rPr>
        <w:t>Транспортный</w:t>
      </w:r>
      <w:r w:rsidRPr="00001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Шоссейная, </w:t>
      </w:r>
      <w:r w:rsidRPr="00001E0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00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4" w:rsidRDefault="00141874" w:rsidP="00CC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F7">
        <w:rPr>
          <w:rFonts w:ascii="Times New Roman" w:hAnsi="Times New Roman" w:cs="Times New Roman"/>
          <w:sz w:val="28"/>
          <w:szCs w:val="28"/>
        </w:rPr>
        <w:t>Почтовый адрес:</w:t>
      </w:r>
      <w:bookmarkStart w:id="5" w:name="sub_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>6860</w:t>
      </w:r>
      <w:r>
        <w:rPr>
          <w:rFonts w:ascii="Times New Roman" w:hAnsi="Times New Roman" w:cs="Times New Roman"/>
          <w:sz w:val="28"/>
          <w:szCs w:val="28"/>
        </w:rPr>
        <w:t>62,</w:t>
      </w:r>
      <w:r w:rsidRPr="006127F8"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7F8">
        <w:rPr>
          <w:rFonts w:ascii="Times New Roman" w:hAnsi="Times New Roman" w:cs="Times New Roman"/>
          <w:sz w:val="28"/>
          <w:szCs w:val="28"/>
        </w:rPr>
        <w:t xml:space="preserve"> </w:t>
      </w:r>
      <w:r w:rsidRPr="00001E07">
        <w:rPr>
          <w:rFonts w:ascii="Times New Roman" w:hAnsi="Times New Roman" w:cs="Times New Roman"/>
          <w:sz w:val="28"/>
          <w:szCs w:val="28"/>
        </w:rPr>
        <w:t xml:space="preserve">Тенькинский район, п. </w:t>
      </w:r>
      <w:r>
        <w:rPr>
          <w:rFonts w:ascii="Times New Roman" w:hAnsi="Times New Roman" w:cs="Times New Roman"/>
          <w:sz w:val="28"/>
          <w:szCs w:val="28"/>
        </w:rPr>
        <w:t>Транспортный</w:t>
      </w:r>
      <w:r w:rsidRPr="00001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Шоссейная, </w:t>
      </w:r>
      <w:r w:rsidRPr="00001E0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00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4" w:rsidRPr="00815EAE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EAE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7" w:history="1">
        <w:r w:rsidRPr="00DF3112">
          <w:rPr>
            <w:rStyle w:val="a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3112">
        <w:rPr>
          <w:rFonts w:ascii="Times New Roman" w:hAnsi="Times New Roman" w:cs="Times New Roman"/>
          <w:sz w:val="28"/>
          <w:szCs w:val="28"/>
        </w:rPr>
        <w:t xml:space="preserve"> </w:t>
      </w:r>
      <w:r w:rsidRPr="00815EAE">
        <w:rPr>
          <w:rFonts w:ascii="Times New Roman" w:hAnsi="Times New Roman" w:cs="Times New Roman"/>
          <w:sz w:val="28"/>
          <w:szCs w:val="28"/>
        </w:rPr>
        <w:t>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Магаданской области, постановлениями Правительства Магаданской области, постановлениями и распоряжениями губернатора Магаданской области, Уставом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15EAE">
        <w:rPr>
          <w:rFonts w:ascii="Times New Roman" w:hAnsi="Times New Roman" w:cs="Times New Roman"/>
          <w:sz w:val="28"/>
          <w:szCs w:val="28"/>
        </w:rPr>
        <w:t>, муниципальными актами органов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15EAE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E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2A">
        <w:rPr>
          <w:rFonts w:ascii="Times New Roman" w:hAnsi="Times New Roman" w:cs="Times New Roman"/>
          <w:sz w:val="28"/>
          <w:szCs w:val="28"/>
        </w:rPr>
        <w:t xml:space="preserve">подчиняется курирующему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02012A">
        <w:rPr>
          <w:rFonts w:ascii="Times New Roman" w:hAnsi="Times New Roman" w:cs="Times New Roman"/>
          <w:sz w:val="28"/>
          <w:szCs w:val="28"/>
        </w:rPr>
        <w:t>заместителю главы администрации Тенькинского городского округа при общем руководстве главы Тенькинского городского округа.</w:t>
      </w:r>
    </w:p>
    <w:p w:rsidR="00141874" w:rsidRPr="00815EAE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15E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AE">
        <w:rPr>
          <w:rFonts w:ascii="Times New Roman" w:hAnsi="Times New Roman" w:cs="Times New Roman"/>
          <w:sz w:val="28"/>
          <w:szCs w:val="28"/>
        </w:rPr>
        <w:t>пользуется простой круглой печатью с указанием своего наименования, в том числе для заверения копий документов, справок, выписок; имеет бланк письма.</w:t>
      </w:r>
    </w:p>
    <w:p w:rsidR="00141874" w:rsidRPr="00815EAE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4"/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5EAE">
        <w:rPr>
          <w:rFonts w:ascii="Times New Roman" w:hAnsi="Times New Roman" w:cs="Times New Roman"/>
          <w:sz w:val="28"/>
          <w:szCs w:val="28"/>
        </w:rPr>
        <w:t>. 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для осуществления на территори</w:t>
      </w:r>
      <w:r>
        <w:rPr>
          <w:rFonts w:ascii="Times New Roman" w:hAnsi="Times New Roman" w:cs="Times New Roman"/>
          <w:sz w:val="28"/>
          <w:szCs w:val="28"/>
        </w:rPr>
        <w:t>ях двух посёлков: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Гастелло и посёлка Транспортный</w:t>
      </w:r>
      <w:r w:rsidRPr="00815EAE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5EAE">
        <w:rPr>
          <w:rFonts w:ascii="Times New Roman" w:hAnsi="Times New Roman" w:cs="Times New Roman"/>
          <w:sz w:val="28"/>
          <w:szCs w:val="28"/>
        </w:rPr>
        <w:t xml:space="preserve"> в состав Тенькинского городского округа, полномочий по осуществлению местного самоуправления в соответствии с настоящим Положением.</w:t>
      </w:r>
    </w:p>
    <w:p w:rsidR="00141874" w:rsidRPr="00815EAE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совместно с отраслевыми органами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осуществляет полномочия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территориях двух посёлков: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Гастелло и посёлка Транспортный.</w:t>
      </w:r>
    </w:p>
    <w:p w:rsidR="00141874" w:rsidRPr="00815EAE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</w:p>
    <w:p w:rsidR="00141874" w:rsidRDefault="00141874" w:rsidP="00CC53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7"/>
      <w:bookmarkEnd w:id="8"/>
      <w:r w:rsidRPr="00DC0EC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Pr="007C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функции</w:t>
      </w:r>
    </w:p>
    <w:p w:rsidR="00141874" w:rsidRDefault="00141874" w:rsidP="00CC53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1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администрации посёлка </w:t>
      </w:r>
      <w:r>
        <w:rPr>
          <w:rFonts w:ascii="Times New Roman" w:hAnsi="Times New Roman" w:cs="Times New Roman"/>
          <w:b/>
          <w:bCs/>
          <w:sz w:val="28"/>
          <w:szCs w:val="28"/>
        </w:rPr>
        <w:t>Гастелло</w:t>
      </w:r>
    </w:p>
    <w:p w:rsidR="00141874" w:rsidRDefault="00141874" w:rsidP="00CC53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1"/>
      <w:bookmarkStart w:id="11" w:name="sub_300"/>
      <w:bookmarkEnd w:id="9"/>
      <w:r>
        <w:rPr>
          <w:rFonts w:ascii="Times New Roman" w:hAnsi="Times New Roman" w:cs="Times New Roman"/>
          <w:sz w:val="28"/>
          <w:szCs w:val="28"/>
        </w:rPr>
        <w:t>2.1 Основными задачами 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815EAE">
        <w:rPr>
          <w:rFonts w:ascii="Times New Roman" w:hAnsi="Times New Roman" w:cs="Times New Roman"/>
          <w:sz w:val="28"/>
          <w:szCs w:val="28"/>
        </w:rPr>
        <w:t xml:space="preserve">беспечение выполнения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bookmarkStart w:id="12" w:name="sub_174"/>
      <w:bookmarkEnd w:id="10"/>
      <w:r>
        <w:rPr>
          <w:rFonts w:ascii="Times New Roman" w:hAnsi="Times New Roman" w:cs="Times New Roman"/>
          <w:sz w:val="28"/>
          <w:szCs w:val="28"/>
        </w:rPr>
        <w:t>. Территориальная администрация: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обеспечение населения электро-, тепло- и водоснабжением, водоотведением, снабжением топливом;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обеспечения транспортных услуг населению и организации транспортного обслуживания населения;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мероприятиях по охране окружающей среды;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 за сбором и вывозом бытовых отходов с территории посёлка;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массового отдыха жителей, организации мест массового отдыха населения, для развития массовой физической культуры и спорта;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сохранение культурного наследия (памятников истории);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мероприятиях по благоустройству и озеленению;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создании необходимых условий для содержания мест захоронения;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сбор информации по малоимущим гражданам, нуждающимся в улучшении жилищных условий;</w:t>
      </w:r>
    </w:p>
    <w:p w:rsidR="00141874" w:rsidRDefault="00141874" w:rsidP="00CC53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разработке предложений о передаче в пользование муниципальных нежилых помещений и иного недвижимого имущества;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-организовывает и осуществляет мероприятия по гражданской обороне, защите населения от чрезвычайных ситуаций в соответствии с распорядительными документами главы Тенькинского городского округа, а также планами гражданской обороны и защиты населения от чрезвычайных ситуаций природного и техногенного характера;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принятии необходимых мер по охране муниципальной собственности и организации общественного порядка, по укреплению пожарной и экологической безопасности в соответствии с планом и программами Тенькинского городского округа;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выполнение мероприятий в  соответствии с планом и программами Тенькинского городского округа;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с заявлениями и жалобами жителей посёлка в соответствии с действующим законодательством;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-оказывает содействие в проведении выборных кампаний, референдумов всех уровней;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43">
        <w:rPr>
          <w:rFonts w:ascii="Times New Roman" w:hAnsi="Times New Roman" w:cs="Times New Roman"/>
          <w:color w:val="000000"/>
          <w:sz w:val="28"/>
          <w:szCs w:val="28"/>
        </w:rPr>
        <w:t>-осуществляет  первичный  воинский  учет граждан,  оповещает о вызовах</w:t>
      </w:r>
      <w:r w:rsidRPr="00E60AB5">
        <w:rPr>
          <w:rFonts w:ascii="Times New Roman" w:hAnsi="Times New Roman" w:cs="Times New Roman"/>
          <w:sz w:val="28"/>
          <w:szCs w:val="28"/>
        </w:rPr>
        <w:t xml:space="preserve"> в отдел военного комиссариата и обеспечение их своевременной явки;</w:t>
      </w:r>
      <w:bookmarkStart w:id="13" w:name="sub_40"/>
    </w:p>
    <w:bookmarkEnd w:id="13"/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отделом ЗАГС для предоставления муниципальных услуг гражданам поселения в сфере регистрации актов гражданского состояния</w:t>
      </w:r>
      <w:r w:rsidRPr="00E60AB5">
        <w:rPr>
          <w:rFonts w:ascii="Times New Roman" w:hAnsi="Times New Roman" w:cs="Times New Roman"/>
          <w:sz w:val="28"/>
          <w:szCs w:val="28"/>
        </w:rPr>
        <w:t>;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AB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0AB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60AB5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60AB5">
        <w:rPr>
          <w:rFonts w:ascii="Times New Roman" w:hAnsi="Times New Roman" w:cs="Times New Roman"/>
          <w:sz w:val="28"/>
          <w:szCs w:val="28"/>
        </w:rPr>
        <w:t xml:space="preserve"> улиц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AB5">
        <w:rPr>
          <w:rFonts w:ascii="Times New Roman" w:hAnsi="Times New Roman" w:cs="Times New Roman"/>
          <w:sz w:val="28"/>
          <w:szCs w:val="28"/>
        </w:rPr>
        <w:t xml:space="preserve"> указателей с названиями улиц и номерами домов;</w:t>
      </w:r>
    </w:p>
    <w:p w:rsidR="00141874" w:rsidRPr="00E60AB5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"/>
      <w:r>
        <w:rPr>
          <w:rFonts w:ascii="Times New Roman" w:hAnsi="Times New Roman" w:cs="Times New Roman"/>
          <w:sz w:val="28"/>
          <w:szCs w:val="28"/>
        </w:rPr>
        <w:t>-выдает разрешение на право торговли с временной нестационарной торговой точки в порядке определенном администрацией Тенькинского городского округа Магаданской области</w:t>
      </w:r>
      <w:r w:rsidRPr="00E60AB5">
        <w:rPr>
          <w:rFonts w:ascii="Times New Roman" w:hAnsi="Times New Roman" w:cs="Times New Roman"/>
          <w:sz w:val="28"/>
          <w:szCs w:val="28"/>
        </w:rPr>
        <w:t>;</w:t>
      </w:r>
    </w:p>
    <w:p w:rsidR="00141874" w:rsidRDefault="00141874" w:rsidP="00CC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"/>
      <w:bookmarkEnd w:id="14"/>
      <w:r>
        <w:rPr>
          <w:rFonts w:ascii="Times New Roman" w:hAnsi="Times New Roman" w:cs="Times New Roman"/>
          <w:sz w:val="28"/>
          <w:szCs w:val="28"/>
        </w:rPr>
        <w:t>-формирует  и в</w:t>
      </w:r>
      <w:r w:rsidRPr="00237706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237706">
        <w:rPr>
          <w:rFonts w:ascii="Times New Roman" w:hAnsi="Times New Roman" w:cs="Times New Roman"/>
          <w:sz w:val="28"/>
          <w:szCs w:val="28"/>
        </w:rPr>
        <w:t xml:space="preserve"> похозяйственны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706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141874" w:rsidRDefault="00141874" w:rsidP="00CC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ведёт </w:t>
      </w:r>
      <w:r w:rsidRPr="00237706">
        <w:rPr>
          <w:rFonts w:ascii="Times New Roman" w:hAnsi="Times New Roman" w:cs="Times New Roman"/>
          <w:sz w:val="28"/>
          <w:szCs w:val="28"/>
        </w:rPr>
        <w:t>учет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4" w:rsidRPr="00237706" w:rsidRDefault="00141874" w:rsidP="00CC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</w:t>
      </w:r>
      <w:r w:rsidRPr="00237706">
        <w:rPr>
          <w:rFonts w:ascii="Times New Roman" w:hAnsi="Times New Roman" w:cs="Times New Roman"/>
          <w:sz w:val="28"/>
          <w:szCs w:val="28"/>
        </w:rPr>
        <w:t>ные полномочия, предусмотренные законодательством, решениями депутатов Собрания представителей Тенькинского городского округа, постановлениями и распоряжениями главы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37706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C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обеспечении своевременного исполнения администрацией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полномочий.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141874" w:rsidRPr="00DF3112" w:rsidRDefault="00141874" w:rsidP="00DF3112">
      <w:pPr>
        <w:pStyle w:val="Heading1"/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3112">
        <w:rPr>
          <w:rFonts w:ascii="Times New Roman" w:hAnsi="Times New Roman" w:cs="Times New Roman"/>
          <w:sz w:val="28"/>
          <w:szCs w:val="28"/>
        </w:rPr>
        <w:t>3.Права и ответственность Территориальной администрации</w:t>
      </w:r>
    </w:p>
    <w:bookmarkEnd w:id="11"/>
    <w:p w:rsidR="00141874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1709">
        <w:rPr>
          <w:rFonts w:ascii="Times New Roman" w:hAnsi="Times New Roman" w:cs="Times New Roman"/>
          <w:sz w:val="28"/>
          <w:szCs w:val="28"/>
        </w:rPr>
        <w:t>авать в пределах своей компетенции муниципальным учреждениям и унитарным предприятиям, расположенным на территории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709">
        <w:rPr>
          <w:rFonts w:ascii="Times New Roman" w:hAnsi="Times New Roman" w:cs="Times New Roman"/>
          <w:sz w:val="28"/>
          <w:szCs w:val="28"/>
        </w:rPr>
        <w:t>, обязательные для исполнения указания по вопросам благоустройства территории поселк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11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A81709">
        <w:rPr>
          <w:rFonts w:ascii="Times New Roman" w:hAnsi="Times New Roman" w:cs="Times New Roman"/>
          <w:sz w:val="28"/>
          <w:szCs w:val="28"/>
        </w:rPr>
        <w:t>редставлять в администрацию городского округа свои предложения по социально-экономическому развитию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709">
        <w:rPr>
          <w:rFonts w:ascii="Times New Roman" w:hAnsi="Times New Roman" w:cs="Times New Roman"/>
          <w:sz w:val="28"/>
          <w:szCs w:val="28"/>
        </w:rPr>
        <w:t xml:space="preserve"> и другим вопросам, связанным с выполнением его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874" w:rsidRDefault="00141874" w:rsidP="00DF311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1709">
        <w:rPr>
          <w:rFonts w:ascii="Times New Roman" w:hAnsi="Times New Roman" w:cs="Times New Roman"/>
          <w:sz w:val="28"/>
          <w:szCs w:val="28"/>
        </w:rPr>
        <w:t xml:space="preserve">ринимать участие в совещаниях, семинарах и иных мероприятиях, проводимых органами местного самоуправления городского округа и их структурными подразделениями по вопросам, связанным с выполнением функций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41874" w:rsidRPr="00A81709" w:rsidRDefault="00141874" w:rsidP="00DF311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874" w:rsidRPr="00DF3112" w:rsidRDefault="00141874" w:rsidP="00DF3112">
      <w:pPr>
        <w:pStyle w:val="Heading1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00"/>
      <w:r w:rsidRPr="00DF3112">
        <w:rPr>
          <w:rFonts w:ascii="Times New Roman" w:hAnsi="Times New Roman" w:cs="Times New Roman"/>
          <w:sz w:val="28"/>
          <w:szCs w:val="28"/>
        </w:rPr>
        <w:t>4. Организация деятельности Территориальной администрацией</w:t>
      </w:r>
    </w:p>
    <w:p w:rsidR="00141874" w:rsidRPr="00A81709" w:rsidRDefault="00141874" w:rsidP="00DF3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"/>
      <w:bookmarkStart w:id="18" w:name="sub_43"/>
      <w:bookmarkEnd w:id="16"/>
      <w:r w:rsidRPr="00A8170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709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управляющий  администрацией </w:t>
      </w:r>
      <w:r w:rsidRPr="00A81709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A81709">
        <w:rPr>
          <w:rFonts w:ascii="Times New Roman" w:hAnsi="Times New Roman" w:cs="Times New Roman"/>
          <w:sz w:val="28"/>
          <w:szCs w:val="28"/>
        </w:rPr>
        <w:t>), назначаемый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настоящим Положением и должностной инструкцией, исполняет функции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осуществляет руководство Территориальным управлением на основе единоначалия и несет персональную ответственность за выполнение возложенных на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действует по доверенности от имени главы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округа;               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представляет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во всех учреждениях и организациях, а также в отношениях с гражданами;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принимает решения по вопросам, относящимся к выполнению функций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представляет главе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по вопросам поощрения, наложения дисциплинарных взысканий, направления в командировки, предоставления отпусков и другим вопросам служебных и трудовых отношений с работниками администрации;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организует работу с </w:t>
      </w: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141874" w:rsidRPr="00A81709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главы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проекты нормативных правовых актов по вопросам, относящимся к функциям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141874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оказывает содействие в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709">
        <w:rPr>
          <w:rFonts w:ascii="Times New Roman" w:hAnsi="Times New Roman" w:cs="Times New Roman"/>
          <w:sz w:val="28"/>
          <w:szCs w:val="28"/>
        </w:rPr>
        <w:t xml:space="preserve"> земельных участков для отвода под строительство и совместно со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участвует в подготовке планов застройки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874" w:rsidRDefault="00141874" w:rsidP="00CC53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выдаёт справки, копии документов в рамках своей компетенции.</w:t>
      </w:r>
    </w:p>
    <w:p w:rsidR="00141874" w:rsidRDefault="00141874" w:rsidP="00CC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Сотрудники</w:t>
      </w:r>
      <w:r w:rsidRPr="00E1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несут ответственность за неисполнение или ненадлежащее исполнение возложенных на них задач и функций, соблюдение правил внутреннего трудового распорядка в соответствии с Трудовым кодексом Российской Федерации, положения об администрации 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округа.</w:t>
      </w:r>
    </w:p>
    <w:bookmarkEnd w:id="17"/>
    <w:bookmarkEnd w:id="18"/>
    <w:p w:rsidR="00141874" w:rsidRPr="00815EAE" w:rsidRDefault="00141874" w:rsidP="00CC53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874" w:rsidRPr="00DF3112" w:rsidRDefault="00141874" w:rsidP="00DF3112">
      <w:pPr>
        <w:pStyle w:val="Heading1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500"/>
      <w:r w:rsidRPr="00DF311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  <w:bookmarkEnd w:id="19"/>
    </w:p>
    <w:p w:rsidR="00141874" w:rsidRDefault="00141874" w:rsidP="00CC53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51"/>
      <w:r w:rsidRPr="00815EAE">
        <w:rPr>
          <w:rFonts w:ascii="Times New Roman" w:hAnsi="Times New Roman" w:cs="Times New Roman"/>
          <w:sz w:val="28"/>
          <w:szCs w:val="28"/>
        </w:rPr>
        <w:t xml:space="preserve">5.1. Настоящее Положение, а также изменения и дополнения к настоящему Положению утверждаются постановлением </w:t>
      </w:r>
      <w:r w:rsidRPr="0002012A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815EAE">
        <w:rPr>
          <w:rFonts w:ascii="Times New Roman" w:hAnsi="Times New Roman" w:cs="Times New Roman"/>
          <w:sz w:val="28"/>
          <w:szCs w:val="28"/>
        </w:rPr>
        <w:t>.</w:t>
      </w:r>
    </w:p>
    <w:p w:rsidR="00141874" w:rsidRDefault="00141874" w:rsidP="00CC53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874" w:rsidRPr="00815EAE" w:rsidRDefault="00141874" w:rsidP="00CC53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</w:p>
    <w:bookmarkEnd w:id="20"/>
    <w:p w:rsidR="00141874" w:rsidRPr="00815EAE" w:rsidRDefault="00141874" w:rsidP="00CC53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1874" w:rsidRPr="00815EAE" w:rsidSect="00DF3112">
      <w:headerReference w:type="default" r:id="rId8"/>
      <w:footerReference w:type="default" r:id="rId9"/>
      <w:pgSz w:w="11906" w:h="16838"/>
      <w:pgMar w:top="899" w:right="850" w:bottom="3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74" w:rsidRDefault="00141874" w:rsidP="00F13832">
      <w:pPr>
        <w:spacing w:after="0" w:line="240" w:lineRule="auto"/>
      </w:pPr>
      <w:r>
        <w:separator/>
      </w:r>
    </w:p>
  </w:endnote>
  <w:endnote w:type="continuationSeparator" w:id="1">
    <w:p w:rsidR="00141874" w:rsidRDefault="00141874" w:rsidP="00F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74" w:rsidRDefault="00141874">
    <w:pPr>
      <w:pStyle w:val="Footer"/>
      <w:jc w:val="right"/>
    </w:pPr>
  </w:p>
  <w:p w:rsidR="00141874" w:rsidRDefault="00141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74" w:rsidRDefault="00141874" w:rsidP="00F13832">
      <w:pPr>
        <w:spacing w:after="0" w:line="240" w:lineRule="auto"/>
      </w:pPr>
      <w:r>
        <w:separator/>
      </w:r>
    </w:p>
  </w:footnote>
  <w:footnote w:type="continuationSeparator" w:id="1">
    <w:p w:rsidR="00141874" w:rsidRDefault="00141874" w:rsidP="00F1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74" w:rsidRDefault="00141874" w:rsidP="009C00C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1874" w:rsidRDefault="00141874">
    <w:pPr>
      <w:pStyle w:val="Header"/>
      <w:jc w:val="right"/>
    </w:pPr>
  </w:p>
  <w:p w:rsidR="00141874" w:rsidRDefault="00141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DE9"/>
    <w:multiLevelType w:val="multilevel"/>
    <w:tmpl w:val="76CAB2FA"/>
    <w:lvl w:ilvl="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EE45AD"/>
    <w:multiLevelType w:val="hybridMultilevel"/>
    <w:tmpl w:val="CDE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F89"/>
    <w:rsid w:val="00001E07"/>
    <w:rsid w:val="0001078B"/>
    <w:rsid w:val="00013AD8"/>
    <w:rsid w:val="0002012A"/>
    <w:rsid w:val="000431F4"/>
    <w:rsid w:val="00081E28"/>
    <w:rsid w:val="000F04EB"/>
    <w:rsid w:val="000F0C0B"/>
    <w:rsid w:val="00141874"/>
    <w:rsid w:val="00163B1C"/>
    <w:rsid w:val="001649F9"/>
    <w:rsid w:val="00166940"/>
    <w:rsid w:val="001844BB"/>
    <w:rsid w:val="001B496A"/>
    <w:rsid w:val="001F008A"/>
    <w:rsid w:val="001F4ACD"/>
    <w:rsid w:val="002055BE"/>
    <w:rsid w:val="002103B1"/>
    <w:rsid w:val="00237706"/>
    <w:rsid w:val="00281859"/>
    <w:rsid w:val="002B0B7A"/>
    <w:rsid w:val="002B693D"/>
    <w:rsid w:val="00303C45"/>
    <w:rsid w:val="00323764"/>
    <w:rsid w:val="003534DF"/>
    <w:rsid w:val="00366BE1"/>
    <w:rsid w:val="0037767F"/>
    <w:rsid w:val="003A56CE"/>
    <w:rsid w:val="003B02B8"/>
    <w:rsid w:val="003D3FAB"/>
    <w:rsid w:val="003F724D"/>
    <w:rsid w:val="00402293"/>
    <w:rsid w:val="004350BD"/>
    <w:rsid w:val="00437AAF"/>
    <w:rsid w:val="004424C8"/>
    <w:rsid w:val="004441F7"/>
    <w:rsid w:val="00452618"/>
    <w:rsid w:val="00456EE1"/>
    <w:rsid w:val="005376AF"/>
    <w:rsid w:val="0059033B"/>
    <w:rsid w:val="00590842"/>
    <w:rsid w:val="00590F91"/>
    <w:rsid w:val="0059214F"/>
    <w:rsid w:val="00597539"/>
    <w:rsid w:val="005A162D"/>
    <w:rsid w:val="005A674D"/>
    <w:rsid w:val="005F2CA3"/>
    <w:rsid w:val="006127F8"/>
    <w:rsid w:val="0066211D"/>
    <w:rsid w:val="00673B22"/>
    <w:rsid w:val="006A57A6"/>
    <w:rsid w:val="006C7D55"/>
    <w:rsid w:val="0070190E"/>
    <w:rsid w:val="00702DAE"/>
    <w:rsid w:val="007406F2"/>
    <w:rsid w:val="00750EFC"/>
    <w:rsid w:val="00767D1A"/>
    <w:rsid w:val="00776856"/>
    <w:rsid w:val="0078213D"/>
    <w:rsid w:val="007C1517"/>
    <w:rsid w:val="007C5A01"/>
    <w:rsid w:val="007C63AA"/>
    <w:rsid w:val="007D7237"/>
    <w:rsid w:val="007D7819"/>
    <w:rsid w:val="00800225"/>
    <w:rsid w:val="008046DE"/>
    <w:rsid w:val="00815EAE"/>
    <w:rsid w:val="00833C6B"/>
    <w:rsid w:val="008450D3"/>
    <w:rsid w:val="00864716"/>
    <w:rsid w:val="00866343"/>
    <w:rsid w:val="008977BC"/>
    <w:rsid w:val="008A0B48"/>
    <w:rsid w:val="008A0D0A"/>
    <w:rsid w:val="008B0D6E"/>
    <w:rsid w:val="008B2DE2"/>
    <w:rsid w:val="008E4F93"/>
    <w:rsid w:val="008E7043"/>
    <w:rsid w:val="008F6DB5"/>
    <w:rsid w:val="00921827"/>
    <w:rsid w:val="00935E33"/>
    <w:rsid w:val="00954810"/>
    <w:rsid w:val="00960462"/>
    <w:rsid w:val="009644B1"/>
    <w:rsid w:val="0097589F"/>
    <w:rsid w:val="00986969"/>
    <w:rsid w:val="00991D27"/>
    <w:rsid w:val="009A3FF7"/>
    <w:rsid w:val="009C00C2"/>
    <w:rsid w:val="009D6A27"/>
    <w:rsid w:val="009E3521"/>
    <w:rsid w:val="009E7DF3"/>
    <w:rsid w:val="00A1105E"/>
    <w:rsid w:val="00A27322"/>
    <w:rsid w:val="00A365B4"/>
    <w:rsid w:val="00A52AF4"/>
    <w:rsid w:val="00A55F58"/>
    <w:rsid w:val="00A81709"/>
    <w:rsid w:val="00AA7367"/>
    <w:rsid w:val="00AB28A4"/>
    <w:rsid w:val="00AB4F2E"/>
    <w:rsid w:val="00AD1D75"/>
    <w:rsid w:val="00AD7296"/>
    <w:rsid w:val="00B20B8B"/>
    <w:rsid w:val="00B323C3"/>
    <w:rsid w:val="00B80258"/>
    <w:rsid w:val="00B8774E"/>
    <w:rsid w:val="00B9084D"/>
    <w:rsid w:val="00BA6C22"/>
    <w:rsid w:val="00BD069C"/>
    <w:rsid w:val="00BE27E3"/>
    <w:rsid w:val="00C7196B"/>
    <w:rsid w:val="00C81D07"/>
    <w:rsid w:val="00C92E10"/>
    <w:rsid w:val="00C94F96"/>
    <w:rsid w:val="00CA48F7"/>
    <w:rsid w:val="00CC53A9"/>
    <w:rsid w:val="00D05A93"/>
    <w:rsid w:val="00D21266"/>
    <w:rsid w:val="00D334CF"/>
    <w:rsid w:val="00D3485C"/>
    <w:rsid w:val="00D35300"/>
    <w:rsid w:val="00D445E0"/>
    <w:rsid w:val="00D52F72"/>
    <w:rsid w:val="00D717B5"/>
    <w:rsid w:val="00D84854"/>
    <w:rsid w:val="00D8626C"/>
    <w:rsid w:val="00DA1B0A"/>
    <w:rsid w:val="00DA27FD"/>
    <w:rsid w:val="00DC0EC8"/>
    <w:rsid w:val="00DF3112"/>
    <w:rsid w:val="00E16A9B"/>
    <w:rsid w:val="00E3164E"/>
    <w:rsid w:val="00E3635C"/>
    <w:rsid w:val="00E4218C"/>
    <w:rsid w:val="00E60AB5"/>
    <w:rsid w:val="00E70F89"/>
    <w:rsid w:val="00E821D4"/>
    <w:rsid w:val="00E860B7"/>
    <w:rsid w:val="00EA42E1"/>
    <w:rsid w:val="00EB46FD"/>
    <w:rsid w:val="00ED52AE"/>
    <w:rsid w:val="00F13832"/>
    <w:rsid w:val="00F25677"/>
    <w:rsid w:val="00F25C98"/>
    <w:rsid w:val="00F50C02"/>
    <w:rsid w:val="00F528FA"/>
    <w:rsid w:val="00FB1BFD"/>
    <w:rsid w:val="00FB3333"/>
    <w:rsid w:val="00FB5D9D"/>
    <w:rsid w:val="00FC3A79"/>
    <w:rsid w:val="00FC5721"/>
    <w:rsid w:val="00FD6280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30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300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32"/>
  </w:style>
  <w:style w:type="paragraph" w:styleId="Footer">
    <w:name w:val="footer"/>
    <w:basedOn w:val="Normal"/>
    <w:link w:val="FooterChar"/>
    <w:uiPriority w:val="99"/>
    <w:rsid w:val="00F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32"/>
  </w:style>
  <w:style w:type="paragraph" w:customStyle="1" w:styleId="ConsNormal">
    <w:name w:val="ConsNormal"/>
    <w:uiPriority w:val="99"/>
    <w:rsid w:val="008046D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046DE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0C02"/>
    <w:pPr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C02"/>
    <w:rPr>
      <w:rFonts w:ascii="Calibri" w:hAnsi="Calibri" w:cs="Calibri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50C02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0C02"/>
    <w:rPr>
      <w:rFonts w:ascii="Calibri" w:hAnsi="Calibri" w:cs="Calibri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F50C02"/>
    <w:rPr>
      <w:rFonts w:ascii="Times New Roman" w:eastAsia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35300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D3530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D3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90842"/>
    <w:pPr>
      <w:ind w:left="720"/>
    </w:pPr>
  </w:style>
  <w:style w:type="table" w:styleId="TableGrid">
    <w:name w:val="Table Grid"/>
    <w:basedOn w:val="TableNormal"/>
    <w:uiPriority w:val="99"/>
    <w:locked/>
    <w:rsid w:val="00DF311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F3112"/>
  </w:style>
  <w:style w:type="paragraph" w:styleId="BalloonText">
    <w:name w:val="Balloon Text"/>
    <w:basedOn w:val="Normal"/>
    <w:link w:val="BalloonTextChar"/>
    <w:uiPriority w:val="99"/>
    <w:semiHidden/>
    <w:rsid w:val="00DF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1392</Words>
  <Characters>7940</Characters>
  <Application>Microsoft Office Outlook</Application>
  <DocSecurity>0</DocSecurity>
  <Lines>0</Lines>
  <Paragraphs>0</Paragraphs>
  <ScaleCrop>false</ScaleCrop>
  <Company>Правительство Магаданской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Maksimec</cp:lastModifiedBy>
  <cp:revision>5</cp:revision>
  <cp:lastPrinted>2016-02-04T23:57:00Z</cp:lastPrinted>
  <dcterms:created xsi:type="dcterms:W3CDTF">2016-01-29T07:16:00Z</dcterms:created>
  <dcterms:modified xsi:type="dcterms:W3CDTF">2016-02-09T11:25:00Z</dcterms:modified>
</cp:coreProperties>
</file>