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A" w:rsidRDefault="00B94D6A" w:rsidP="00B94D6A">
      <w:pPr>
        <w:rPr>
          <w:sz w:val="28"/>
          <w:szCs w:val="28"/>
        </w:rPr>
      </w:pPr>
    </w:p>
    <w:p w:rsidR="001362F6" w:rsidRPr="00B94D6A" w:rsidRDefault="006179AE" w:rsidP="00B94D6A">
      <w:pPr>
        <w:spacing w:line="276" w:lineRule="auto"/>
        <w:jc w:val="center"/>
        <w:rPr>
          <w:b/>
          <w:sz w:val="28"/>
          <w:szCs w:val="28"/>
        </w:rPr>
      </w:pPr>
      <w:r w:rsidRPr="00B94D6A">
        <w:rPr>
          <w:b/>
          <w:sz w:val="28"/>
          <w:szCs w:val="28"/>
        </w:rPr>
        <w:t>«Об ответственности за продажу товаров и оказание услуг, не отвечающих требованиям безопасности».</w:t>
      </w:r>
    </w:p>
    <w:p w:rsidR="003C707C" w:rsidRDefault="008A2D21" w:rsidP="006179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Продажа закиси азота физическим лицам для целей, не связанных с его истинным назначением, курительных смесей и биологически активных добавок к пище (БАД), содержащих ядовитые компоненты, обладающие галлюциногенным и психотропным действием, представляющим опасность для жизни и здоровья человека, содержит в себе все признаки противоправных, в том числе, уголовно-наказуемых деяний</w:t>
      </w:r>
      <w:r w:rsidR="003C707C">
        <w:rPr>
          <w:sz w:val="28"/>
          <w:szCs w:val="28"/>
        </w:rPr>
        <w:t>, а также усматривает признаки административного правонарушения, выражающегося в «незаконной продаже товаров (иных</w:t>
      </w:r>
      <w:proofErr w:type="gramEnd"/>
      <w:r w:rsidR="003C707C">
        <w:rPr>
          <w:sz w:val="28"/>
          <w:szCs w:val="28"/>
        </w:rPr>
        <w:t xml:space="preserve"> вещей), свободная реализация которых запрещена или ограничена законодательством», ответственность за которое предусмотрена статьей 14.2. Кодекса Российской Федерации об административных правонарушениях.</w:t>
      </w:r>
    </w:p>
    <w:p w:rsidR="003C707C" w:rsidRDefault="003C707C" w:rsidP="0061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территориальным органам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поручено при выявлении фактов, свидетельствующих о «свободной» продаже закиси азота в качестве «веселящего газа</w:t>
      </w:r>
      <w:r w:rsidR="00E847F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A2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курительных смесей и </w:t>
      </w:r>
      <w:proofErr w:type="spellStart"/>
      <w:r>
        <w:rPr>
          <w:sz w:val="28"/>
          <w:szCs w:val="28"/>
        </w:rPr>
        <w:t>БАДов</w:t>
      </w:r>
      <w:proofErr w:type="spellEnd"/>
      <w:r>
        <w:rPr>
          <w:sz w:val="28"/>
          <w:szCs w:val="28"/>
        </w:rPr>
        <w:t>, содержащих ядовитые компоненты, обладающие галлюциногенным и психотропным действием, принимать в рамках компетенции меры, направленные на их прекращение (пресечение) и недопущение, в том числе посредством направления соответствующих материалов в правоохранительные органы.</w:t>
      </w:r>
    </w:p>
    <w:p w:rsidR="002C2D13" w:rsidRDefault="00AB5C38" w:rsidP="0061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1 статьи 25.4.</w:t>
      </w:r>
      <w:r w:rsidR="003C707C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 производство по делу об административном правонарушении не может быть начато в случае вынесения постановления о возбуждении уголовного дела.</w:t>
      </w:r>
    </w:p>
    <w:p w:rsidR="00AB5C38" w:rsidRDefault="00E847FA" w:rsidP="0061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Территориальным отделом, в случаях отказа в возбуждении уголовных дел, по фактам «свободной» продажи  «веселящего газа,  курительных смесей и </w:t>
      </w:r>
      <w:proofErr w:type="spellStart"/>
      <w:r>
        <w:rPr>
          <w:sz w:val="28"/>
          <w:szCs w:val="28"/>
        </w:rPr>
        <w:t>БАДов</w:t>
      </w:r>
      <w:proofErr w:type="spellEnd"/>
      <w:r>
        <w:rPr>
          <w:sz w:val="28"/>
          <w:szCs w:val="28"/>
        </w:rPr>
        <w:t>, содержащих ядовитые компоненты, обладающие галлюциногенным и психотропным действием, будут приниматься меры о привлечении виновных к административной ответственности.</w:t>
      </w:r>
    </w:p>
    <w:p w:rsidR="00E847FA" w:rsidRDefault="00E847FA" w:rsidP="0061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2011-2012 годы и истекший период 2013 года Территориальным отделом проведены </w:t>
      </w:r>
      <w:r w:rsidR="0007233D">
        <w:rPr>
          <w:sz w:val="28"/>
          <w:szCs w:val="28"/>
        </w:rPr>
        <w:t xml:space="preserve">35 проверок предприятий торговли, общественного питания, учреждений культуры. Факты «свободной» продажи  закиси азота,  курительных смесей и </w:t>
      </w:r>
      <w:proofErr w:type="spellStart"/>
      <w:r w:rsidR="0007233D">
        <w:rPr>
          <w:sz w:val="28"/>
          <w:szCs w:val="28"/>
        </w:rPr>
        <w:t>БАДов</w:t>
      </w:r>
      <w:proofErr w:type="spellEnd"/>
      <w:r w:rsidR="0007233D">
        <w:rPr>
          <w:sz w:val="28"/>
          <w:szCs w:val="28"/>
        </w:rPr>
        <w:t>, содержащих ядовитые компоненты, обладающие галлюциногенным и психотропным действием, не выявлялись.</w:t>
      </w:r>
    </w:p>
    <w:p w:rsidR="003759E9" w:rsidRDefault="003B32AC" w:rsidP="00B94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мер, направленных на выявление, изъятие из оборота, конфискацию и уничтожение курительных смесей и </w:t>
      </w:r>
      <w:proofErr w:type="spellStart"/>
      <w:r>
        <w:rPr>
          <w:sz w:val="28"/>
          <w:szCs w:val="28"/>
        </w:rPr>
        <w:t>БАДов</w:t>
      </w:r>
      <w:proofErr w:type="spellEnd"/>
      <w:r>
        <w:rPr>
          <w:sz w:val="28"/>
          <w:szCs w:val="28"/>
        </w:rPr>
        <w:t>, содержащих ядовитые компоненты, обладающи</w:t>
      </w:r>
      <w:r w:rsidR="00646ED2">
        <w:rPr>
          <w:sz w:val="28"/>
          <w:szCs w:val="28"/>
        </w:rPr>
        <w:t>е</w:t>
      </w:r>
      <w:r>
        <w:rPr>
          <w:sz w:val="28"/>
          <w:szCs w:val="28"/>
        </w:rPr>
        <w:t xml:space="preserve"> галлюциногенным и психотропным действием, Управление</w:t>
      </w:r>
      <w:r w:rsidR="00646ED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Магаданской области заключено соглашение о взаимодействии с Региональным Управлением Федеральной службы по контролю за оборотом наркотиков по Магаданской </w:t>
      </w:r>
      <w:r w:rsidR="00646ED2">
        <w:rPr>
          <w:sz w:val="28"/>
          <w:szCs w:val="28"/>
        </w:rPr>
        <w:t xml:space="preserve">области № 5246/Пр-356 от 16.12.2010 года. </w:t>
      </w:r>
      <w:r>
        <w:rPr>
          <w:sz w:val="28"/>
          <w:szCs w:val="28"/>
        </w:rPr>
        <w:t xml:space="preserve">  </w:t>
      </w:r>
    </w:p>
    <w:p w:rsidR="001362F6" w:rsidRPr="001362F6" w:rsidRDefault="001362F6" w:rsidP="00E13099">
      <w:pPr>
        <w:jc w:val="right"/>
      </w:pPr>
    </w:p>
    <w:sectPr w:rsidR="001362F6" w:rsidRPr="001362F6" w:rsidSect="006179AE">
      <w:footerReference w:type="default" r:id="rId7"/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72" w:rsidRDefault="009F0072" w:rsidP="005351D1">
      <w:r>
        <w:separator/>
      </w:r>
    </w:p>
  </w:endnote>
  <w:endnote w:type="continuationSeparator" w:id="1">
    <w:p w:rsidR="009F0072" w:rsidRDefault="009F0072" w:rsidP="0053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955"/>
      <w:docPartObj>
        <w:docPartGallery w:val="Page Numbers (Bottom of Page)"/>
        <w:docPartUnique/>
      </w:docPartObj>
    </w:sdtPr>
    <w:sdtContent>
      <w:p w:rsidR="00AB5C38" w:rsidRDefault="008A533D">
        <w:pPr>
          <w:pStyle w:val="ae"/>
          <w:jc w:val="center"/>
        </w:pPr>
        <w:fldSimple w:instr=" PAGE   \* MERGEFORMAT ">
          <w:r w:rsidR="00B94D6A">
            <w:rPr>
              <w:noProof/>
            </w:rPr>
            <w:t>1</w:t>
          </w:r>
        </w:fldSimple>
      </w:p>
    </w:sdtContent>
  </w:sdt>
  <w:p w:rsidR="00AB5C38" w:rsidRDefault="00AB5C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72" w:rsidRDefault="009F0072" w:rsidP="005351D1">
      <w:r>
        <w:separator/>
      </w:r>
    </w:p>
  </w:footnote>
  <w:footnote w:type="continuationSeparator" w:id="1">
    <w:p w:rsidR="009F0072" w:rsidRDefault="009F0072" w:rsidP="0053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4CC"/>
    <w:multiLevelType w:val="hybridMultilevel"/>
    <w:tmpl w:val="49F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26D"/>
    <w:multiLevelType w:val="multilevel"/>
    <w:tmpl w:val="97E475D2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00"/>
        </w:tabs>
        <w:ind w:left="140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84"/>
        </w:tabs>
        <w:ind w:left="148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">
    <w:nsid w:val="289F1BB2"/>
    <w:multiLevelType w:val="multilevel"/>
    <w:tmpl w:val="0EF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F3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2CCD7EB1"/>
    <w:multiLevelType w:val="multilevel"/>
    <w:tmpl w:val="340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D223C"/>
    <w:multiLevelType w:val="hybridMultilevel"/>
    <w:tmpl w:val="3B28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11AD"/>
    <w:multiLevelType w:val="multilevel"/>
    <w:tmpl w:val="9B50C39C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D96DE0"/>
    <w:multiLevelType w:val="hybridMultilevel"/>
    <w:tmpl w:val="5AE0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08D4"/>
    <w:multiLevelType w:val="multilevel"/>
    <w:tmpl w:val="9AD8D1EA"/>
    <w:lvl w:ilvl="0">
      <w:start w:val="7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0982812"/>
    <w:multiLevelType w:val="hybridMultilevel"/>
    <w:tmpl w:val="0C8C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44A6"/>
    <w:multiLevelType w:val="hybridMultilevel"/>
    <w:tmpl w:val="5E58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068EB"/>
    <w:multiLevelType w:val="hybridMultilevel"/>
    <w:tmpl w:val="A9B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D3668"/>
    <w:multiLevelType w:val="singleLevel"/>
    <w:tmpl w:val="46E0817A"/>
    <w:lvl w:ilvl="0">
      <w:start w:val="2"/>
      <w:numFmt w:val="bullet"/>
      <w:lvlText w:val=""/>
      <w:lvlJc w:val="left"/>
      <w:pPr>
        <w:tabs>
          <w:tab w:val="num" w:pos="360"/>
        </w:tabs>
      </w:pPr>
      <w:rPr>
        <w:rFonts w:ascii="Webdings" w:hAnsi="Webdings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</w:abstractNum>
  <w:abstractNum w:abstractNumId="13">
    <w:nsid w:val="6905428B"/>
    <w:multiLevelType w:val="hybridMultilevel"/>
    <w:tmpl w:val="FD1C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461E3B"/>
    <w:multiLevelType w:val="multilevel"/>
    <w:tmpl w:val="D12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55A57"/>
    <w:multiLevelType w:val="hybridMultilevel"/>
    <w:tmpl w:val="1548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7F0B"/>
    <w:rsid w:val="00003AAC"/>
    <w:rsid w:val="00004E4D"/>
    <w:rsid w:val="00010E59"/>
    <w:rsid w:val="000171AB"/>
    <w:rsid w:val="00021A69"/>
    <w:rsid w:val="00021B86"/>
    <w:rsid w:val="0002240F"/>
    <w:rsid w:val="00022C1D"/>
    <w:rsid w:val="00026565"/>
    <w:rsid w:val="00026FEE"/>
    <w:rsid w:val="00027815"/>
    <w:rsid w:val="0003537D"/>
    <w:rsid w:val="0005754F"/>
    <w:rsid w:val="0006256C"/>
    <w:rsid w:val="0007233D"/>
    <w:rsid w:val="00074601"/>
    <w:rsid w:val="000772B9"/>
    <w:rsid w:val="000A41F6"/>
    <w:rsid w:val="000A77C6"/>
    <w:rsid w:val="000B1628"/>
    <w:rsid w:val="000C2786"/>
    <w:rsid w:val="000C6BC3"/>
    <w:rsid w:val="000C7EDE"/>
    <w:rsid w:val="000D0C1D"/>
    <w:rsid w:val="000D438A"/>
    <w:rsid w:val="000D66D0"/>
    <w:rsid w:val="000D71F9"/>
    <w:rsid w:val="000E293F"/>
    <w:rsid w:val="000E57A4"/>
    <w:rsid w:val="000F3316"/>
    <w:rsid w:val="0011458A"/>
    <w:rsid w:val="00124DBB"/>
    <w:rsid w:val="001261E2"/>
    <w:rsid w:val="001269FD"/>
    <w:rsid w:val="00132508"/>
    <w:rsid w:val="00135569"/>
    <w:rsid w:val="001362F6"/>
    <w:rsid w:val="0014253B"/>
    <w:rsid w:val="00144653"/>
    <w:rsid w:val="00147060"/>
    <w:rsid w:val="00153C6A"/>
    <w:rsid w:val="00154ACB"/>
    <w:rsid w:val="0017094D"/>
    <w:rsid w:val="00173551"/>
    <w:rsid w:val="001742A7"/>
    <w:rsid w:val="001776DB"/>
    <w:rsid w:val="00182574"/>
    <w:rsid w:val="00190E53"/>
    <w:rsid w:val="001A12FE"/>
    <w:rsid w:val="001A7995"/>
    <w:rsid w:val="001C29B7"/>
    <w:rsid w:val="001C54FA"/>
    <w:rsid w:val="001E0D72"/>
    <w:rsid w:val="001E1CEF"/>
    <w:rsid w:val="001E31BC"/>
    <w:rsid w:val="001F7945"/>
    <w:rsid w:val="00203E57"/>
    <w:rsid w:val="00213158"/>
    <w:rsid w:val="00220801"/>
    <w:rsid w:val="002211AA"/>
    <w:rsid w:val="002213CB"/>
    <w:rsid w:val="00223EF0"/>
    <w:rsid w:val="00236A36"/>
    <w:rsid w:val="0024354A"/>
    <w:rsid w:val="00251247"/>
    <w:rsid w:val="00253352"/>
    <w:rsid w:val="00253774"/>
    <w:rsid w:val="00254D11"/>
    <w:rsid w:val="0025519C"/>
    <w:rsid w:val="0027053C"/>
    <w:rsid w:val="002717BF"/>
    <w:rsid w:val="00271F90"/>
    <w:rsid w:val="002739C6"/>
    <w:rsid w:val="00273A31"/>
    <w:rsid w:val="00275436"/>
    <w:rsid w:val="002846AD"/>
    <w:rsid w:val="00294E1A"/>
    <w:rsid w:val="002A1B9A"/>
    <w:rsid w:val="002B3E99"/>
    <w:rsid w:val="002B4CDD"/>
    <w:rsid w:val="002C2D13"/>
    <w:rsid w:val="002C6EF9"/>
    <w:rsid w:val="002D528E"/>
    <w:rsid w:val="002D7E27"/>
    <w:rsid w:val="002E14BA"/>
    <w:rsid w:val="002E2871"/>
    <w:rsid w:val="002F301E"/>
    <w:rsid w:val="002F303C"/>
    <w:rsid w:val="002F481E"/>
    <w:rsid w:val="002F4F0A"/>
    <w:rsid w:val="00306806"/>
    <w:rsid w:val="003116F2"/>
    <w:rsid w:val="003211BF"/>
    <w:rsid w:val="00325A91"/>
    <w:rsid w:val="00334D7C"/>
    <w:rsid w:val="003358D5"/>
    <w:rsid w:val="00336E12"/>
    <w:rsid w:val="00337F3C"/>
    <w:rsid w:val="003738B5"/>
    <w:rsid w:val="003757D2"/>
    <w:rsid w:val="003759E9"/>
    <w:rsid w:val="00387AAF"/>
    <w:rsid w:val="003A2218"/>
    <w:rsid w:val="003A27FC"/>
    <w:rsid w:val="003A6B5A"/>
    <w:rsid w:val="003B104B"/>
    <w:rsid w:val="003B2CFA"/>
    <w:rsid w:val="003B32AC"/>
    <w:rsid w:val="003B3C41"/>
    <w:rsid w:val="003B4556"/>
    <w:rsid w:val="003B54D2"/>
    <w:rsid w:val="003B6567"/>
    <w:rsid w:val="003C6F95"/>
    <w:rsid w:val="003C707C"/>
    <w:rsid w:val="003C74C7"/>
    <w:rsid w:val="003E3868"/>
    <w:rsid w:val="003E41B9"/>
    <w:rsid w:val="003E479C"/>
    <w:rsid w:val="003E6477"/>
    <w:rsid w:val="003F14F5"/>
    <w:rsid w:val="003F7895"/>
    <w:rsid w:val="00404B33"/>
    <w:rsid w:val="00406BEA"/>
    <w:rsid w:val="00410519"/>
    <w:rsid w:val="00411C71"/>
    <w:rsid w:val="0041636E"/>
    <w:rsid w:val="004218F7"/>
    <w:rsid w:val="0042560E"/>
    <w:rsid w:val="00426FFA"/>
    <w:rsid w:val="004372D2"/>
    <w:rsid w:val="00441BB5"/>
    <w:rsid w:val="004449A0"/>
    <w:rsid w:val="00445734"/>
    <w:rsid w:val="004831CF"/>
    <w:rsid w:val="00491F20"/>
    <w:rsid w:val="00496FC4"/>
    <w:rsid w:val="004A409C"/>
    <w:rsid w:val="004A4C56"/>
    <w:rsid w:val="004C1421"/>
    <w:rsid w:val="004D49AE"/>
    <w:rsid w:val="004D57D1"/>
    <w:rsid w:val="004E6516"/>
    <w:rsid w:val="004F0E3C"/>
    <w:rsid w:val="00501F8D"/>
    <w:rsid w:val="005041ED"/>
    <w:rsid w:val="00504AD7"/>
    <w:rsid w:val="0050758C"/>
    <w:rsid w:val="005145F5"/>
    <w:rsid w:val="00514EF0"/>
    <w:rsid w:val="00522EFB"/>
    <w:rsid w:val="0052438C"/>
    <w:rsid w:val="005314FE"/>
    <w:rsid w:val="005351D1"/>
    <w:rsid w:val="00542DCC"/>
    <w:rsid w:val="0054325E"/>
    <w:rsid w:val="00550873"/>
    <w:rsid w:val="005514F2"/>
    <w:rsid w:val="0055290A"/>
    <w:rsid w:val="005665A9"/>
    <w:rsid w:val="00592202"/>
    <w:rsid w:val="00595414"/>
    <w:rsid w:val="005A29C0"/>
    <w:rsid w:val="005A341B"/>
    <w:rsid w:val="005A7141"/>
    <w:rsid w:val="005B11F8"/>
    <w:rsid w:val="005B301A"/>
    <w:rsid w:val="005B441A"/>
    <w:rsid w:val="005C09B6"/>
    <w:rsid w:val="005D20DD"/>
    <w:rsid w:val="005E5386"/>
    <w:rsid w:val="005F11F6"/>
    <w:rsid w:val="005F2E3E"/>
    <w:rsid w:val="005F687B"/>
    <w:rsid w:val="005F79F5"/>
    <w:rsid w:val="006031C9"/>
    <w:rsid w:val="00612DCA"/>
    <w:rsid w:val="006179AE"/>
    <w:rsid w:val="00645610"/>
    <w:rsid w:val="00646ED2"/>
    <w:rsid w:val="00655AE6"/>
    <w:rsid w:val="00673F30"/>
    <w:rsid w:val="006831DD"/>
    <w:rsid w:val="00697488"/>
    <w:rsid w:val="006A0089"/>
    <w:rsid w:val="006D0EE4"/>
    <w:rsid w:val="006D0F88"/>
    <w:rsid w:val="006D4AFE"/>
    <w:rsid w:val="006D5298"/>
    <w:rsid w:val="006E079B"/>
    <w:rsid w:val="006E0937"/>
    <w:rsid w:val="006E5E53"/>
    <w:rsid w:val="00710AD1"/>
    <w:rsid w:val="0071406E"/>
    <w:rsid w:val="00727799"/>
    <w:rsid w:val="00727D16"/>
    <w:rsid w:val="00735B50"/>
    <w:rsid w:val="00737687"/>
    <w:rsid w:val="007600D1"/>
    <w:rsid w:val="00766D51"/>
    <w:rsid w:val="00770518"/>
    <w:rsid w:val="00772C6B"/>
    <w:rsid w:val="007766A0"/>
    <w:rsid w:val="0078489F"/>
    <w:rsid w:val="00787B46"/>
    <w:rsid w:val="007904A6"/>
    <w:rsid w:val="0079552B"/>
    <w:rsid w:val="007955A1"/>
    <w:rsid w:val="0079722F"/>
    <w:rsid w:val="00797CF3"/>
    <w:rsid w:val="007A7C59"/>
    <w:rsid w:val="007B0692"/>
    <w:rsid w:val="007B098D"/>
    <w:rsid w:val="007C4216"/>
    <w:rsid w:val="007C4A77"/>
    <w:rsid w:val="007C4E81"/>
    <w:rsid w:val="007D5073"/>
    <w:rsid w:val="007D644A"/>
    <w:rsid w:val="007E5B0A"/>
    <w:rsid w:val="007E5F67"/>
    <w:rsid w:val="007F0032"/>
    <w:rsid w:val="008012E7"/>
    <w:rsid w:val="00803BC9"/>
    <w:rsid w:val="00804543"/>
    <w:rsid w:val="00805588"/>
    <w:rsid w:val="00810C0E"/>
    <w:rsid w:val="00815461"/>
    <w:rsid w:val="00845E34"/>
    <w:rsid w:val="008479FE"/>
    <w:rsid w:val="00850A57"/>
    <w:rsid w:val="00853AC3"/>
    <w:rsid w:val="00857A86"/>
    <w:rsid w:val="00863C1E"/>
    <w:rsid w:val="00863F75"/>
    <w:rsid w:val="0088191F"/>
    <w:rsid w:val="00884053"/>
    <w:rsid w:val="00884CD4"/>
    <w:rsid w:val="008947BA"/>
    <w:rsid w:val="00894B69"/>
    <w:rsid w:val="008959E8"/>
    <w:rsid w:val="008967B4"/>
    <w:rsid w:val="008A0646"/>
    <w:rsid w:val="008A2D21"/>
    <w:rsid w:val="008A533D"/>
    <w:rsid w:val="008A6E9E"/>
    <w:rsid w:val="008C6476"/>
    <w:rsid w:val="008D6E0C"/>
    <w:rsid w:val="008D715F"/>
    <w:rsid w:val="008D74C4"/>
    <w:rsid w:val="008D7CBA"/>
    <w:rsid w:val="008E1F97"/>
    <w:rsid w:val="008F5F77"/>
    <w:rsid w:val="008F7D9B"/>
    <w:rsid w:val="00900448"/>
    <w:rsid w:val="00904B4F"/>
    <w:rsid w:val="009054CE"/>
    <w:rsid w:val="00905B6B"/>
    <w:rsid w:val="00907A99"/>
    <w:rsid w:val="009132AE"/>
    <w:rsid w:val="00915672"/>
    <w:rsid w:val="009203F3"/>
    <w:rsid w:val="00932385"/>
    <w:rsid w:val="00941DC1"/>
    <w:rsid w:val="00950844"/>
    <w:rsid w:val="00955A58"/>
    <w:rsid w:val="00961AEF"/>
    <w:rsid w:val="009660C7"/>
    <w:rsid w:val="00987694"/>
    <w:rsid w:val="00990277"/>
    <w:rsid w:val="00990300"/>
    <w:rsid w:val="009953DB"/>
    <w:rsid w:val="00996666"/>
    <w:rsid w:val="00996A25"/>
    <w:rsid w:val="009C59F8"/>
    <w:rsid w:val="009C5FC0"/>
    <w:rsid w:val="009E0BE4"/>
    <w:rsid w:val="009F0072"/>
    <w:rsid w:val="009F430B"/>
    <w:rsid w:val="00A022E7"/>
    <w:rsid w:val="00A352CC"/>
    <w:rsid w:val="00A365D4"/>
    <w:rsid w:val="00A37FCD"/>
    <w:rsid w:val="00A41A96"/>
    <w:rsid w:val="00A45032"/>
    <w:rsid w:val="00A52C28"/>
    <w:rsid w:val="00A62720"/>
    <w:rsid w:val="00A73B41"/>
    <w:rsid w:val="00A905A7"/>
    <w:rsid w:val="00A9365B"/>
    <w:rsid w:val="00A95B20"/>
    <w:rsid w:val="00AA2345"/>
    <w:rsid w:val="00AA2B54"/>
    <w:rsid w:val="00AA7392"/>
    <w:rsid w:val="00AA7670"/>
    <w:rsid w:val="00AB3D0A"/>
    <w:rsid w:val="00AB5790"/>
    <w:rsid w:val="00AB5C38"/>
    <w:rsid w:val="00AC4BB3"/>
    <w:rsid w:val="00AC57B2"/>
    <w:rsid w:val="00AE33CD"/>
    <w:rsid w:val="00AE6D04"/>
    <w:rsid w:val="00AF4D2F"/>
    <w:rsid w:val="00AF6982"/>
    <w:rsid w:val="00B00A89"/>
    <w:rsid w:val="00B01630"/>
    <w:rsid w:val="00B04D1E"/>
    <w:rsid w:val="00B1084F"/>
    <w:rsid w:val="00B11659"/>
    <w:rsid w:val="00B1409E"/>
    <w:rsid w:val="00B2091F"/>
    <w:rsid w:val="00B30C37"/>
    <w:rsid w:val="00B43746"/>
    <w:rsid w:val="00B560D7"/>
    <w:rsid w:val="00B634A7"/>
    <w:rsid w:val="00B67639"/>
    <w:rsid w:val="00B70DAE"/>
    <w:rsid w:val="00B75B6B"/>
    <w:rsid w:val="00B76E2F"/>
    <w:rsid w:val="00B85AB0"/>
    <w:rsid w:val="00B94D6A"/>
    <w:rsid w:val="00BA50C0"/>
    <w:rsid w:val="00BB1311"/>
    <w:rsid w:val="00BC3470"/>
    <w:rsid w:val="00BC62BA"/>
    <w:rsid w:val="00BD0958"/>
    <w:rsid w:val="00BD5265"/>
    <w:rsid w:val="00BE21D3"/>
    <w:rsid w:val="00BE5711"/>
    <w:rsid w:val="00C1228D"/>
    <w:rsid w:val="00C12DCD"/>
    <w:rsid w:val="00C15FEE"/>
    <w:rsid w:val="00C2250A"/>
    <w:rsid w:val="00C23C88"/>
    <w:rsid w:val="00C24C09"/>
    <w:rsid w:val="00C36350"/>
    <w:rsid w:val="00C36B1C"/>
    <w:rsid w:val="00C41B4A"/>
    <w:rsid w:val="00C4282F"/>
    <w:rsid w:val="00C42E16"/>
    <w:rsid w:val="00C476A2"/>
    <w:rsid w:val="00C61B42"/>
    <w:rsid w:val="00C63CB7"/>
    <w:rsid w:val="00C6697B"/>
    <w:rsid w:val="00C729D5"/>
    <w:rsid w:val="00C75F3F"/>
    <w:rsid w:val="00C80395"/>
    <w:rsid w:val="00C848F1"/>
    <w:rsid w:val="00C91EEE"/>
    <w:rsid w:val="00C963AC"/>
    <w:rsid w:val="00CA1CED"/>
    <w:rsid w:val="00CA7231"/>
    <w:rsid w:val="00CB31A2"/>
    <w:rsid w:val="00CB38E8"/>
    <w:rsid w:val="00CC15E2"/>
    <w:rsid w:val="00CC36EE"/>
    <w:rsid w:val="00CD17F5"/>
    <w:rsid w:val="00CD1F52"/>
    <w:rsid w:val="00CE323D"/>
    <w:rsid w:val="00CE3C2B"/>
    <w:rsid w:val="00CE4482"/>
    <w:rsid w:val="00CE4B6B"/>
    <w:rsid w:val="00CF3BAC"/>
    <w:rsid w:val="00D005F2"/>
    <w:rsid w:val="00D01321"/>
    <w:rsid w:val="00D0585F"/>
    <w:rsid w:val="00D13C81"/>
    <w:rsid w:val="00D3188F"/>
    <w:rsid w:val="00D34A9C"/>
    <w:rsid w:val="00D42A34"/>
    <w:rsid w:val="00D477C2"/>
    <w:rsid w:val="00D5014A"/>
    <w:rsid w:val="00D76992"/>
    <w:rsid w:val="00DA30EC"/>
    <w:rsid w:val="00DA4B86"/>
    <w:rsid w:val="00DB08ED"/>
    <w:rsid w:val="00DB47B7"/>
    <w:rsid w:val="00DC1315"/>
    <w:rsid w:val="00DC6F0A"/>
    <w:rsid w:val="00DD449C"/>
    <w:rsid w:val="00DD5EC6"/>
    <w:rsid w:val="00DE1735"/>
    <w:rsid w:val="00DE6A9E"/>
    <w:rsid w:val="00DF185C"/>
    <w:rsid w:val="00E00A33"/>
    <w:rsid w:val="00E10C92"/>
    <w:rsid w:val="00E13099"/>
    <w:rsid w:val="00E1328C"/>
    <w:rsid w:val="00E2073B"/>
    <w:rsid w:val="00E66174"/>
    <w:rsid w:val="00E70532"/>
    <w:rsid w:val="00E71714"/>
    <w:rsid w:val="00E847FA"/>
    <w:rsid w:val="00E900F6"/>
    <w:rsid w:val="00E932D5"/>
    <w:rsid w:val="00E9351B"/>
    <w:rsid w:val="00E94723"/>
    <w:rsid w:val="00E96A33"/>
    <w:rsid w:val="00EA4ED1"/>
    <w:rsid w:val="00EB6CFD"/>
    <w:rsid w:val="00EC2331"/>
    <w:rsid w:val="00ED1820"/>
    <w:rsid w:val="00EE3563"/>
    <w:rsid w:val="00EE6257"/>
    <w:rsid w:val="00EE67FD"/>
    <w:rsid w:val="00EF0145"/>
    <w:rsid w:val="00EF2D8B"/>
    <w:rsid w:val="00F0244D"/>
    <w:rsid w:val="00F07C89"/>
    <w:rsid w:val="00F11A7E"/>
    <w:rsid w:val="00F12CE7"/>
    <w:rsid w:val="00F16D90"/>
    <w:rsid w:val="00F20058"/>
    <w:rsid w:val="00F26918"/>
    <w:rsid w:val="00F3245F"/>
    <w:rsid w:val="00F40F8B"/>
    <w:rsid w:val="00F50B44"/>
    <w:rsid w:val="00F567F9"/>
    <w:rsid w:val="00F71BE0"/>
    <w:rsid w:val="00F7329F"/>
    <w:rsid w:val="00FA2F73"/>
    <w:rsid w:val="00FA4AA8"/>
    <w:rsid w:val="00FC3CD5"/>
    <w:rsid w:val="00FD2E9A"/>
    <w:rsid w:val="00FD6719"/>
    <w:rsid w:val="00FD6E9D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41A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B441A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B441A"/>
    <w:pPr>
      <w:keepNext/>
      <w:widowControl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5B441A"/>
    <w:pPr>
      <w:keepNext/>
      <w:tabs>
        <w:tab w:val="num" w:pos="720"/>
      </w:tabs>
      <w:ind w:right="-140"/>
      <w:outlineLvl w:val="2"/>
    </w:pPr>
    <w:rPr>
      <w:sz w:val="24"/>
    </w:rPr>
  </w:style>
  <w:style w:type="paragraph" w:styleId="5">
    <w:name w:val="heading 5"/>
    <w:basedOn w:val="a"/>
    <w:next w:val="a"/>
    <w:qFormat/>
    <w:rsid w:val="005B441A"/>
    <w:pPr>
      <w:keepNext/>
      <w:widowControl/>
      <w:autoSpaceDE/>
      <w:autoSpaceDN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B441A"/>
    <w:pPr>
      <w:keepNext/>
      <w:spacing w:line="300" w:lineRule="auto"/>
      <w:ind w:left="600" w:hanging="300"/>
      <w:jc w:val="both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5B441A"/>
    <w:pPr>
      <w:keepNext/>
      <w:widowControl/>
      <w:jc w:val="center"/>
      <w:outlineLvl w:val="1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"/>
    <w:rsid w:val="005B441A"/>
    <w:pPr>
      <w:keepNext/>
      <w:widowControl/>
      <w:outlineLvl w:val="2"/>
    </w:pPr>
    <w:rPr>
      <w:sz w:val="24"/>
      <w:szCs w:val="24"/>
    </w:rPr>
  </w:style>
  <w:style w:type="character" w:customStyle="1" w:styleId="a3">
    <w:name w:val="Основной шрифт"/>
    <w:rsid w:val="005B441A"/>
  </w:style>
  <w:style w:type="character" w:styleId="a4">
    <w:name w:val="Hyperlink"/>
    <w:basedOn w:val="a3"/>
    <w:rsid w:val="005B441A"/>
    <w:rPr>
      <w:color w:val="0000FF"/>
      <w:u w:val="single"/>
    </w:rPr>
  </w:style>
  <w:style w:type="character" w:styleId="a5">
    <w:name w:val="FollowedHyperlink"/>
    <w:basedOn w:val="a0"/>
    <w:rsid w:val="005B441A"/>
    <w:rPr>
      <w:color w:val="800080"/>
      <w:u w:val="single"/>
    </w:rPr>
  </w:style>
  <w:style w:type="paragraph" w:styleId="a6">
    <w:name w:val="Document Map"/>
    <w:basedOn w:val="a"/>
    <w:semiHidden/>
    <w:rsid w:val="005B441A"/>
    <w:pPr>
      <w:widowControl/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5B441A"/>
    <w:pPr>
      <w:widowControl/>
    </w:pPr>
    <w:rPr>
      <w:sz w:val="28"/>
      <w:szCs w:val="24"/>
    </w:rPr>
  </w:style>
  <w:style w:type="paragraph" w:styleId="a7">
    <w:name w:val="Body Text Indent"/>
    <w:basedOn w:val="a"/>
    <w:rsid w:val="005B441A"/>
    <w:pPr>
      <w:widowControl/>
      <w:autoSpaceDE/>
      <w:autoSpaceDN/>
      <w:ind w:left="5670"/>
    </w:pPr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rsid w:val="005B441A"/>
    <w:pPr>
      <w:widowControl/>
      <w:tabs>
        <w:tab w:val="center" w:pos="4153"/>
        <w:tab w:val="right" w:pos="8306"/>
      </w:tabs>
      <w:autoSpaceDE/>
      <w:autoSpaceDN/>
    </w:pPr>
  </w:style>
  <w:style w:type="paragraph" w:customStyle="1" w:styleId="11">
    <w:name w:val="Текст1"/>
    <w:basedOn w:val="a"/>
    <w:rsid w:val="005B441A"/>
    <w:pPr>
      <w:widowControl/>
      <w:overflowPunct w:val="0"/>
      <w:adjustRightInd w:val="0"/>
      <w:textAlignment w:val="baseline"/>
    </w:pPr>
    <w:rPr>
      <w:rFonts w:ascii="Courier New" w:hAnsi="Courier New"/>
    </w:rPr>
  </w:style>
  <w:style w:type="paragraph" w:styleId="a9">
    <w:name w:val="Body Text"/>
    <w:basedOn w:val="a"/>
    <w:rsid w:val="005B441A"/>
    <w:pPr>
      <w:widowControl/>
      <w:autoSpaceDE/>
      <w:autoSpaceDN/>
      <w:jc w:val="both"/>
    </w:pPr>
    <w:rPr>
      <w:sz w:val="24"/>
      <w:szCs w:val="24"/>
    </w:rPr>
  </w:style>
  <w:style w:type="paragraph" w:styleId="22">
    <w:name w:val="Body Text Indent 2"/>
    <w:basedOn w:val="a"/>
    <w:rsid w:val="005B441A"/>
    <w:pPr>
      <w:ind w:firstLine="708"/>
    </w:pPr>
    <w:rPr>
      <w:sz w:val="24"/>
    </w:rPr>
  </w:style>
  <w:style w:type="table" w:styleId="aa">
    <w:name w:val="Table Grid"/>
    <w:basedOn w:val="a1"/>
    <w:rsid w:val="00CE3C2B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BD095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362F6"/>
    <w:pPr>
      <w:widowControl/>
      <w:autoSpaceDE/>
      <w:autoSpaceDN/>
      <w:spacing w:after="240"/>
    </w:pPr>
    <w:rPr>
      <w:sz w:val="24"/>
      <w:szCs w:val="24"/>
    </w:rPr>
  </w:style>
  <w:style w:type="paragraph" w:customStyle="1" w:styleId="FR2">
    <w:name w:val="FR2"/>
    <w:rsid w:val="00203E57"/>
    <w:pPr>
      <w:widowControl w:val="0"/>
      <w:snapToGrid w:val="0"/>
      <w:spacing w:before="80"/>
      <w:ind w:left="2880"/>
    </w:pPr>
    <w:rPr>
      <w:sz w:val="24"/>
    </w:rPr>
  </w:style>
  <w:style w:type="paragraph" w:styleId="31">
    <w:name w:val="Body Text 3"/>
    <w:basedOn w:val="a"/>
    <w:link w:val="32"/>
    <w:rsid w:val="00E130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099"/>
    <w:rPr>
      <w:sz w:val="16"/>
      <w:szCs w:val="16"/>
    </w:rPr>
  </w:style>
  <w:style w:type="paragraph" w:styleId="ad">
    <w:name w:val="List Paragraph"/>
    <w:basedOn w:val="a"/>
    <w:uiPriority w:val="34"/>
    <w:qFormat/>
    <w:rsid w:val="008D7CBA"/>
    <w:pPr>
      <w:widowControl/>
      <w:autoSpaceDE/>
      <w:autoSpaceDN/>
      <w:ind w:left="720"/>
      <w:contextualSpacing/>
    </w:pPr>
  </w:style>
  <w:style w:type="paragraph" w:styleId="ae">
    <w:name w:val="footer"/>
    <w:basedOn w:val="a"/>
    <w:link w:val="af"/>
    <w:uiPriority w:val="99"/>
    <w:rsid w:val="005351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1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Эпид.отдел</dc:creator>
  <cp:lastModifiedBy>MekkaA</cp:lastModifiedBy>
  <cp:revision>12</cp:revision>
  <cp:lastPrinted>2013-03-22T00:40:00Z</cp:lastPrinted>
  <dcterms:created xsi:type="dcterms:W3CDTF">2013-03-21T23:17:00Z</dcterms:created>
  <dcterms:modified xsi:type="dcterms:W3CDTF">2013-04-03T00:30:00Z</dcterms:modified>
</cp:coreProperties>
</file>