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81330" cy="3473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1330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rPr>
          <w:sz w:val="34"/>
          <w:szCs w:val="34"/>
        </w:rPr>
      </w:pPr>
      <w:bookmarkStart w:id="0" w:name="bookmark0"/>
      <w:r>
        <w:rPr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8030" w:val="left"/>
        </w:tabs>
        <w:bidi w:val="0"/>
        <w:spacing w:before="0" w:after="14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«11» декабря 2015 г.</w:t>
        <w:tab/>
        <w:t>№ 50-1/э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тепловую энергию (мощность),</w:t>
        <w:br/>
        <w:t>поставляемую потребителям МУП «Комэнерго» на 2016-2018 годы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теплоснабжения», постановлением Правительства Магаданской области от 25 сентября 2014 г. № 787-пп «О регулировании цен (тарифов) в Магаданской области», постановлением Правительства Магаданской области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11 декабря 2015 г. № 41-П),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2" w:val="left"/>
        </w:tabs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тарифы на тепловую энергию (мощность), поставляемую потребителям МУП «Комэнерго» с календарной разбивкой, согласно приложению № 1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5" w:val="left"/>
        </w:tabs>
        <w:bidi w:val="0"/>
        <w:spacing w:before="0" w:after="30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1 января 2016 года по 31 декабря 2018 года.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для МУП «Комэнерго» на 2016-2018 годы, согласно приложению № 2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1" w:val="left"/>
        </w:tabs>
        <w:bidi w:val="0"/>
        <w:spacing w:before="0" w:after="144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931545</wp:posOffset>
            </wp:positionH>
            <wp:positionV relativeFrom="paragraph">
              <wp:posOffset>12700</wp:posOffset>
            </wp:positionV>
            <wp:extent cx="1066800" cy="228600"/>
            <wp:wrapSquare wrapText="bothSides"/>
            <wp:docPr id="2" name="Shape 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66800" cy="22860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.5pt;margin-top:1.pt;width:84.pt;height:18.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80" w:firstLine="0"/>
        <w:jc w:val="right"/>
        <w:sectPr>
          <w:footerReference w:type="even" r:id="rId7"/>
          <w:footnotePr>
            <w:pos w:val="pageBottom"/>
            <w:numFmt w:val="decimal"/>
            <w:numRestart w:val="continuous"/>
          </w:footnotePr>
          <w:pgSz w:w="11900" w:h="16840"/>
          <w:pgMar w:top="1587" w:left="1457" w:right="1285" w:bottom="136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приказу департамента цен и тарифов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Магаданской области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11 декабря 2015 г. № 50-1/э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тепловую энергию (мощность), поставляемую</w:t>
        <w:br/>
        <w:t>потребителям МУП «Комэнерго» на 2016-2018 годы</w:t>
      </w:r>
      <w:bookmarkEnd w:id="1"/>
    </w:p>
    <w:tbl>
      <w:tblPr>
        <w:tblOverlap w:val="never"/>
        <w:jc w:val="center"/>
        <w:tblLayout w:type="fixed"/>
      </w:tblPr>
      <w:tblGrid>
        <w:gridCol w:w="696"/>
        <w:gridCol w:w="1459"/>
        <w:gridCol w:w="1574"/>
        <w:gridCol w:w="2837"/>
        <w:gridCol w:w="1042"/>
        <w:gridCol w:w="1118"/>
        <w:gridCol w:w="139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регулируемой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Вид тарифа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Отборный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давлением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Острый и редуцирован ный пар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>
        <w:trPr>
          <w:trHeight w:val="56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Поселок Атка муниципального образования «Хасынский городской округ»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8 096,99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8 096,99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8 096,99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9 478,81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9 478,81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9 531,38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Население (тарифы указываются с учетом НДС) *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9 554,45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9 554,45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9 554,45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11 184,99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11 184,99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11 247,03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6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Поселок Палатка муниципального образования «Хасынский городской округ»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4 960,46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4 960,46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4 960,46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8.2.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5 729,14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1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</w:t>
      </w:r>
    </w:p>
    <w:p>
      <w:pPr>
        <w:widowControl w:val="0"/>
        <w:spacing w:line="14" w:lineRule="exact"/>
        <w:sectPr>
          <w:pgSz w:w="11900" w:h="16840"/>
          <w:pgMar w:top="1467" w:left="1348" w:right="428" w:bottom="80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96"/>
        <w:gridCol w:w="1464"/>
        <w:gridCol w:w="1574"/>
        <w:gridCol w:w="2837"/>
        <w:gridCol w:w="1046"/>
        <w:gridCol w:w="1114"/>
        <w:gridCol w:w="1397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регулируемой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Вид тарифа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Отборный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давлением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Острый и редуцирован ный пар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5 594,94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5 594,94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Население (тарифы указываются с учетом НДС) *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10.4.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 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5 853,35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6 760,39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6 602,03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6 602,03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Поселок Талая муниципального образования «Хасынский городской округ»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10 688,37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11082,25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11 082,25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11742,99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11 742,99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12767,95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Население (тарифы указываются с учетом НДС) *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16.1.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12 612,28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16.2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13 077,05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13 077,05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13 856,73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18.1.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13 856,73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18.2.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15 066,18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71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Поселок Хасын муниципального образования «Хасынский городской округ»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686"/>
        <w:gridCol w:w="1459"/>
        <w:gridCol w:w="1579"/>
        <w:gridCol w:w="2832"/>
        <w:gridCol w:w="1046"/>
        <w:gridCol w:w="1118"/>
        <w:gridCol w:w="1387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регулируемой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Вид тарифа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Отборный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давлением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Острый и редуцирован ный пар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9 298,76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19.2.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9798,01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9 798,01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20.2.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10 266,40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21.1.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10 266,40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21.2.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11 397,96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Население (тарифы указываются с учетом НДС) *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10 972,54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11 561,65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МУП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одноставочный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23.1.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руб./Гкал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11 561,65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23.2.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12 114,35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12 114,35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24.2.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13 449,59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Примечание: *Выделяется в целях реализации пункта 6 статьи 168 Налогового кодекса Российской Федерации (часть вторая).</w:t>
      </w:r>
    </w:p>
    <w:p>
      <w:pPr>
        <w:widowControl w:val="0"/>
        <w:spacing w:line="14" w:lineRule="exact"/>
      </w:pPr>
    </w:p>
    <w:sectPr>
      <w:footerReference w:type="even" r:id="rId8"/>
      <w:footerReference w:type="default" r:id="rId9"/>
      <w:pgSz w:w="11900" w:h="16840"/>
      <w:pgMar w:top="1231" w:left="1327" w:right="444" w:bottom="137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6633845</wp:posOffset>
          </wp:positionH>
          <wp:positionV relativeFrom="page">
            <wp:posOffset>9963150</wp:posOffset>
          </wp:positionV>
          <wp:extent cx="54610" cy="88265"/>
          <wp:wrapNone/>
          <wp:docPr id="4" name="Shape 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4610" cy="882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0" type="#_x0000_t202" style="position:absolute;margin-left:522.35000000000002pt;margin-top:784.5pt;width:4.2999999999999998pt;height:6.950000000000000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6633845</wp:posOffset>
          </wp:positionH>
          <wp:positionV relativeFrom="page">
            <wp:posOffset>9963150</wp:posOffset>
          </wp:positionV>
          <wp:extent cx="54610" cy="88265"/>
          <wp:wrapNone/>
          <wp:docPr id="6" name="Shape 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4610" cy="882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2" type="#_x0000_t202" style="position:absolute;margin-left:522.35000000000002pt;margin-top:784.5pt;width:4.2999999999999998pt;height:6.950000000000000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6633845</wp:posOffset>
          </wp:positionH>
          <wp:positionV relativeFrom="page">
            <wp:posOffset>9963150</wp:posOffset>
          </wp:positionV>
          <wp:extent cx="54610" cy="88265"/>
          <wp:wrapNone/>
          <wp:docPr id="8" name="Shape 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4610" cy="882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4" type="#_x0000_t202" style="position:absolute;margin-left:522.35000000000002pt;margin-top:784.5pt;width:4.2999999999999998pt;height:6.950000000000000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 (4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ind w:left="7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ind w:left="5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