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440" w:after="300" w:line="240" w:lineRule="auto"/>
        <w:ind w:left="6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МАГАДАНСКАЯ ОБЛАСТЬ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54" w:lineRule="auto"/>
        <w:ind w:left="8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 ЦЕН И ТАРИФОВ</w:t>
        <w:br/>
        <w:t>МАГАДАНСКОЙ ОБЛАСТИ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tabs>
          <w:tab w:pos="7608" w:val="left"/>
        </w:tabs>
        <w:bidi w:val="0"/>
        <w:spacing w:before="0" w:after="10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«30» ноября 2016 г.</w:t>
        <w:tab/>
        <w:t>№ 2-ЖКК/70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6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Магадан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6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изменений в приказ департамента цен и тарифов</w:t>
        <w:br/>
        <w:t>Магаданской области от 03 декабря 2015 г. № 2-ЖКК/58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68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07 декабря 2011 г. № 416- 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постановлениями Правительства Магаданской области от 25 сентября 2014 г. № 787-пп «О регулировании цен (тарифов) в Магаданской области», от 09 января 2014 г. № 3-пп «Об утверждении Положения о департаменте цен и тарифов Магаданской области», в целях корректировки долгосрочных тарифов на питьевую воду (питьевое водоснабжение), водоотведение установленных на 2016-2018 годы, а также учитывая итоги рассмотрения данного вопроса Правлением департамента цен и тарифов Магаданской области (протокол от 22 - 30 ноября 2016 г. № 14), департамент цен и тарифов Магаданской области приказывает: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0" w:val="left"/>
        </w:tabs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Внести в приказ департамента цен и тарифов Магаданской области от 03 декабря 2015 г. № 2-ЖКК/58 «Об установлении тарифов на питьевую воду (питьевое водоснабжение), водоотведение для потребителей МУП «Стекольный комэнерго» на 2016-2018 годы, утверждении производственных программ МУП «Стекольный комэнерго» в сфере холодного водоснабжения, в сфере водоотведения на 2016-2018 годы» следующие изменения: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30" w:val="left"/>
        </w:tabs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таблице приложения № 1: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2" w:val="left"/>
        </w:tabs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пункте 1: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20" w:right="20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5 цифры «58,69» заменить цифрами «57,84»; в графе 6 цифры «69,25» заменить цифрами «68,25»;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2" w:val="left"/>
        </w:tabs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пункте 2: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20" w:right="208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3 цифры «81,85» заменить цифрами «80,05»; в графе 4 цифры «96,58» заменить цифрами «94,46»; в графе 5 цифры «86,26» заменить цифрами «80,05»; в графе 6 цифры «101,79» заменить цифрами «94,46».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90" w:val="left"/>
        </w:tabs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таблице приложения № 2: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7" w:val="left"/>
        </w:tabs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5 пункта 1.1 цифры «6570,19» заменить цифрами «6405,01»;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7" w:val="left"/>
        </w:tabs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5 пункта 2.1 цифры «11097,00» заменить цифрами «10818,03»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90" w:val="left"/>
        </w:tabs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приложении № 3: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92" w:val="left"/>
        </w:tabs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таблице раздела 2: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20" w:right="42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5 пункта 1 цифры «172,801» заменить цифрами «172,803»; в графе 5 пункта 5 цифры «172,770» заменить цифрами «172,772»; в пункте 8: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5 цифры «171,364» заменить цифрами «171,367»; в графе 5 подпункта 8.1 цифры «103,305» заменить цифрами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«114,490»;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5 подпункта 8.2 цифры «19,937» заменить цифрами «28,826»;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5 подпункта 8.3 цифры «29,813» заменить цифрами «8,986»; в графе 5 подпункта 8.4 цифры «18,309» заменить цифрами «19,065»;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2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4 пункта 2 таблицы раздела 4 цифры «9776,23» заменить цифрами «9703,38».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70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приложении № 4: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2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таблице раздела 2: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5 пункта 1 цифры «156,357» заменить цифрами «158,182»; в графе 5 пункта 2 цифры «39,089» заменить цифрами «158,182»; в пункте 3: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5 цифры «156,357» заменить цифрами «158,182»; в графе 5 подпункта 3.1 цифры «97,105» заменить цифрами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«107,007»;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5 подпункта 3.2 цифры «19,908» заменить цифрами «28,797»; в графе 5 подпункта 3.3 цифры «21,067» заменить цифрами «3,346»; в графе 5 подпункта 3.4 цифры «18,277» заменить цифрами «19,032».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82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графе 4 пункта 2 таблицы раздела 4 цифры «13140,94» заменить цифрами «12662,42».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4" w:val="left"/>
        </w:tabs>
        <w:bidi w:val="0"/>
        <w:spacing w:before="0" w:after="1440"/>
        <w:ind w:left="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приказ подлежит официальному опубликованию.</w:t>
      </w:r>
    </w:p>
    <mc:AlternateContent>
      <mc:Choice Requires="wps"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12700</wp:posOffset>
            </wp:positionV>
            <wp:extent cx="1075690" cy="231775"/>
            <wp:wrapSquare wrapText="bothSides"/>
            <wp:docPr id="1" name="Shape 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75690" cy="23177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ru-RU" w:eastAsia="ru-RU" w:bidi="ru-RU"/>
                          </w:rPr>
                          <w:t>Руководитель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55pt;margin-top:1.pt;width:84.700000000000003pt;height:18.25pt;z-index:-125829375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ru-RU" w:eastAsia="ru-RU" w:bidi="ru-RU"/>
                    </w:rPr>
                    <w:t>Руководитель</w:t>
                  </w:r>
                </w:p>
              </w:txbxContent>
            </v:textbox>
            <w10:wrap type="square" anchorx="margin"/>
          </v:shape>
        </w:pict>
      </mc:Fallback>
    </mc:AlternateContent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И.В. Варфоломеева</w:t>
      </w:r>
    </w:p>
    <w:sectPr>
      <w:footnotePr>
        <w:pos w:val="pageBottom"/>
        <w:numFmt w:val="decimal"/>
        <w:numRestart w:val="continuous"/>
      </w:footnotePr>
      <w:pgSz w:w="11900" w:h="16840"/>
      <w:pgMar w:top="1274" w:left="1454" w:right="1245" w:bottom="141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spacing w:after="300"/>
      <w:ind w:left="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