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0E" w:rsidRPr="00E714DE" w:rsidRDefault="008B790E" w:rsidP="00E714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714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8B790E" w:rsidRPr="00E714DE" w:rsidRDefault="008B790E" w:rsidP="00E714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714DE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</w:t>
      </w:r>
    </w:p>
    <w:p w:rsidR="008B790E" w:rsidRPr="00E714DE" w:rsidRDefault="008B790E" w:rsidP="00E714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790E" w:rsidRPr="00E714DE" w:rsidRDefault="008B790E" w:rsidP="00E714D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14DE">
        <w:rPr>
          <w:rFonts w:ascii="Times New Roman" w:eastAsia="Times New Roman" w:hAnsi="Times New Roman"/>
          <w:sz w:val="32"/>
          <w:szCs w:val="32"/>
          <w:lang w:eastAsia="ru-RU"/>
        </w:rPr>
        <w:t>П О С Т А Н О В Л Е Н И Е</w:t>
      </w:r>
    </w:p>
    <w:p w:rsidR="008B790E" w:rsidRPr="00E714DE" w:rsidRDefault="008B790E" w:rsidP="00E714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90E" w:rsidRPr="00E714DE" w:rsidRDefault="008B790E" w:rsidP="00E714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E714D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____                                                     </w:t>
      </w:r>
      <w:r w:rsid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8B790E" w:rsidRPr="00E714DE" w:rsidRDefault="008B790E" w:rsidP="00E714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4DE"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F86425" w:rsidRPr="00E714DE" w:rsidRDefault="00F86425" w:rsidP="00E714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23" w:rsidRDefault="008B790E" w:rsidP="00BC1D0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936E02" w:rsidRPr="00E71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Администрации Хасынского городского округа от 31.01.2018 № 32</w:t>
      </w:r>
      <w:r w:rsidR="00D25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BC1D0E"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</w:t>
      </w:r>
    </w:p>
    <w:p w:rsidR="000D3E23" w:rsidRDefault="00BC1D0E" w:rsidP="00BC1D0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 «</w:t>
      </w: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Выдача разрешения на ввод объекта в эксплуатацию </w:t>
      </w:r>
    </w:p>
    <w:p w:rsidR="00BC1D0E" w:rsidRDefault="00BC1D0E" w:rsidP="00BC1D0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C1D0E" w:rsidRDefault="00BC1D0E" w:rsidP="00BC1D0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425">
        <w:rPr>
          <w:rFonts w:ascii="Times New Roman" w:eastAsia="Times New Roman" w:hAnsi="Times New Roman"/>
          <w:b/>
          <w:sz w:val="28"/>
          <w:szCs w:val="28"/>
          <w:lang w:eastAsia="ru-RU"/>
        </w:rPr>
        <w:t>«Хасынский городской округ</w:t>
      </w:r>
      <w:r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86425" w:rsidRPr="00E714DE" w:rsidRDefault="00F86425" w:rsidP="00E714D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6425" w:rsidRPr="00E714DE" w:rsidRDefault="00F86425" w:rsidP="00E714D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7F9B" w:rsidRPr="00E714DE" w:rsidRDefault="00A37F9B" w:rsidP="00E7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4DE">
        <w:rPr>
          <w:rFonts w:ascii="Times New Roman" w:hAnsi="Times New Roman"/>
          <w:sz w:val="28"/>
          <w:szCs w:val="28"/>
        </w:rPr>
        <w:t>На основании Федерального закона от 27</w:t>
      </w:r>
      <w:r w:rsidR="00F86425" w:rsidRPr="00E714DE">
        <w:rPr>
          <w:rFonts w:ascii="Times New Roman" w:hAnsi="Times New Roman"/>
          <w:sz w:val="28"/>
          <w:szCs w:val="28"/>
        </w:rPr>
        <w:t>.07.</w:t>
      </w:r>
      <w:r w:rsidR="00545FFB">
        <w:rPr>
          <w:rFonts w:ascii="Times New Roman" w:hAnsi="Times New Roman"/>
          <w:sz w:val="28"/>
          <w:szCs w:val="28"/>
        </w:rPr>
        <w:t xml:space="preserve">2010 № </w:t>
      </w:r>
      <w:r w:rsidRPr="00E714DE">
        <w:rPr>
          <w:rFonts w:ascii="Times New Roman" w:hAnsi="Times New Roman"/>
          <w:sz w:val="28"/>
          <w:szCs w:val="28"/>
        </w:rPr>
        <w:t xml:space="preserve">210-ФЗ </w:t>
      </w:r>
      <w:r w:rsidR="00545FFB">
        <w:rPr>
          <w:rFonts w:ascii="Times New Roman" w:hAnsi="Times New Roman"/>
          <w:sz w:val="28"/>
          <w:szCs w:val="28"/>
        </w:rPr>
        <w:t xml:space="preserve">                       </w:t>
      </w:r>
      <w:r w:rsidRPr="00E714DE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в соответствии с постановлением Администрации Хасынского городского округа </w:t>
      </w:r>
      <w:r w:rsidR="00B2127F" w:rsidRPr="00E714DE">
        <w:rPr>
          <w:rFonts w:ascii="Times New Roman" w:hAnsi="Times New Roman"/>
          <w:sz w:val="28"/>
          <w:szCs w:val="28"/>
        </w:rPr>
        <w:t xml:space="preserve">от </w:t>
      </w:r>
      <w:r w:rsidRPr="00E714DE">
        <w:rPr>
          <w:rFonts w:ascii="Times New Roman" w:hAnsi="Times New Roman"/>
          <w:sz w:val="28"/>
          <w:szCs w:val="28"/>
        </w:rPr>
        <w:t>27</w:t>
      </w:r>
      <w:r w:rsidR="00F86425" w:rsidRPr="00E714DE">
        <w:rPr>
          <w:rFonts w:ascii="Times New Roman" w:hAnsi="Times New Roman"/>
          <w:sz w:val="28"/>
          <w:szCs w:val="28"/>
        </w:rPr>
        <w:t>.06.</w:t>
      </w:r>
      <w:r w:rsidRPr="00E714DE">
        <w:rPr>
          <w:rFonts w:ascii="Times New Roman" w:hAnsi="Times New Roman"/>
          <w:sz w:val="28"/>
          <w:szCs w:val="28"/>
        </w:rPr>
        <w:t>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548», Уставом муниципального образова</w:t>
      </w:r>
      <w:r w:rsidR="00F86425" w:rsidRPr="00E714DE">
        <w:rPr>
          <w:rFonts w:ascii="Times New Roman" w:hAnsi="Times New Roman"/>
          <w:sz w:val="28"/>
          <w:szCs w:val="28"/>
        </w:rPr>
        <w:t>ния «Хасынский городской округ»</w:t>
      </w:r>
      <w:r w:rsidRPr="00E714DE">
        <w:rPr>
          <w:rFonts w:ascii="Times New Roman" w:hAnsi="Times New Roman"/>
          <w:sz w:val="28"/>
          <w:szCs w:val="28"/>
        </w:rPr>
        <w:t xml:space="preserve"> Администрация Хасынского городского округа </w:t>
      </w:r>
      <w:r w:rsidRPr="00E714D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37F9B" w:rsidRPr="000D3E23" w:rsidRDefault="00A37F9B" w:rsidP="000D3E23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B790E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166531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Хасынского городского округа от 31.01.2018 № 32 </w:t>
      </w:r>
      <w:r w:rsidR="000D3E23" w:rsidRPr="000D3E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3E23" w:rsidRPr="000D3E2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0D3E23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разрешения на ввод объекта в эксплуатацию на территории муниципального образования 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D3E23" w:rsidRPr="000D3E23">
        <w:rPr>
          <w:rFonts w:ascii="Times New Roman" w:eastAsia="Times New Roman" w:hAnsi="Times New Roman"/>
          <w:sz w:val="28"/>
          <w:szCs w:val="28"/>
          <w:lang w:eastAsia="ru-RU"/>
        </w:rPr>
        <w:t>«Хасынский городской округ</w:t>
      </w:r>
      <w:r w:rsidR="000D3E23" w:rsidRPr="000D3E2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D3E23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531" w:rsidRPr="000D3E23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="00A102FD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531" w:rsidRPr="000D3E23">
        <w:rPr>
          <w:rFonts w:ascii="Times New Roman" w:eastAsia="Times New Roman" w:hAnsi="Times New Roman"/>
          <w:sz w:val="28"/>
          <w:szCs w:val="28"/>
          <w:lang w:eastAsia="ru-RU"/>
        </w:rPr>
        <w:t>Регламент)</w:t>
      </w:r>
      <w:r w:rsidR="005F72D0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531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5F72D0" w:rsidRPr="000D3E23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8B790E" w:rsidRPr="000D3E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07B" w:rsidRPr="000D3E23" w:rsidRDefault="00980362" w:rsidP="000D3E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E23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F72D0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531" w:rsidRPr="000D3E23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="005F72D0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2.6.1</w:t>
      </w:r>
      <w:r w:rsidR="00166531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</w:t>
      </w:r>
      <w:r w:rsidR="005F72D0" w:rsidRP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</w:t>
      </w:r>
      <w:r w:rsidR="0053307B" w:rsidRPr="000D3E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1625" w:rsidRDefault="00980362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1625" w:rsidRPr="00E714DE">
        <w:rPr>
          <w:rFonts w:ascii="Times New Roman" w:hAnsi="Times New Roman"/>
          <w:sz w:val="28"/>
          <w:szCs w:val="28"/>
        </w:rPr>
        <w:t>2.6.1. Для принятия решения о выдаче разрешения на ввод объекта в эксплуатацию помимо заявления необходимы следующие документы:</w:t>
      </w:r>
    </w:p>
    <w:p w:rsidR="00E714DE" w:rsidRDefault="00E714DE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250"/>
      <w:bookmarkEnd w:id="0"/>
      <w:r w:rsidRPr="00E714DE">
        <w:rPr>
          <w:rFonts w:ascii="Times New Roman" w:hAnsi="Times New Roman"/>
          <w:sz w:val="28"/>
          <w:szCs w:val="28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41625" w:rsidRPr="00E714DE" w:rsidRDefault="00B41625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251"/>
      <w:bookmarkEnd w:id="1"/>
      <w:r w:rsidRPr="00E714DE">
        <w:rPr>
          <w:rFonts w:ascii="Times New Roman" w:hAnsi="Times New Roman"/>
          <w:sz w:val="28"/>
          <w:szCs w:val="28"/>
        </w:rPr>
        <w:t xml:space="preserve">2) </w:t>
      </w:r>
      <w:bookmarkStart w:id="2" w:name="Par2253"/>
      <w:bookmarkEnd w:id="2"/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4DE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254"/>
      <w:bookmarkEnd w:id="3"/>
      <w:r w:rsidRPr="00E714DE"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256"/>
      <w:bookmarkStart w:id="5" w:name="Par2258"/>
      <w:bookmarkEnd w:id="4"/>
      <w:bookmarkEnd w:id="5"/>
      <w:r w:rsidRPr="00E714DE">
        <w:rPr>
          <w:rFonts w:ascii="Times New Roman" w:hAnsi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260"/>
      <w:bookmarkEnd w:id="6"/>
      <w:r w:rsidRPr="00E714DE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</w:t>
      </w:r>
      <w:r w:rsidRPr="00E714DE">
        <w:rPr>
          <w:rFonts w:ascii="Times New Roman" w:hAnsi="Times New Roman"/>
          <w:sz w:val="28"/>
          <w:szCs w:val="28"/>
        </w:rPr>
        <w:lastRenderedPageBreak/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262"/>
      <w:bookmarkEnd w:id="7"/>
      <w:r w:rsidRPr="00E714DE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264"/>
      <w:bookmarkEnd w:id="8"/>
      <w:r w:rsidRPr="00E714DE">
        <w:rPr>
          <w:rFonts w:ascii="Times New Roman" w:hAnsi="Times New Roman"/>
          <w:sz w:val="28"/>
          <w:szCs w:val="28"/>
        </w:rPr>
        <w:t xml:space="preserve">8) заключение органа государственного строительного надзора </w:t>
      </w:r>
      <w:r w:rsidR="00DD1DB6">
        <w:rPr>
          <w:rFonts w:ascii="Times New Roman" w:hAnsi="Times New Roman"/>
          <w:sz w:val="28"/>
          <w:szCs w:val="28"/>
        </w:rPr>
        <w:t xml:space="preserve">             </w:t>
      </w:r>
      <w:r w:rsidRPr="00E714DE">
        <w:rPr>
          <w:rFonts w:ascii="Times New Roman" w:hAnsi="Times New Roman"/>
          <w:sz w:val="28"/>
          <w:szCs w:val="28"/>
        </w:rPr>
        <w:t xml:space="preserve">(в случае, если предусмотрено осуществление государственного строительного надзора в соответствии с частью 1 статьи 54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 xml:space="preserve">) </w:t>
      </w:r>
      <w:r w:rsidR="00DD1DB6">
        <w:rPr>
          <w:rFonts w:ascii="Times New Roman" w:hAnsi="Times New Roman"/>
          <w:sz w:val="28"/>
          <w:szCs w:val="28"/>
        </w:rPr>
        <w:t xml:space="preserve">                       </w:t>
      </w:r>
      <w:r w:rsidRPr="00E714DE">
        <w:rPr>
          <w:rFonts w:ascii="Times New Roman" w:hAnsi="Times New Roman"/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пункте 1 части 5 статьи 49 </w:t>
      </w:r>
      <w:r w:rsidR="00C756BF" w:rsidRPr="00E714DE">
        <w:rPr>
          <w:rFonts w:ascii="Times New Roman" w:hAnsi="Times New Roman"/>
          <w:sz w:val="28"/>
          <w:szCs w:val="28"/>
        </w:rPr>
        <w:t xml:space="preserve">ГрК РФ </w:t>
      </w:r>
      <w:r w:rsidRPr="00E714DE">
        <w:rPr>
          <w:rFonts w:ascii="Times New Roman" w:hAnsi="Times New Roman"/>
          <w:sz w:val="28"/>
          <w:szCs w:val="28"/>
        </w:rPr>
        <w:t xml:space="preserve">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случаях, предусмотренных частью 7 статьи 54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>;</w:t>
      </w:r>
    </w:p>
    <w:p w:rsidR="00B41625" w:rsidRPr="00E714DE" w:rsidRDefault="00B41625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4DE">
        <w:rPr>
          <w:rFonts w:ascii="Times New Roman" w:hAnsi="Times New Roman"/>
          <w:sz w:val="28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E714DE">
        <w:rPr>
          <w:rFonts w:ascii="Times New Roman" w:hAnsi="Times New Roman"/>
          <w:sz w:val="28"/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B41625" w:rsidRPr="00E714DE" w:rsidRDefault="00B41625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10) технический план объекта капитального строительства, подготовленный в соответствии с Федеральным </w:t>
      </w:r>
      <w:hyperlink r:id="rId6" w:history="1">
        <w:r w:rsidRPr="00E714D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                  № 218-ФЗ «О государственной регистрации недвижимости»;</w:t>
      </w:r>
    </w:p>
    <w:p w:rsidR="00B41625" w:rsidRPr="00E714DE" w:rsidRDefault="00B41625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D1D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</w:t>
      </w:r>
      <w:r w:rsidR="00DD1DB6">
        <w:rPr>
          <w:rFonts w:ascii="Times New Roman" w:eastAsia="Times New Roman" w:hAnsi="Times New Roman"/>
          <w:sz w:val="28"/>
          <w:szCs w:val="28"/>
          <w:lang w:eastAsia="ru-RU"/>
        </w:rPr>
        <w:t>овременного использования</w:t>
      </w:r>
      <w:r w:rsidR="007465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1.2. Изложить пункт 2.6.2 Регламента в следующей редакции: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«2.6.2. Для принятия решения о выдаче разрешения на ввод объекта в эксплуатацию, Заявителем самостоятельно предоставляются: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1) заявление о выдаче разрешения на ввод объекта в эксплуатацию (прил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>ожение № 1 к Р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егламенту); 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2) правоустанавливающие документы на земельный участок,</w:t>
      </w:r>
      <w:r w:rsidRPr="00E714DE">
        <w:rPr>
          <w:rFonts w:ascii="Times New Roman" w:hAnsi="Times New Roman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сервитута,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3) акт приемки объекта капитального строительства (в случае осуществления строительства, реконструкции на основании договора), если указанный документ (его копия или сведения, содержащиеся в н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Pr="00E714DE">
        <w:rPr>
          <w:rFonts w:ascii="Times New Roman" w:hAnsi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(его копия или сведения, содержащиеся в н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энергии,  за исключением случаев осуществления строительства, реконструкции объектов индивидуального жилищного строительства, если указанный документ (его копия или сведения, содержащиеся в н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м) отсутствуют в распоряжении органов государственной власти, органов местного самоуправления либо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подведомственных государственным органам или органам местного самоуправления организаций;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E714DE">
        <w:rPr>
          <w:rFonts w:ascii="Times New Roman" w:hAnsi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E714DE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</w:t>
      </w:r>
      <w:r w:rsidR="000D3E23">
        <w:rPr>
          <w:rFonts w:ascii="Times New Roman" w:hAnsi="Times New Roman"/>
          <w:sz w:val="28"/>
          <w:szCs w:val="28"/>
        </w:rPr>
        <w:t xml:space="preserve">                     </w:t>
      </w:r>
      <w:r w:rsidRPr="00E714DE">
        <w:rPr>
          <w:rFonts w:ascii="Times New Roman" w:hAnsi="Times New Roman"/>
          <w:sz w:val="28"/>
          <w:szCs w:val="28"/>
        </w:rPr>
        <w:t xml:space="preserve">(в случае, если предусмотрено осуществление государственного строительного надзора в соответствии с частью 1 статьи 54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C756BF" w:rsidRPr="00E714DE">
        <w:rPr>
          <w:rFonts w:ascii="Times New Roman" w:hAnsi="Times New Roman"/>
          <w:sz w:val="28"/>
          <w:szCs w:val="28"/>
        </w:rPr>
        <w:t xml:space="preserve">ГрК РФ </w:t>
      </w:r>
      <w:r w:rsidRPr="00E714DE">
        <w:rPr>
          <w:rFonts w:ascii="Times New Roman" w:hAnsi="Times New Roman"/>
          <w:sz w:val="28"/>
          <w:szCs w:val="28"/>
        </w:rPr>
        <w:t xml:space="preserve">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53307B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hAnsi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случаях, предусмотренных частью 7 статьи 54 </w:t>
      </w:r>
      <w:r w:rsidR="00C756BF" w:rsidRPr="00E714DE">
        <w:rPr>
          <w:rFonts w:ascii="Times New Roman" w:hAnsi="Times New Roman"/>
          <w:sz w:val="28"/>
          <w:szCs w:val="28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подведомственных государственным органам или органам местного самоуправления организаций;</w:t>
      </w:r>
    </w:p>
    <w:p w:rsidR="00250B6C" w:rsidRPr="00E714DE" w:rsidRDefault="00250B6C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E714DE">
        <w:rPr>
          <w:rFonts w:ascii="Times New Roman" w:hAnsi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0B6C" w:rsidRPr="00E714DE" w:rsidRDefault="00250B6C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9) технический план объекта капитального строительства, подготовленный в соответствии с Федеральным </w:t>
      </w:r>
      <w:hyperlink r:id="rId7" w:history="1">
        <w:r w:rsidRPr="00E714D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                           № 218-ФЗ «О государственной регистрации недвижимости»,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 w:rsidR="0053307B" w:rsidRPr="00E714DE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организаций;</w:t>
      </w:r>
    </w:p>
    <w:p w:rsidR="00250B6C" w:rsidRPr="00E714DE" w:rsidRDefault="00250B6C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использования.».</w:t>
      </w:r>
    </w:p>
    <w:p w:rsidR="0053307B" w:rsidRPr="00E714DE" w:rsidRDefault="006F5374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1.3. Раздел 2 Регламента дополнить пунк</w:t>
      </w:r>
      <w:r w:rsidR="00466ADE">
        <w:rPr>
          <w:rFonts w:ascii="Times New Roman" w:eastAsia="Times New Roman" w:hAnsi="Times New Roman"/>
          <w:sz w:val="28"/>
          <w:szCs w:val="28"/>
          <w:lang w:eastAsia="ru-RU"/>
        </w:rPr>
        <w:t>том 2.6.4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F5374" w:rsidRPr="00E714DE" w:rsidRDefault="006F5374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«2.6.4. Для получения разрешения на ввод объекта в эксплуатацию разрешается требовать только указанные в пунктах 2.6.1 и 2.6.2 настоящего Регламента документы. Документы, предусмотренные пунктами 2.6.1 и 2.6.2 настоящего Регламента,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</w:t>
      </w:r>
      <w:r w:rsidR="006E1B37"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самоуправления) могут быть установлены случаи, в которых направление указанных в пунктах 2.6.1 и 2.6.2 настоящего Регламента документов и выдача разрешений на ввод в эксплуатацию осуществляются исключительно в электронной форме. Порядок направления документов, указанных в пунктах 2.6.1 и 2.6.2 настоящего Регламента, в уполномоченные на выдачу разрешений на ввод объекта в эксплуатацию органы местного самоуправления, в электронной форме устанавливается Правительством Российской Федерации.».</w:t>
      </w:r>
    </w:p>
    <w:p w:rsidR="001906BF" w:rsidRPr="00E714DE" w:rsidRDefault="0074226A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1.4. Изложить пункт 2.9.2 Регламента  в следующей редакции: </w:t>
      </w:r>
    </w:p>
    <w:p w:rsidR="0074226A" w:rsidRPr="00E714DE" w:rsidRDefault="0074226A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«2.9.2. Основаниями для отказа в предоставлении муниципальной услуги по выдаче разрешений на ввод объекта в эксплуатацию являются:</w:t>
      </w:r>
    </w:p>
    <w:p w:rsidR="0074226A" w:rsidRPr="00E714DE" w:rsidRDefault="0074226A" w:rsidP="00E714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1) отсутствие документов, предусмотренных частями 3 и 4 статьи 55 ГрК РФ</w:t>
      </w:r>
      <w:r w:rsidR="00466A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14DE" w:rsidRDefault="0074226A" w:rsidP="00E71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</w:t>
      </w:r>
      <w:r w:rsidR="00E714DE">
        <w:rPr>
          <w:rFonts w:ascii="Times New Roman" w:eastAsia="Times New Roman" w:hAnsi="Times New Roman"/>
          <w:sz w:val="28"/>
          <w:szCs w:val="28"/>
          <w:lang w:eastAsia="ru-RU"/>
        </w:rPr>
        <w:t>вание земельного участка;</w:t>
      </w:r>
    </w:p>
    <w:p w:rsidR="00E714DE" w:rsidRDefault="00E714DE" w:rsidP="00E71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26A" w:rsidRPr="00E714DE" w:rsidRDefault="0074226A" w:rsidP="00E71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226A" w:rsidRPr="00E714DE" w:rsidRDefault="0074226A" w:rsidP="00E71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226A" w:rsidRPr="00E714DE" w:rsidRDefault="0074226A" w:rsidP="00E71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 w:rsidR="0075784E" w:rsidRPr="00E714DE" w:rsidRDefault="005F72D0" w:rsidP="00E714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226A" w:rsidRPr="00E714D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6531"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 Регламента дополнить пунктом </w:t>
      </w:r>
      <w:r w:rsidR="0075784E" w:rsidRPr="00E714DE">
        <w:rPr>
          <w:rFonts w:ascii="Times New Roman" w:eastAsia="Times New Roman" w:hAnsi="Times New Roman"/>
          <w:sz w:val="28"/>
          <w:szCs w:val="28"/>
          <w:lang w:eastAsia="ru-RU"/>
        </w:rPr>
        <w:t>3.6.1</w:t>
      </w:r>
      <w:r w:rsidR="006F5374" w:rsidRPr="00E714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72D0" w:rsidRPr="00E714DE" w:rsidRDefault="006F5374" w:rsidP="00E714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784E" w:rsidRPr="00E714DE">
        <w:rPr>
          <w:rFonts w:ascii="Times New Roman" w:eastAsia="Times New Roman" w:hAnsi="Times New Roman"/>
          <w:sz w:val="28"/>
          <w:szCs w:val="28"/>
          <w:lang w:eastAsia="ru-RU"/>
        </w:rPr>
        <w:t>3.6.1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72D0"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75784E" w:rsidRPr="00E714D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5F72D0" w:rsidRPr="00E714DE">
        <w:rPr>
          <w:rFonts w:ascii="Times New Roman" w:eastAsia="Times New Roman" w:hAnsi="Times New Roman"/>
          <w:sz w:val="28"/>
          <w:szCs w:val="28"/>
          <w:lang w:eastAsia="ru-RU"/>
        </w:rPr>
        <w:t>пунктах 4 - 11 пункта 2.6.1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</w:t>
      </w:r>
      <w:r w:rsidR="005F72D0"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</w:t>
      </w:r>
      <w:r w:rsidR="005F72D0"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капитального строительства (при наличии).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906BF" w:rsidRPr="00E714DE" w:rsidRDefault="001906BF" w:rsidP="00E71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1.6. Изложить пункт 3.9 Регламента в следующей редакции: </w:t>
      </w:r>
    </w:p>
    <w:p w:rsidR="001906BF" w:rsidRPr="00E714DE" w:rsidRDefault="001906BF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«3.9. Основанием для отказа в выдаче разрешения на ввод объекта в эксплуатацию является:</w:t>
      </w:r>
    </w:p>
    <w:p w:rsidR="001906BF" w:rsidRPr="00E714DE" w:rsidRDefault="001906BF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1) отсутствие документов, предусмотренных</w:t>
      </w:r>
      <w:r w:rsidR="000D3E2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частями 3 и 4 статьи 55 ГрК РФ;</w:t>
      </w:r>
    </w:p>
    <w:p w:rsidR="006D17E4" w:rsidRPr="00E714DE" w:rsidRDefault="001906BF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906BF" w:rsidRPr="00E714DE" w:rsidRDefault="001906BF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06BF" w:rsidRPr="00E714DE" w:rsidRDefault="001906BF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06BF" w:rsidRPr="00E714DE" w:rsidRDefault="001906BF" w:rsidP="00E71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C756BF" w:rsidRPr="00E714DE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 w:rsidR="00A37F9B" w:rsidRPr="00E714DE" w:rsidRDefault="0075784E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7F9B" w:rsidRPr="00E714DE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</w:t>
      </w:r>
      <w:bookmarkStart w:id="9" w:name="_GoBack"/>
      <w:bookmarkEnd w:id="9"/>
      <w:r w:rsidR="00A37F9B" w:rsidRPr="00E71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округ».</w:t>
      </w:r>
    </w:p>
    <w:p w:rsidR="008B790E" w:rsidRDefault="008B790E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4DE" w:rsidRPr="00E714DE" w:rsidRDefault="00E714DE" w:rsidP="00E714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9B" w:rsidRPr="00E714DE" w:rsidRDefault="00572213" w:rsidP="00E714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И.о. г</w:t>
      </w:r>
      <w:r w:rsidR="00A37F9B"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A37F9B" w:rsidRPr="00E714DE" w:rsidRDefault="00A37F9B" w:rsidP="00E71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Хасынского городского округа                                    </w:t>
      </w:r>
      <w:r w:rsidR="00F86425"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72213"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E71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2213"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72213"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72213" w:rsidRPr="00E714DE">
        <w:rPr>
          <w:rFonts w:ascii="Times New Roman" w:eastAsia="Times New Roman" w:hAnsi="Times New Roman"/>
          <w:b/>
          <w:sz w:val="28"/>
          <w:szCs w:val="28"/>
          <w:lang w:eastAsia="ru-RU"/>
        </w:rPr>
        <w:t>Исмаилова</w:t>
      </w:r>
    </w:p>
    <w:sectPr w:rsidR="00A37F9B" w:rsidRPr="00E714DE" w:rsidSect="00E714D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15" w:rsidRDefault="000C0B15" w:rsidP="00F86425">
      <w:pPr>
        <w:spacing w:after="0" w:line="240" w:lineRule="auto"/>
      </w:pPr>
      <w:r>
        <w:separator/>
      </w:r>
    </w:p>
  </w:endnote>
  <w:endnote w:type="continuationSeparator" w:id="0">
    <w:p w:rsidR="000C0B15" w:rsidRDefault="000C0B15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15" w:rsidRDefault="000C0B15" w:rsidP="00F86425">
      <w:pPr>
        <w:spacing w:after="0" w:line="240" w:lineRule="auto"/>
      </w:pPr>
      <w:r>
        <w:separator/>
      </w:r>
    </w:p>
  </w:footnote>
  <w:footnote w:type="continuationSeparator" w:id="0">
    <w:p w:rsidR="000C0B15" w:rsidRDefault="000C0B15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288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6425" w:rsidRPr="00E714DE" w:rsidRDefault="00F8642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714DE">
          <w:rPr>
            <w:rFonts w:ascii="Times New Roman" w:hAnsi="Times New Roman"/>
            <w:sz w:val="24"/>
            <w:szCs w:val="24"/>
          </w:rPr>
          <w:fldChar w:fldCharType="begin"/>
        </w:r>
        <w:r w:rsidRPr="00E714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714DE">
          <w:rPr>
            <w:rFonts w:ascii="Times New Roman" w:hAnsi="Times New Roman"/>
            <w:sz w:val="24"/>
            <w:szCs w:val="24"/>
          </w:rPr>
          <w:fldChar w:fldCharType="separate"/>
        </w:r>
        <w:r w:rsidR="00466ADE">
          <w:rPr>
            <w:rFonts w:ascii="Times New Roman" w:hAnsi="Times New Roman"/>
            <w:noProof/>
            <w:sz w:val="24"/>
            <w:szCs w:val="24"/>
          </w:rPr>
          <w:t>2</w:t>
        </w:r>
        <w:r w:rsidRPr="00E714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86425" w:rsidRDefault="00F8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42E6B"/>
    <w:rsid w:val="00066F98"/>
    <w:rsid w:val="000C0B15"/>
    <w:rsid w:val="000D3E23"/>
    <w:rsid w:val="00150CAF"/>
    <w:rsid w:val="00166531"/>
    <w:rsid w:val="001906BF"/>
    <w:rsid w:val="001F3F95"/>
    <w:rsid w:val="00250B6C"/>
    <w:rsid w:val="003C01E4"/>
    <w:rsid w:val="00466ADE"/>
    <w:rsid w:val="004D0A89"/>
    <w:rsid w:val="004E25AD"/>
    <w:rsid w:val="0053307B"/>
    <w:rsid w:val="00545FFB"/>
    <w:rsid w:val="00572213"/>
    <w:rsid w:val="005C0567"/>
    <w:rsid w:val="005F72D0"/>
    <w:rsid w:val="00656E81"/>
    <w:rsid w:val="006D17E4"/>
    <w:rsid w:val="006E1B37"/>
    <w:rsid w:val="006F5374"/>
    <w:rsid w:val="0074226A"/>
    <w:rsid w:val="0074658F"/>
    <w:rsid w:val="0075784E"/>
    <w:rsid w:val="00766FFF"/>
    <w:rsid w:val="00790812"/>
    <w:rsid w:val="007A4A87"/>
    <w:rsid w:val="007C4B24"/>
    <w:rsid w:val="008B790E"/>
    <w:rsid w:val="008D47C4"/>
    <w:rsid w:val="00936E02"/>
    <w:rsid w:val="00980362"/>
    <w:rsid w:val="009905F5"/>
    <w:rsid w:val="009C0FE2"/>
    <w:rsid w:val="00A102FD"/>
    <w:rsid w:val="00A37F9B"/>
    <w:rsid w:val="00A4321E"/>
    <w:rsid w:val="00B2127F"/>
    <w:rsid w:val="00B24631"/>
    <w:rsid w:val="00B41625"/>
    <w:rsid w:val="00B572DB"/>
    <w:rsid w:val="00BC1D0E"/>
    <w:rsid w:val="00BC6E5F"/>
    <w:rsid w:val="00BE388B"/>
    <w:rsid w:val="00BF0139"/>
    <w:rsid w:val="00C23D38"/>
    <w:rsid w:val="00C4536F"/>
    <w:rsid w:val="00C756BF"/>
    <w:rsid w:val="00D25561"/>
    <w:rsid w:val="00D2556D"/>
    <w:rsid w:val="00D44040"/>
    <w:rsid w:val="00DB4FD7"/>
    <w:rsid w:val="00DD1DB6"/>
    <w:rsid w:val="00E35B14"/>
    <w:rsid w:val="00E714DE"/>
    <w:rsid w:val="00E953E2"/>
    <w:rsid w:val="00ED1EAE"/>
    <w:rsid w:val="00F20C3A"/>
    <w:rsid w:val="00F430A1"/>
    <w:rsid w:val="00F44EE5"/>
    <w:rsid w:val="00F86425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EEA25-FCDD-40ED-ACEB-9C66C7EB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1232CAE1FE17C6913379A7E9383BAECCE1717A1248C7AA85CAA2B3374L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648A38712B137ECCCB5842B5B88D8E90F138BCAEABDE550B52BE3A9rDIF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Милда Байрамовна</dc:creator>
  <cp:lastModifiedBy>Онищенко Светлана Васильевна</cp:lastModifiedBy>
  <cp:revision>20</cp:revision>
  <cp:lastPrinted>2021-02-16T06:19:00Z</cp:lastPrinted>
  <dcterms:created xsi:type="dcterms:W3CDTF">2018-01-18T03:47:00Z</dcterms:created>
  <dcterms:modified xsi:type="dcterms:W3CDTF">2021-02-16T06:19:00Z</dcterms:modified>
</cp:coreProperties>
</file>