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05" w:left="0" w:right="0" w:bottom="1153" w:header="0" w:footer="3" w:gutter="0"/>
          <w:cols w:space="720"/>
          <w:noEndnote/>
          <w:rtlGutter w:val="0"/>
          <w:docGrid w:linePitch="360"/>
        </w:sectPr>
      </w:pPr>
    </w:p>
    <w:drawing>
      <wp:anchor distT="0" distB="0" distL="0" distR="0" simplePos="0" relativeHeight="62914692" behindDoc="1" locked="0" layoutInCell="1" allowOverlap="1">
        <wp:simplePos x="0" y="0"/>
        <wp:positionH relativeFrom="page">
          <wp:posOffset>3547745</wp:posOffset>
        </wp:positionH>
        <wp:positionV relativeFrom="paragraph">
          <wp:posOffset>12700</wp:posOffset>
        </wp:positionV>
        <wp:extent cx="506095" cy="603250"/>
        <wp:wrapNone/>
        <wp:docPr id="3" name="Shape 3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" name="Picture box 4"/>
                <pic:cNvPicPr/>
              </pic:nvPicPr>
              <pic:blipFill>
                <a:blip r:embed="rId6"/>
                <a:stretch/>
              </pic:blipFill>
              <pic:spPr>
                <a:xfrm>
                  <a:ext cx="506095" cy="60325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586" w:lineRule="exact"/>
      </w:pPr>
    </w:p>
    <w:p>
      <w:pPr>
        <w:widowControl w:val="0"/>
        <w:spacing w:line="14" w:lineRule="exact"/>
        <w:sectPr>
          <w:type w:val="continuous"/>
          <w:pgSz w:w="11900" w:h="16840"/>
          <w:pgMar w:top="605" w:left="859" w:right="1320" w:bottom="115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0" w:line="254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5836920</wp:posOffset>
            </wp:positionH>
            <wp:positionV relativeFrom="paragraph">
              <wp:posOffset>508000</wp:posOffset>
            </wp:positionV>
            <wp:extent cx="697865" cy="216535"/>
            <wp:wrapSquare wrapText="left"/>
            <wp:docPr id="5" name="Shape 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697865" cy="2165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№ 53-6/э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1" type="#_x0000_t202" style="position:absolute;margin-left:385.64999999999998pt;margin-top:40.pt;width:54.950000000000003pt;height:17.050000000000001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№ 53-6/э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«29» декабря 2016 г.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приказ департамента цен и тарифов</w:t>
        <w:br/>
        <w:t>Магаданской области от 11 декабря 2015 г. № 50-1/э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27 июля 2010 г. № 190-ФЗ «О теплоснабжении», постановлением Правительства Российской Федерации от 22 октября 2012 г. № 1075 «О ценообразовании в сфере теплоснабжения»,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в целях корректировки долгосрочных тарифов на тепловую энергию (мощность), установленных на 2016-2018 годы, а также учитывая итоги рассмотрения данного вопроса Правлением департамента цен и тарифов Магаданской области (протокол от 29 декабря 2016 г. № 40-П), департамент цен и тарифов Магаданской области приказывает: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приложение № 1 к приказу департамента цен и тарифов Магаданской области 11 декабря 2015 г. № 50-1/э «Об установлении тарифов на тепловую энергию (мощность), поставляемую потребителям МУП «Комэнерго» на 2016-2018 годы» следующие изменения: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строке 8.1 цифры «4 884,49» заменить цифрами «4 888,35»;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2" w:val="left"/>
        </w:tabs>
        <w:bidi w:val="0"/>
        <w:spacing w:before="0" w:after="0" w:line="38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8.2 цифры «4 884,49» заменить цифрами «4 888,35»;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2" w:val="left"/>
        </w:tabs>
        <w:bidi w:val="0"/>
        <w:spacing w:before="0" w:after="0" w:line="38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11.1 цифры «5 763,70» заменить цифрами «5 768,25»;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2" w:val="left"/>
        </w:tabs>
        <w:bidi w:val="0"/>
        <w:spacing w:before="0" w:after="0" w:line="38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11.2 цифры «5 763,70» заменить цифрами «5 768,25».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7" w:val="left"/>
        </w:tabs>
        <w:bidi w:val="0"/>
        <w:spacing w:before="0" w:after="1440" w:line="38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 и распространяется на регулируемые правоотношения с 01 января 2017 года.</w:t>
      </w:r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945515</wp:posOffset>
            </wp:positionH>
            <wp:positionV relativeFrom="paragraph">
              <wp:posOffset>12700</wp:posOffset>
            </wp:positionV>
            <wp:extent cx="1075690" cy="222250"/>
            <wp:wrapSquare wrapText="bothSides"/>
            <wp:docPr id="7" name="Shape 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5690" cy="22225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3" type="#_x0000_t202" style="position:absolute;margin-left:0.5pt;margin-top:1.pt;width:84.700000000000003pt;height:17.5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sectPr>
      <w:type w:val="continuous"/>
      <w:pgSz w:w="11900" w:h="16840"/>
      <w:pgMar w:top="1026" w:left="1479" w:right="1286" w:bottom="115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545465</wp:posOffset>
          </wp:positionH>
          <wp:positionV relativeFrom="page">
            <wp:posOffset>277495</wp:posOffset>
          </wp:positionV>
          <wp:extent cx="60960" cy="42545"/>
          <wp:wrapNone/>
          <wp:docPr id="1" name="Shape 1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0960" cy="4254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V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.950000000000003pt;margin-top:21.850000000000001pt;width:4.7999999999999998pt;height:3.3500000000000001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6"/>
                    <w:szCs w:val="26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6"/>
                    <w:szCs w:val="26"/>
                    <w:shd w:val="clear" w:color="auto" w:fill="auto"/>
                    <w:lang w:val="ru-RU" w:eastAsia="ru-RU" w:bidi="ru-RU"/>
                  </w:rPr>
                  <w:t>V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line="389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