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21" w:rsidRDefault="00E367E0" w:rsidP="00EB34BD">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3"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6" cstate="print">
                      <a:lum contrast="22000"/>
                    </a:blip>
                    <a:srcRect/>
                    <a:stretch>
                      <a:fillRect/>
                    </a:stretch>
                  </pic:blipFill>
                  <pic:spPr bwMode="auto">
                    <a:xfrm>
                      <a:off x="0" y="0"/>
                      <a:ext cx="496570" cy="718185"/>
                    </a:xfrm>
                    <a:prstGeom prst="rect">
                      <a:avLst/>
                    </a:prstGeom>
                    <a:noFill/>
                  </pic:spPr>
                </pic:pic>
              </a:graphicData>
            </a:graphic>
          </wp:anchor>
        </w:drawing>
      </w:r>
    </w:p>
    <w:p w:rsidR="00205421" w:rsidRDefault="00205421" w:rsidP="00EB34BD">
      <w:pPr>
        <w:jc w:val="center"/>
        <w:rPr>
          <w:b/>
          <w:sz w:val="28"/>
          <w:szCs w:val="28"/>
        </w:rPr>
      </w:pPr>
    </w:p>
    <w:p w:rsidR="00205421" w:rsidRDefault="00F975C5" w:rsidP="00EB34BD">
      <w:pPr>
        <w:jc w:val="center"/>
        <w:rPr>
          <w:b/>
          <w:sz w:val="28"/>
          <w:szCs w:val="28"/>
        </w:rPr>
      </w:pPr>
      <w:r>
        <w:rPr>
          <w:b/>
          <w:sz w:val="28"/>
          <w:szCs w:val="28"/>
        </w:rPr>
        <w:t xml:space="preserve">   </w:t>
      </w:r>
    </w:p>
    <w:p w:rsidR="00205421" w:rsidRDefault="00205421" w:rsidP="00EB34BD">
      <w:pPr>
        <w:jc w:val="center"/>
        <w:rPr>
          <w:b/>
          <w:sz w:val="28"/>
          <w:szCs w:val="28"/>
        </w:rPr>
      </w:pPr>
    </w:p>
    <w:p w:rsidR="00205421" w:rsidRPr="00F975C5" w:rsidRDefault="00205421" w:rsidP="00EB34BD">
      <w:pPr>
        <w:jc w:val="center"/>
        <w:rPr>
          <w:b/>
          <w:sz w:val="20"/>
          <w:szCs w:val="20"/>
        </w:rPr>
      </w:pPr>
    </w:p>
    <w:p w:rsidR="005D7A64" w:rsidRDefault="00D32DB9" w:rsidP="005D7A64">
      <w:pPr>
        <w:jc w:val="center"/>
        <w:rPr>
          <w:b/>
          <w:sz w:val="40"/>
          <w:szCs w:val="40"/>
        </w:rPr>
      </w:pPr>
      <w:r>
        <w:rPr>
          <w:b/>
          <w:sz w:val="28"/>
          <w:szCs w:val="28"/>
        </w:rPr>
        <w:t xml:space="preserve"> </w:t>
      </w:r>
      <w:r w:rsidR="005D7A64">
        <w:rPr>
          <w:b/>
          <w:sz w:val="40"/>
          <w:szCs w:val="40"/>
        </w:rPr>
        <w:t>Администрация</w:t>
      </w:r>
      <w:r w:rsidR="00F00E3A" w:rsidRPr="002028B4">
        <w:rPr>
          <w:b/>
          <w:sz w:val="40"/>
          <w:szCs w:val="40"/>
        </w:rPr>
        <w:t xml:space="preserve"> </w:t>
      </w:r>
    </w:p>
    <w:p w:rsidR="00EB34BD" w:rsidRPr="002028B4" w:rsidRDefault="00EB34BD" w:rsidP="005D7A64">
      <w:pPr>
        <w:jc w:val="center"/>
        <w:rPr>
          <w:b/>
          <w:sz w:val="40"/>
          <w:szCs w:val="40"/>
        </w:rPr>
      </w:pPr>
      <w:r w:rsidRPr="002028B4">
        <w:rPr>
          <w:b/>
          <w:sz w:val="40"/>
          <w:szCs w:val="40"/>
        </w:rPr>
        <w:t>сельского поселения «Даурское»</w:t>
      </w:r>
    </w:p>
    <w:p w:rsidR="00A20F72" w:rsidRDefault="002028B4" w:rsidP="00EB34BD">
      <w:pPr>
        <w:jc w:val="center"/>
        <w:rPr>
          <w:b/>
          <w:sz w:val="40"/>
          <w:szCs w:val="40"/>
        </w:rPr>
      </w:pPr>
      <w:r w:rsidRPr="002028B4">
        <w:rPr>
          <w:b/>
          <w:sz w:val="40"/>
          <w:szCs w:val="40"/>
        </w:rPr>
        <w:t xml:space="preserve"> </w:t>
      </w:r>
      <w:r w:rsidR="006F476B">
        <w:rPr>
          <w:b/>
          <w:sz w:val="40"/>
          <w:szCs w:val="40"/>
        </w:rPr>
        <w:t>Муниципального района «Забайкальский район»</w:t>
      </w:r>
    </w:p>
    <w:p w:rsidR="006F476B" w:rsidRPr="0012093B" w:rsidRDefault="006F476B" w:rsidP="0012093B">
      <w:pPr>
        <w:spacing w:line="360" w:lineRule="auto"/>
        <w:jc w:val="center"/>
        <w:rPr>
          <w:b/>
          <w:sz w:val="28"/>
          <w:szCs w:val="28"/>
        </w:rPr>
      </w:pPr>
    </w:p>
    <w:p w:rsidR="00EB34BD" w:rsidRPr="00A20F72" w:rsidRDefault="00EB34BD" w:rsidP="00EB34BD">
      <w:pPr>
        <w:jc w:val="center"/>
        <w:rPr>
          <w:b/>
          <w:sz w:val="2"/>
          <w:szCs w:val="2"/>
        </w:rPr>
      </w:pPr>
    </w:p>
    <w:p w:rsidR="00EB34BD" w:rsidRDefault="002028B4" w:rsidP="00753E5D">
      <w:pPr>
        <w:jc w:val="center"/>
        <w:rPr>
          <w:b/>
          <w:sz w:val="40"/>
          <w:szCs w:val="40"/>
        </w:rPr>
      </w:pPr>
      <w:r>
        <w:rPr>
          <w:b/>
          <w:sz w:val="52"/>
          <w:szCs w:val="52"/>
        </w:rPr>
        <w:t xml:space="preserve"> </w:t>
      </w:r>
      <w:r w:rsidRPr="006F476B">
        <w:rPr>
          <w:b/>
          <w:sz w:val="40"/>
          <w:szCs w:val="40"/>
        </w:rPr>
        <w:t>ПОСТАНОВЛЕНИЕ</w:t>
      </w:r>
    </w:p>
    <w:p w:rsidR="00F52886" w:rsidRDefault="00F52886" w:rsidP="00F52886">
      <w:pPr>
        <w:spacing w:line="360" w:lineRule="auto"/>
        <w:jc w:val="center"/>
      </w:pPr>
    </w:p>
    <w:p w:rsidR="00F52886" w:rsidRDefault="0077633A" w:rsidP="00F52886">
      <w:pPr>
        <w:spacing w:line="360" w:lineRule="auto"/>
        <w:jc w:val="center"/>
        <w:rPr>
          <w:sz w:val="28"/>
          <w:szCs w:val="28"/>
        </w:rPr>
      </w:pPr>
      <w:r>
        <w:rPr>
          <w:sz w:val="28"/>
          <w:szCs w:val="28"/>
        </w:rPr>
        <w:t xml:space="preserve">16 апреля </w:t>
      </w:r>
      <w:r w:rsidR="00DB5D93">
        <w:rPr>
          <w:sz w:val="28"/>
          <w:szCs w:val="28"/>
        </w:rPr>
        <w:t>2020г</w:t>
      </w:r>
      <w:r w:rsidR="006D7D00">
        <w:rPr>
          <w:sz w:val="28"/>
          <w:szCs w:val="28"/>
        </w:rPr>
        <w:t>.</w:t>
      </w:r>
      <w:r w:rsidR="00EB34BD" w:rsidRPr="00F9035F">
        <w:rPr>
          <w:sz w:val="28"/>
          <w:szCs w:val="28"/>
        </w:rPr>
        <w:t xml:space="preserve">                                                                            </w:t>
      </w:r>
      <w:r w:rsidR="00F52886">
        <w:rPr>
          <w:sz w:val="28"/>
          <w:szCs w:val="28"/>
        </w:rPr>
        <w:t xml:space="preserve">          </w:t>
      </w:r>
      <w:r w:rsidR="000311F3">
        <w:rPr>
          <w:sz w:val="28"/>
          <w:szCs w:val="28"/>
        </w:rPr>
        <w:t xml:space="preserve">  №</w:t>
      </w:r>
      <w:r w:rsidR="009F573C">
        <w:rPr>
          <w:sz w:val="28"/>
          <w:szCs w:val="28"/>
        </w:rPr>
        <w:t xml:space="preserve"> </w:t>
      </w:r>
      <w:r>
        <w:rPr>
          <w:sz w:val="28"/>
          <w:szCs w:val="28"/>
        </w:rPr>
        <w:t>68</w:t>
      </w:r>
      <w:bookmarkStart w:id="0" w:name="_GoBack"/>
      <w:bookmarkEnd w:id="0"/>
    </w:p>
    <w:p w:rsidR="0077633A" w:rsidRPr="0077633A" w:rsidRDefault="00684AAE" w:rsidP="0077633A">
      <w:pPr>
        <w:spacing w:line="360" w:lineRule="auto"/>
        <w:jc w:val="center"/>
        <w:rPr>
          <w:b/>
          <w:sz w:val="28"/>
          <w:szCs w:val="28"/>
        </w:rPr>
      </w:pPr>
      <w:proofErr w:type="spellStart"/>
      <w:r w:rsidRPr="002028B4">
        <w:rPr>
          <w:b/>
          <w:sz w:val="28"/>
          <w:szCs w:val="28"/>
        </w:rPr>
        <w:t>п.</w:t>
      </w:r>
      <w:r w:rsidR="00C81DC6" w:rsidRPr="002028B4">
        <w:rPr>
          <w:b/>
          <w:sz w:val="28"/>
          <w:szCs w:val="28"/>
        </w:rPr>
        <w:t>с</w:t>
      </w:r>
      <w:r w:rsidRPr="002028B4">
        <w:rPr>
          <w:b/>
          <w:sz w:val="28"/>
          <w:szCs w:val="28"/>
        </w:rPr>
        <w:t>т</w:t>
      </w:r>
      <w:r w:rsidR="0077633A">
        <w:rPr>
          <w:b/>
          <w:sz w:val="28"/>
          <w:szCs w:val="28"/>
        </w:rPr>
        <w:t>.Даурия</w:t>
      </w:r>
      <w:proofErr w:type="spellEnd"/>
    </w:p>
    <w:p w:rsidR="0077633A" w:rsidRDefault="0077633A" w:rsidP="0077633A">
      <w:pPr>
        <w:rPr>
          <w:sz w:val="28"/>
          <w:szCs w:val="28"/>
        </w:rPr>
      </w:pPr>
    </w:p>
    <w:p w:rsidR="0077633A" w:rsidRDefault="0077633A" w:rsidP="0077633A">
      <w:pPr>
        <w:suppressAutoHyphens/>
        <w:jc w:val="center"/>
        <w:rPr>
          <w:b/>
          <w:sz w:val="28"/>
          <w:szCs w:val="28"/>
        </w:rPr>
      </w:pPr>
      <w:r>
        <w:rPr>
          <w:b/>
          <w:sz w:val="28"/>
          <w:szCs w:val="28"/>
        </w:rPr>
        <w:t xml:space="preserve">О порядке применения бюджетной классификации расходов бюджета сельского поселения «Даурское» на 2020 год </w:t>
      </w:r>
    </w:p>
    <w:p w:rsidR="0077633A" w:rsidRDefault="0077633A" w:rsidP="0077633A">
      <w:pPr>
        <w:suppressAutoHyphens/>
        <w:jc w:val="center"/>
        <w:rPr>
          <w:b/>
          <w:sz w:val="28"/>
          <w:szCs w:val="28"/>
        </w:rPr>
      </w:pPr>
      <w:r>
        <w:rPr>
          <w:b/>
          <w:sz w:val="28"/>
          <w:szCs w:val="28"/>
        </w:rPr>
        <w:t>и плановый период 2021 и 2022 годов</w:t>
      </w:r>
    </w:p>
    <w:p w:rsidR="0077633A" w:rsidRDefault="0077633A" w:rsidP="0077633A">
      <w:pPr>
        <w:rPr>
          <w:b/>
          <w:sz w:val="28"/>
          <w:szCs w:val="28"/>
        </w:rPr>
      </w:pPr>
    </w:p>
    <w:p w:rsidR="0077633A" w:rsidRDefault="0077633A" w:rsidP="0077633A">
      <w:pPr>
        <w:rPr>
          <w:b/>
          <w:sz w:val="28"/>
          <w:szCs w:val="28"/>
        </w:rPr>
      </w:pPr>
    </w:p>
    <w:p w:rsidR="0077633A" w:rsidRDefault="0077633A" w:rsidP="0077633A">
      <w:pPr>
        <w:pStyle w:val="a3"/>
        <w:spacing w:after="0"/>
        <w:ind w:firstLine="708"/>
        <w:jc w:val="both"/>
        <w:rPr>
          <w:spacing w:val="13"/>
          <w:sz w:val="28"/>
          <w:szCs w:val="28"/>
        </w:rPr>
      </w:pPr>
      <w:r>
        <w:rPr>
          <w:sz w:val="28"/>
          <w:szCs w:val="28"/>
        </w:rPr>
        <w:t>В соответствии со статьями 9 и 21 Бюджетного кодекса Российской Федерации», администрация сельского поселения «Даурское</w:t>
      </w:r>
      <w:r>
        <w:rPr>
          <w:spacing w:val="13"/>
          <w:sz w:val="28"/>
          <w:szCs w:val="28"/>
        </w:rPr>
        <w:t>»</w:t>
      </w:r>
    </w:p>
    <w:p w:rsidR="0077633A" w:rsidRDefault="0077633A" w:rsidP="0077633A">
      <w:pPr>
        <w:pStyle w:val="a3"/>
        <w:spacing w:after="0"/>
        <w:ind w:firstLine="708"/>
        <w:jc w:val="both"/>
        <w:rPr>
          <w:sz w:val="28"/>
          <w:szCs w:val="28"/>
        </w:rPr>
      </w:pPr>
    </w:p>
    <w:p w:rsidR="0077633A" w:rsidRDefault="0077633A" w:rsidP="0077633A">
      <w:pPr>
        <w:pStyle w:val="a3"/>
        <w:spacing w:after="0"/>
        <w:ind w:firstLine="708"/>
        <w:jc w:val="both"/>
        <w:rPr>
          <w:sz w:val="28"/>
          <w:szCs w:val="28"/>
        </w:rPr>
      </w:pPr>
    </w:p>
    <w:p w:rsidR="0077633A" w:rsidRDefault="0077633A" w:rsidP="0077633A">
      <w:pPr>
        <w:ind w:firstLine="708"/>
        <w:jc w:val="center"/>
        <w:rPr>
          <w:b/>
          <w:sz w:val="28"/>
          <w:szCs w:val="28"/>
        </w:rPr>
      </w:pPr>
      <w:r>
        <w:rPr>
          <w:b/>
          <w:sz w:val="28"/>
          <w:szCs w:val="28"/>
        </w:rPr>
        <w:t>ПОСТАНОВЛЯЕТ:</w:t>
      </w:r>
    </w:p>
    <w:p w:rsidR="0077633A" w:rsidRDefault="0077633A" w:rsidP="0077633A">
      <w:pPr>
        <w:shd w:val="clear" w:color="auto" w:fill="FFFFFF"/>
        <w:jc w:val="both"/>
        <w:rPr>
          <w:spacing w:val="-10"/>
          <w:sz w:val="28"/>
          <w:szCs w:val="28"/>
        </w:rPr>
      </w:pPr>
    </w:p>
    <w:p w:rsidR="0077633A" w:rsidRDefault="0077633A" w:rsidP="0077633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 Утвердить:</w:t>
      </w:r>
    </w:p>
    <w:p w:rsidR="0077633A" w:rsidRDefault="0077633A" w:rsidP="0077633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1.1.Положение о порядке применения бюджетной классификации ра</w:t>
      </w:r>
      <w:r>
        <w:rPr>
          <w:rFonts w:ascii="Times New Roman" w:hAnsi="Times New Roman" w:cs="Times New Roman"/>
          <w:sz w:val="28"/>
          <w:szCs w:val="28"/>
        </w:rPr>
        <w:t>с</w:t>
      </w:r>
      <w:r>
        <w:rPr>
          <w:rFonts w:ascii="Times New Roman" w:hAnsi="Times New Roman" w:cs="Times New Roman"/>
          <w:sz w:val="28"/>
          <w:szCs w:val="28"/>
        </w:rPr>
        <w:t>ходов бюджета сельского поселения «Даурское» на 2020 год и на плановый период 2021 и 2022 годов согласно приложению № 1 к настоящему постановлению.</w:t>
      </w:r>
    </w:p>
    <w:p w:rsidR="0077633A" w:rsidRDefault="0077633A" w:rsidP="0077633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1.2.Перечень кодов целевых статей расходов бюджета сельского поселения «Даурское» согласно приложению № 2 к настоящему постановлению.</w:t>
      </w:r>
    </w:p>
    <w:p w:rsidR="0077633A" w:rsidRDefault="0077633A" w:rsidP="0077633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1.3.Перечень главных администраторов доходов бюджета сельского поселения «Даурское» согласно приложению№3 к настоящему постановлению</w:t>
      </w:r>
    </w:p>
    <w:p w:rsidR="0077633A" w:rsidRDefault="0077633A" w:rsidP="0077633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1.4.Перечень главных распорядителей средств бюджета сельского поселения «Даурское» согласно приложения №4 к настоящему постановлению.</w:t>
      </w:r>
    </w:p>
    <w:p w:rsidR="0077633A" w:rsidRDefault="0077633A" w:rsidP="0077633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1.5.Перечень главных администраторов источников финансирования дефицита бюджета сельского поселения «Даурское» согласно приложению №5 к настоящему постановлению.</w:t>
      </w:r>
    </w:p>
    <w:p w:rsidR="0077633A" w:rsidRDefault="0077633A" w:rsidP="0077633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2.Настоящее постановление вступает в силу с момента подписания и прим</w:t>
      </w:r>
      <w:r>
        <w:rPr>
          <w:rFonts w:ascii="Times New Roman" w:hAnsi="Times New Roman" w:cs="Times New Roman"/>
          <w:sz w:val="28"/>
          <w:szCs w:val="28"/>
        </w:rPr>
        <w:t>е</w:t>
      </w:r>
      <w:r>
        <w:rPr>
          <w:rFonts w:ascii="Times New Roman" w:hAnsi="Times New Roman" w:cs="Times New Roman"/>
          <w:sz w:val="28"/>
          <w:szCs w:val="28"/>
        </w:rPr>
        <w:t>няется к правоотношениям, возникающим при составлении и исполнении бюджета сельского поселения «Даурское» на 2020 год и на плановый период 2021 и 2022 г</w:t>
      </w:r>
      <w:r>
        <w:rPr>
          <w:rFonts w:ascii="Times New Roman" w:hAnsi="Times New Roman" w:cs="Times New Roman"/>
          <w:sz w:val="28"/>
          <w:szCs w:val="28"/>
        </w:rPr>
        <w:t>о</w:t>
      </w:r>
      <w:r>
        <w:rPr>
          <w:rFonts w:ascii="Times New Roman" w:hAnsi="Times New Roman" w:cs="Times New Roman"/>
          <w:sz w:val="28"/>
          <w:szCs w:val="28"/>
        </w:rPr>
        <w:t>дов.</w:t>
      </w:r>
    </w:p>
    <w:p w:rsidR="0077633A" w:rsidRDefault="0077633A" w:rsidP="0077633A">
      <w:pPr>
        <w:ind w:firstLine="720"/>
        <w:jc w:val="both"/>
        <w:rPr>
          <w:sz w:val="28"/>
          <w:szCs w:val="28"/>
        </w:rPr>
      </w:pPr>
      <w:r>
        <w:rPr>
          <w:sz w:val="28"/>
          <w:szCs w:val="28"/>
        </w:rPr>
        <w:lastRenderedPageBreak/>
        <w:t>3.Ко</w:t>
      </w:r>
      <w:r>
        <w:rPr>
          <w:sz w:val="28"/>
          <w:szCs w:val="28"/>
        </w:rPr>
        <w:t>н</w:t>
      </w:r>
      <w:r>
        <w:rPr>
          <w:sz w:val="28"/>
          <w:szCs w:val="28"/>
        </w:rPr>
        <w:t>троль за выполнением настоящего постановления оставляю за собой.</w:t>
      </w:r>
    </w:p>
    <w:p w:rsidR="0077633A" w:rsidRDefault="0077633A" w:rsidP="0077633A">
      <w:pPr>
        <w:pStyle w:val="consplustitle"/>
        <w:spacing w:before="0" w:beforeAutospacing="0" w:after="0" w:afterAutospacing="0"/>
        <w:jc w:val="both"/>
        <w:rPr>
          <w:sz w:val="28"/>
          <w:szCs w:val="28"/>
        </w:rPr>
      </w:pPr>
    </w:p>
    <w:p w:rsidR="0077633A" w:rsidRDefault="0077633A" w:rsidP="0077633A">
      <w:pPr>
        <w:shd w:val="clear" w:color="auto" w:fill="FFFFFF"/>
        <w:jc w:val="both"/>
        <w:rPr>
          <w:spacing w:val="-12"/>
          <w:sz w:val="28"/>
          <w:szCs w:val="28"/>
        </w:rPr>
      </w:pPr>
    </w:p>
    <w:p w:rsidR="0077633A" w:rsidRDefault="0077633A" w:rsidP="0077633A">
      <w:pPr>
        <w:shd w:val="clear" w:color="auto" w:fill="FFFFFF"/>
        <w:jc w:val="both"/>
        <w:rPr>
          <w:spacing w:val="-12"/>
          <w:sz w:val="28"/>
          <w:szCs w:val="28"/>
        </w:rPr>
      </w:pPr>
      <w:r>
        <w:rPr>
          <w:spacing w:val="-12"/>
          <w:sz w:val="28"/>
          <w:szCs w:val="28"/>
        </w:rPr>
        <w:t>Глава сельского поселения «</w:t>
      </w:r>
      <w:proofErr w:type="gramStart"/>
      <w:r>
        <w:rPr>
          <w:spacing w:val="-12"/>
          <w:sz w:val="28"/>
          <w:szCs w:val="28"/>
        </w:rPr>
        <w:t xml:space="preserve">Даурское»   </w:t>
      </w:r>
      <w:proofErr w:type="gramEnd"/>
      <w:r>
        <w:rPr>
          <w:spacing w:val="-12"/>
          <w:sz w:val="28"/>
          <w:szCs w:val="28"/>
        </w:rPr>
        <w:t xml:space="preserve">                                                               </w:t>
      </w:r>
      <w:proofErr w:type="spellStart"/>
      <w:r>
        <w:rPr>
          <w:spacing w:val="-12"/>
          <w:sz w:val="28"/>
          <w:szCs w:val="28"/>
        </w:rPr>
        <w:t>Е.В.Антонцева</w:t>
      </w:r>
      <w:proofErr w:type="spellEnd"/>
    </w:p>
    <w:p w:rsidR="0077633A" w:rsidRDefault="0077633A" w:rsidP="0077633A">
      <w:pPr>
        <w:suppressAutoHyphens/>
        <w:jc w:val="center"/>
      </w:pPr>
      <w:r>
        <w:rPr>
          <w:spacing w:val="-12"/>
          <w:sz w:val="28"/>
          <w:szCs w:val="28"/>
        </w:rPr>
        <w:br w:type="page"/>
      </w:r>
    </w:p>
    <w:p w:rsidR="0077633A" w:rsidRPr="006923B2" w:rsidRDefault="0077633A" w:rsidP="0077633A">
      <w:pPr>
        <w:jc w:val="right"/>
      </w:pPr>
      <w:r w:rsidRPr="006923B2">
        <w:lastRenderedPageBreak/>
        <w:t>Приложение № 1</w:t>
      </w:r>
    </w:p>
    <w:p w:rsidR="0077633A" w:rsidRPr="006923B2" w:rsidRDefault="0077633A" w:rsidP="0077633A">
      <w:pPr>
        <w:jc w:val="right"/>
      </w:pPr>
      <w:r w:rsidRPr="006923B2">
        <w:t xml:space="preserve">к   Постановлению Администрации </w:t>
      </w:r>
    </w:p>
    <w:p w:rsidR="0077633A" w:rsidRPr="006923B2" w:rsidRDefault="0077633A" w:rsidP="0077633A">
      <w:pPr>
        <w:jc w:val="right"/>
      </w:pPr>
      <w:r w:rsidRPr="006923B2">
        <w:t>сельского поселения «</w:t>
      </w:r>
      <w:r>
        <w:t>Даурское</w:t>
      </w:r>
      <w:r w:rsidRPr="006923B2">
        <w:t>»</w:t>
      </w:r>
    </w:p>
    <w:p w:rsidR="0077633A" w:rsidRPr="006923B2" w:rsidRDefault="0077633A" w:rsidP="0077633A">
      <w:pPr>
        <w:jc w:val="right"/>
      </w:pPr>
      <w:r w:rsidRPr="006923B2">
        <w:t>от                   .2020 года №</w:t>
      </w:r>
    </w:p>
    <w:p w:rsidR="0077633A" w:rsidRDefault="0077633A" w:rsidP="0077633A">
      <w:pPr>
        <w:jc w:val="center"/>
        <w:rPr>
          <w:sz w:val="28"/>
          <w:szCs w:val="28"/>
        </w:rPr>
      </w:pPr>
    </w:p>
    <w:p w:rsidR="0077633A" w:rsidRDefault="0077633A" w:rsidP="0077633A">
      <w:pPr>
        <w:jc w:val="center"/>
        <w:rPr>
          <w:b/>
          <w:sz w:val="28"/>
          <w:szCs w:val="28"/>
        </w:rPr>
      </w:pPr>
      <w:r>
        <w:rPr>
          <w:b/>
          <w:sz w:val="28"/>
          <w:szCs w:val="28"/>
        </w:rPr>
        <w:t>Положение</w:t>
      </w:r>
    </w:p>
    <w:p w:rsidR="0077633A" w:rsidRDefault="0077633A" w:rsidP="0077633A">
      <w:pPr>
        <w:jc w:val="center"/>
        <w:rPr>
          <w:b/>
          <w:sz w:val="28"/>
          <w:szCs w:val="28"/>
        </w:rPr>
      </w:pPr>
      <w:r>
        <w:rPr>
          <w:b/>
          <w:sz w:val="28"/>
          <w:szCs w:val="28"/>
        </w:rPr>
        <w:t xml:space="preserve">о </w:t>
      </w:r>
      <w:r>
        <w:rPr>
          <w:b/>
          <w:sz w:val="28"/>
        </w:rPr>
        <w:t xml:space="preserve">порядке </w:t>
      </w:r>
      <w:r>
        <w:rPr>
          <w:b/>
          <w:sz w:val="28"/>
          <w:szCs w:val="28"/>
        </w:rPr>
        <w:t>применения бюджетной классификации</w:t>
      </w:r>
    </w:p>
    <w:p w:rsidR="0077633A" w:rsidRDefault="0077633A" w:rsidP="0077633A">
      <w:pPr>
        <w:jc w:val="center"/>
        <w:rPr>
          <w:b/>
          <w:sz w:val="28"/>
          <w:szCs w:val="28"/>
        </w:rPr>
      </w:pPr>
      <w:r>
        <w:rPr>
          <w:b/>
          <w:sz w:val="28"/>
          <w:szCs w:val="28"/>
        </w:rPr>
        <w:t xml:space="preserve">расходов бюджета сельского поселения «Даурское» на 2020 год </w:t>
      </w:r>
    </w:p>
    <w:p w:rsidR="0077633A" w:rsidRDefault="0077633A" w:rsidP="0077633A">
      <w:pPr>
        <w:jc w:val="center"/>
        <w:rPr>
          <w:b/>
          <w:sz w:val="28"/>
          <w:szCs w:val="28"/>
        </w:rPr>
      </w:pPr>
      <w:r>
        <w:rPr>
          <w:b/>
          <w:sz w:val="28"/>
          <w:szCs w:val="28"/>
        </w:rPr>
        <w:t xml:space="preserve">и на плановый период 2021 и 2022 годов </w:t>
      </w:r>
    </w:p>
    <w:p w:rsidR="0077633A" w:rsidRDefault="0077633A" w:rsidP="0077633A">
      <w:pPr>
        <w:jc w:val="center"/>
        <w:rPr>
          <w:b/>
          <w:sz w:val="28"/>
          <w:szCs w:val="28"/>
        </w:rPr>
      </w:pPr>
    </w:p>
    <w:p w:rsidR="0077633A" w:rsidRDefault="0077633A" w:rsidP="0077633A">
      <w:pPr>
        <w:ind w:firstLine="709"/>
        <w:jc w:val="both"/>
        <w:rPr>
          <w:sz w:val="28"/>
          <w:szCs w:val="28"/>
        </w:rPr>
      </w:pPr>
      <w:r>
        <w:rPr>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(далее – приказ № 65н), </w:t>
      </w:r>
      <w:r>
        <w:rPr>
          <w:color w:val="1E1E1E"/>
          <w:sz w:val="28"/>
          <w:szCs w:val="28"/>
        </w:rPr>
        <w:t>приказом Министерства финансов Российской Федерации № 90н от 08.06.2015 года «О внесении изменений в У</w:t>
      </w:r>
      <w:r>
        <w:rPr>
          <w:sz w:val="28"/>
          <w:szCs w:val="28"/>
        </w:rPr>
        <w:t>казания о порядке применения бюджетной классификации Российской Федерации, утвержденные приказом Министерства финансов</w:t>
      </w:r>
      <w:r>
        <w:rPr>
          <w:color w:val="1E1E1E"/>
          <w:sz w:val="28"/>
          <w:szCs w:val="28"/>
        </w:rPr>
        <w:t xml:space="preserve"> Российской Федерации № 65Н от 01.07.2013 года</w:t>
      </w:r>
      <w:r>
        <w:rPr>
          <w:sz w:val="28"/>
          <w:szCs w:val="28"/>
        </w:rPr>
        <w:t>» (далее - приказ №90н), и применяется при формировании и исполнении бюджета сельского поселения «Даурское» (далее – бюджет поселения).</w:t>
      </w:r>
    </w:p>
    <w:p w:rsidR="0077633A" w:rsidRDefault="0077633A" w:rsidP="0077633A">
      <w:pPr>
        <w:jc w:val="center"/>
        <w:rPr>
          <w:b/>
          <w:sz w:val="28"/>
          <w:szCs w:val="28"/>
        </w:rPr>
      </w:pPr>
    </w:p>
    <w:p w:rsidR="0077633A" w:rsidRDefault="0077633A" w:rsidP="0077633A">
      <w:pPr>
        <w:pStyle w:val="a6"/>
        <w:numPr>
          <w:ilvl w:val="0"/>
          <w:numId w:val="11"/>
        </w:numPr>
        <w:ind w:left="426"/>
        <w:jc w:val="center"/>
        <w:rPr>
          <w:b/>
          <w:sz w:val="28"/>
          <w:szCs w:val="28"/>
        </w:rPr>
      </w:pPr>
      <w:r>
        <w:rPr>
          <w:b/>
          <w:sz w:val="28"/>
          <w:szCs w:val="28"/>
        </w:rPr>
        <w:t xml:space="preserve">Общие подходы к порядку формирования и </w:t>
      </w:r>
    </w:p>
    <w:p w:rsidR="0077633A" w:rsidRDefault="0077633A" w:rsidP="0077633A">
      <w:pPr>
        <w:pStyle w:val="a6"/>
        <w:ind w:left="426"/>
        <w:jc w:val="center"/>
        <w:rPr>
          <w:b/>
          <w:sz w:val="28"/>
          <w:szCs w:val="28"/>
        </w:rPr>
      </w:pPr>
      <w:r>
        <w:rPr>
          <w:b/>
          <w:sz w:val="28"/>
          <w:szCs w:val="28"/>
        </w:rPr>
        <w:t>применения бюджетной классификации</w:t>
      </w:r>
    </w:p>
    <w:p w:rsidR="0077633A" w:rsidRDefault="0077633A" w:rsidP="0077633A">
      <w:pPr>
        <w:pStyle w:val="a6"/>
        <w:ind w:left="426"/>
        <w:jc w:val="center"/>
        <w:rPr>
          <w:b/>
          <w:sz w:val="28"/>
          <w:szCs w:val="28"/>
        </w:rPr>
      </w:pPr>
    </w:p>
    <w:p w:rsidR="0077633A" w:rsidRDefault="0077633A" w:rsidP="0077633A">
      <w:pPr>
        <w:ind w:firstLine="709"/>
        <w:jc w:val="both"/>
        <w:rPr>
          <w:sz w:val="28"/>
          <w:szCs w:val="28"/>
        </w:rPr>
      </w:pPr>
      <w:r>
        <w:rPr>
          <w:sz w:val="28"/>
          <w:szCs w:val="28"/>
        </w:rPr>
        <w:t>При формировании бюджета поселения на 2020 и плановый период 2021 и 2022 годов устанавливаются следующие общие подходы к порядку формирования и применения бюджетной кла</w:t>
      </w:r>
      <w:r>
        <w:rPr>
          <w:sz w:val="28"/>
          <w:szCs w:val="28"/>
        </w:rPr>
        <w:t>с</w:t>
      </w:r>
      <w:r>
        <w:rPr>
          <w:sz w:val="28"/>
          <w:szCs w:val="28"/>
        </w:rPr>
        <w:t>сификации.</w:t>
      </w:r>
    </w:p>
    <w:p w:rsidR="0077633A" w:rsidRDefault="0077633A" w:rsidP="0077633A">
      <w:pPr>
        <w:ind w:firstLine="709"/>
        <w:jc w:val="both"/>
        <w:rPr>
          <w:sz w:val="28"/>
          <w:szCs w:val="28"/>
        </w:rPr>
      </w:pPr>
      <w:r>
        <w:rPr>
          <w:sz w:val="28"/>
          <w:szCs w:val="28"/>
        </w:rPr>
        <w:t>В соответствии с положениями статей 18, 21 Бюджетного кодекса Российской Федерации:</w:t>
      </w:r>
    </w:p>
    <w:p w:rsidR="0077633A" w:rsidRDefault="0077633A" w:rsidP="0077633A">
      <w:pPr>
        <w:ind w:firstLine="709"/>
        <w:jc w:val="both"/>
        <w:rPr>
          <w:sz w:val="28"/>
          <w:szCs w:val="28"/>
        </w:rPr>
      </w:pPr>
      <w:r>
        <w:rPr>
          <w:sz w:val="28"/>
          <w:szCs w:val="28"/>
        </w:rPr>
        <w:t>- перечень и коды целевых статей расходов бюджета поселения устанавлив</w:t>
      </w:r>
      <w:r>
        <w:rPr>
          <w:sz w:val="28"/>
          <w:szCs w:val="28"/>
        </w:rPr>
        <w:t>а</w:t>
      </w:r>
      <w:r>
        <w:rPr>
          <w:sz w:val="28"/>
          <w:szCs w:val="28"/>
        </w:rPr>
        <w:t>ются Администрации сельского поселения «Даурское»;</w:t>
      </w:r>
    </w:p>
    <w:p w:rsidR="0077633A" w:rsidRDefault="0077633A" w:rsidP="0077633A">
      <w:pPr>
        <w:ind w:firstLine="709"/>
        <w:jc w:val="both"/>
        <w:rPr>
          <w:sz w:val="28"/>
          <w:szCs w:val="28"/>
        </w:rPr>
      </w:pPr>
      <w:r>
        <w:rPr>
          <w:sz w:val="28"/>
          <w:szCs w:val="28"/>
        </w:rPr>
        <w:t xml:space="preserve">- перечень и коды целевых статей расходов бюджета поселения, финансовое обеспечение которых осуществляется за счет федеральных, областных, </w:t>
      </w:r>
      <w:proofErr w:type="gramStart"/>
      <w:r>
        <w:rPr>
          <w:sz w:val="28"/>
          <w:szCs w:val="28"/>
        </w:rPr>
        <w:t>районных  межбюджетных</w:t>
      </w:r>
      <w:proofErr w:type="gramEnd"/>
      <w:r>
        <w:rPr>
          <w:sz w:val="28"/>
          <w:szCs w:val="28"/>
        </w:rPr>
        <w:t xml:space="preserve"> тран</w:t>
      </w:r>
      <w:r>
        <w:rPr>
          <w:sz w:val="28"/>
          <w:szCs w:val="28"/>
        </w:rPr>
        <w:t>с</w:t>
      </w:r>
      <w:r>
        <w:rPr>
          <w:sz w:val="28"/>
          <w:szCs w:val="28"/>
        </w:rPr>
        <w:t>фертов, имеющих целевое назначение, определяются в порядке, установленном приказом министерства финансов Российской Федерации № 65н, нормативно-правовыми актами Забайкальского края и муниципального района «Забайкальский район».</w:t>
      </w:r>
    </w:p>
    <w:p w:rsidR="0077633A" w:rsidRPr="00860D2A" w:rsidRDefault="0077633A" w:rsidP="0077633A">
      <w:pPr>
        <w:ind w:firstLine="720"/>
        <w:jc w:val="both"/>
        <w:rPr>
          <w:sz w:val="28"/>
          <w:szCs w:val="28"/>
        </w:rPr>
      </w:pPr>
      <w:r>
        <w:rPr>
          <w:sz w:val="28"/>
          <w:szCs w:val="28"/>
        </w:rPr>
        <w:t>При формировании кодов классификации расходов бюджетов используется единая двадцатизначная разрядность.</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25"/>
        <w:gridCol w:w="626"/>
        <w:gridCol w:w="626"/>
        <w:gridCol w:w="435"/>
        <w:gridCol w:w="435"/>
        <w:gridCol w:w="620"/>
        <w:gridCol w:w="620"/>
        <w:gridCol w:w="279"/>
        <w:gridCol w:w="279"/>
        <w:gridCol w:w="476"/>
        <w:gridCol w:w="476"/>
        <w:gridCol w:w="476"/>
        <w:gridCol w:w="307"/>
        <w:gridCol w:w="307"/>
        <w:gridCol w:w="307"/>
        <w:gridCol w:w="307"/>
        <w:gridCol w:w="307"/>
        <w:gridCol w:w="752"/>
        <w:gridCol w:w="1123"/>
        <w:gridCol w:w="872"/>
      </w:tblGrid>
      <w:tr w:rsidR="0077633A" w:rsidTr="006B3977">
        <w:trPr>
          <w:tblCellSpacing w:w="0" w:type="dxa"/>
        </w:trPr>
        <w:tc>
          <w:tcPr>
            <w:tcW w:w="0" w:type="auto"/>
            <w:gridSpan w:val="20"/>
          </w:tcPr>
          <w:p w:rsidR="0077633A" w:rsidRDefault="0077633A" w:rsidP="006B3977">
            <w:pPr>
              <w:jc w:val="center"/>
            </w:pPr>
            <w:bookmarkStart w:id="1" w:name="l3316"/>
            <w:bookmarkEnd w:id="1"/>
            <w:r>
              <w:t xml:space="preserve">Структура кода классификации расходов бюджетов </w:t>
            </w:r>
          </w:p>
        </w:tc>
      </w:tr>
      <w:tr w:rsidR="0077633A" w:rsidTr="006B3977">
        <w:trPr>
          <w:tblCellSpacing w:w="0" w:type="dxa"/>
        </w:trPr>
        <w:tc>
          <w:tcPr>
            <w:tcW w:w="0" w:type="auto"/>
            <w:gridSpan w:val="3"/>
            <w:vMerge w:val="restart"/>
          </w:tcPr>
          <w:p w:rsidR="0077633A" w:rsidRDefault="0077633A" w:rsidP="006B3977">
            <w:pPr>
              <w:jc w:val="center"/>
            </w:pPr>
            <w:r>
              <w:t xml:space="preserve">Код главного распорядителя бюджетных средств </w:t>
            </w:r>
          </w:p>
        </w:tc>
        <w:tc>
          <w:tcPr>
            <w:tcW w:w="0" w:type="auto"/>
            <w:gridSpan w:val="2"/>
            <w:vMerge w:val="restart"/>
          </w:tcPr>
          <w:p w:rsidR="0077633A" w:rsidRDefault="0077633A" w:rsidP="006B3977">
            <w:pPr>
              <w:jc w:val="center"/>
            </w:pPr>
            <w:r>
              <w:t xml:space="preserve">Код раздела </w:t>
            </w:r>
          </w:p>
        </w:tc>
        <w:tc>
          <w:tcPr>
            <w:tcW w:w="0" w:type="auto"/>
            <w:gridSpan w:val="2"/>
            <w:vMerge w:val="restart"/>
          </w:tcPr>
          <w:p w:rsidR="0077633A" w:rsidRDefault="0077633A" w:rsidP="006B3977">
            <w:pPr>
              <w:jc w:val="center"/>
            </w:pPr>
            <w:r>
              <w:t xml:space="preserve">Код подраздела </w:t>
            </w:r>
          </w:p>
        </w:tc>
        <w:tc>
          <w:tcPr>
            <w:tcW w:w="0" w:type="auto"/>
            <w:gridSpan w:val="10"/>
          </w:tcPr>
          <w:p w:rsidR="0077633A" w:rsidRDefault="0077633A" w:rsidP="006B3977">
            <w:pPr>
              <w:jc w:val="center"/>
            </w:pPr>
            <w:r>
              <w:t xml:space="preserve">Код целевой статьи </w:t>
            </w:r>
          </w:p>
        </w:tc>
        <w:tc>
          <w:tcPr>
            <w:tcW w:w="0" w:type="auto"/>
            <w:gridSpan w:val="3"/>
          </w:tcPr>
          <w:p w:rsidR="0077633A" w:rsidRDefault="0077633A" w:rsidP="006B3977">
            <w:pPr>
              <w:jc w:val="center"/>
            </w:pPr>
            <w:r>
              <w:t xml:space="preserve">Код вида расходов </w:t>
            </w:r>
          </w:p>
        </w:tc>
      </w:tr>
      <w:tr w:rsidR="0077633A" w:rsidTr="006B3977">
        <w:trPr>
          <w:tblCellSpacing w:w="0" w:type="dxa"/>
        </w:trPr>
        <w:tc>
          <w:tcPr>
            <w:tcW w:w="0" w:type="auto"/>
            <w:gridSpan w:val="3"/>
            <w:vMerge/>
            <w:vAlign w:val="center"/>
          </w:tcPr>
          <w:p w:rsidR="0077633A" w:rsidRDefault="0077633A" w:rsidP="006B3977"/>
        </w:tc>
        <w:tc>
          <w:tcPr>
            <w:tcW w:w="0" w:type="auto"/>
            <w:gridSpan w:val="2"/>
            <w:vMerge/>
            <w:vAlign w:val="center"/>
          </w:tcPr>
          <w:p w:rsidR="0077633A" w:rsidRDefault="0077633A" w:rsidP="006B3977"/>
        </w:tc>
        <w:tc>
          <w:tcPr>
            <w:tcW w:w="0" w:type="auto"/>
            <w:gridSpan w:val="2"/>
            <w:vMerge/>
            <w:vAlign w:val="center"/>
          </w:tcPr>
          <w:p w:rsidR="0077633A" w:rsidRDefault="0077633A" w:rsidP="006B3977"/>
        </w:tc>
        <w:tc>
          <w:tcPr>
            <w:tcW w:w="0" w:type="auto"/>
            <w:gridSpan w:val="5"/>
          </w:tcPr>
          <w:p w:rsidR="0077633A" w:rsidRDefault="0077633A" w:rsidP="006B3977">
            <w:pPr>
              <w:jc w:val="center"/>
            </w:pPr>
            <w:r>
              <w:t xml:space="preserve">Программная (непрограммная) статья </w:t>
            </w:r>
          </w:p>
        </w:tc>
        <w:tc>
          <w:tcPr>
            <w:tcW w:w="0" w:type="auto"/>
            <w:gridSpan w:val="5"/>
          </w:tcPr>
          <w:p w:rsidR="0077633A" w:rsidRDefault="0077633A" w:rsidP="006B3977">
            <w:pPr>
              <w:jc w:val="center"/>
            </w:pPr>
            <w:r>
              <w:t xml:space="preserve">Направление расходов </w:t>
            </w:r>
          </w:p>
        </w:tc>
        <w:tc>
          <w:tcPr>
            <w:tcW w:w="0" w:type="auto"/>
          </w:tcPr>
          <w:p w:rsidR="0077633A" w:rsidRDefault="0077633A" w:rsidP="006B3977">
            <w:pPr>
              <w:jc w:val="center"/>
            </w:pPr>
            <w:r>
              <w:t xml:space="preserve">группа </w:t>
            </w:r>
          </w:p>
        </w:tc>
        <w:tc>
          <w:tcPr>
            <w:tcW w:w="0" w:type="auto"/>
          </w:tcPr>
          <w:p w:rsidR="0077633A" w:rsidRDefault="0077633A" w:rsidP="006B3977">
            <w:pPr>
              <w:jc w:val="center"/>
            </w:pPr>
            <w:r>
              <w:t xml:space="preserve">подгруппа </w:t>
            </w:r>
          </w:p>
        </w:tc>
        <w:tc>
          <w:tcPr>
            <w:tcW w:w="0" w:type="auto"/>
          </w:tcPr>
          <w:p w:rsidR="0077633A" w:rsidRDefault="0077633A" w:rsidP="006B3977">
            <w:pPr>
              <w:jc w:val="center"/>
            </w:pPr>
            <w:r>
              <w:t xml:space="preserve">элемент </w:t>
            </w:r>
          </w:p>
        </w:tc>
      </w:tr>
      <w:tr w:rsidR="0077633A" w:rsidTr="006B3977">
        <w:trPr>
          <w:tblCellSpacing w:w="0" w:type="dxa"/>
        </w:trPr>
        <w:tc>
          <w:tcPr>
            <w:tcW w:w="0" w:type="auto"/>
          </w:tcPr>
          <w:p w:rsidR="0077633A" w:rsidRDefault="0077633A" w:rsidP="006B3977">
            <w:pPr>
              <w:jc w:val="center"/>
            </w:pPr>
            <w:r>
              <w:t xml:space="preserve">1 </w:t>
            </w:r>
          </w:p>
        </w:tc>
        <w:tc>
          <w:tcPr>
            <w:tcW w:w="0" w:type="auto"/>
          </w:tcPr>
          <w:p w:rsidR="0077633A" w:rsidRDefault="0077633A" w:rsidP="006B3977">
            <w:pPr>
              <w:jc w:val="center"/>
            </w:pPr>
            <w:r>
              <w:t xml:space="preserve">2 </w:t>
            </w:r>
          </w:p>
        </w:tc>
        <w:tc>
          <w:tcPr>
            <w:tcW w:w="0" w:type="auto"/>
          </w:tcPr>
          <w:p w:rsidR="0077633A" w:rsidRDefault="0077633A" w:rsidP="006B3977">
            <w:pPr>
              <w:jc w:val="center"/>
            </w:pPr>
            <w:r>
              <w:t xml:space="preserve">3 </w:t>
            </w:r>
          </w:p>
        </w:tc>
        <w:tc>
          <w:tcPr>
            <w:tcW w:w="0" w:type="auto"/>
          </w:tcPr>
          <w:p w:rsidR="0077633A" w:rsidRDefault="0077633A" w:rsidP="006B3977">
            <w:pPr>
              <w:jc w:val="center"/>
            </w:pPr>
            <w:r>
              <w:t xml:space="preserve">4 </w:t>
            </w:r>
          </w:p>
        </w:tc>
        <w:tc>
          <w:tcPr>
            <w:tcW w:w="0" w:type="auto"/>
          </w:tcPr>
          <w:p w:rsidR="0077633A" w:rsidRDefault="0077633A" w:rsidP="006B3977">
            <w:pPr>
              <w:jc w:val="center"/>
            </w:pPr>
            <w:r>
              <w:t xml:space="preserve">5 </w:t>
            </w:r>
          </w:p>
        </w:tc>
        <w:tc>
          <w:tcPr>
            <w:tcW w:w="0" w:type="auto"/>
          </w:tcPr>
          <w:p w:rsidR="0077633A" w:rsidRDefault="0077633A" w:rsidP="006B3977">
            <w:pPr>
              <w:jc w:val="center"/>
            </w:pPr>
            <w:r>
              <w:t xml:space="preserve">6 </w:t>
            </w:r>
          </w:p>
        </w:tc>
        <w:tc>
          <w:tcPr>
            <w:tcW w:w="0" w:type="auto"/>
          </w:tcPr>
          <w:p w:rsidR="0077633A" w:rsidRDefault="0077633A" w:rsidP="006B3977">
            <w:pPr>
              <w:jc w:val="center"/>
            </w:pPr>
            <w:r>
              <w:t xml:space="preserve">7 </w:t>
            </w:r>
          </w:p>
        </w:tc>
        <w:tc>
          <w:tcPr>
            <w:tcW w:w="0" w:type="auto"/>
          </w:tcPr>
          <w:p w:rsidR="0077633A" w:rsidRDefault="0077633A" w:rsidP="006B3977">
            <w:pPr>
              <w:jc w:val="center"/>
            </w:pPr>
            <w:r>
              <w:t xml:space="preserve">8 </w:t>
            </w:r>
          </w:p>
        </w:tc>
        <w:tc>
          <w:tcPr>
            <w:tcW w:w="0" w:type="auto"/>
          </w:tcPr>
          <w:p w:rsidR="0077633A" w:rsidRDefault="0077633A" w:rsidP="006B3977">
            <w:pPr>
              <w:jc w:val="center"/>
            </w:pPr>
            <w:r>
              <w:t xml:space="preserve">9 </w:t>
            </w:r>
          </w:p>
        </w:tc>
        <w:tc>
          <w:tcPr>
            <w:tcW w:w="0" w:type="auto"/>
          </w:tcPr>
          <w:p w:rsidR="0077633A" w:rsidRDefault="0077633A" w:rsidP="006B3977">
            <w:pPr>
              <w:jc w:val="center"/>
            </w:pPr>
            <w:r>
              <w:t xml:space="preserve">10 </w:t>
            </w:r>
          </w:p>
        </w:tc>
        <w:tc>
          <w:tcPr>
            <w:tcW w:w="0" w:type="auto"/>
          </w:tcPr>
          <w:p w:rsidR="0077633A" w:rsidRDefault="0077633A" w:rsidP="006B3977">
            <w:pPr>
              <w:jc w:val="center"/>
            </w:pPr>
            <w:r>
              <w:t xml:space="preserve">11 </w:t>
            </w:r>
          </w:p>
        </w:tc>
        <w:tc>
          <w:tcPr>
            <w:tcW w:w="0" w:type="auto"/>
          </w:tcPr>
          <w:p w:rsidR="0077633A" w:rsidRDefault="0077633A" w:rsidP="006B3977">
            <w:pPr>
              <w:jc w:val="center"/>
            </w:pPr>
            <w:r>
              <w:t xml:space="preserve">12 </w:t>
            </w:r>
          </w:p>
        </w:tc>
        <w:tc>
          <w:tcPr>
            <w:tcW w:w="0" w:type="auto"/>
          </w:tcPr>
          <w:p w:rsidR="0077633A" w:rsidRDefault="0077633A" w:rsidP="006B3977">
            <w:pPr>
              <w:jc w:val="center"/>
            </w:pPr>
            <w:r>
              <w:t xml:space="preserve">13 </w:t>
            </w:r>
          </w:p>
        </w:tc>
        <w:tc>
          <w:tcPr>
            <w:tcW w:w="0" w:type="auto"/>
          </w:tcPr>
          <w:p w:rsidR="0077633A" w:rsidRDefault="0077633A" w:rsidP="006B3977">
            <w:pPr>
              <w:jc w:val="center"/>
            </w:pPr>
            <w:r>
              <w:t xml:space="preserve">14 </w:t>
            </w:r>
          </w:p>
        </w:tc>
        <w:tc>
          <w:tcPr>
            <w:tcW w:w="0" w:type="auto"/>
          </w:tcPr>
          <w:p w:rsidR="0077633A" w:rsidRDefault="0077633A" w:rsidP="006B3977">
            <w:pPr>
              <w:jc w:val="center"/>
            </w:pPr>
            <w:r>
              <w:t xml:space="preserve">15 </w:t>
            </w:r>
          </w:p>
        </w:tc>
        <w:tc>
          <w:tcPr>
            <w:tcW w:w="0" w:type="auto"/>
          </w:tcPr>
          <w:p w:rsidR="0077633A" w:rsidRDefault="0077633A" w:rsidP="006B3977">
            <w:pPr>
              <w:jc w:val="center"/>
            </w:pPr>
            <w:r>
              <w:t xml:space="preserve">16 </w:t>
            </w:r>
          </w:p>
        </w:tc>
        <w:tc>
          <w:tcPr>
            <w:tcW w:w="0" w:type="auto"/>
          </w:tcPr>
          <w:p w:rsidR="0077633A" w:rsidRDefault="0077633A" w:rsidP="006B3977">
            <w:pPr>
              <w:jc w:val="center"/>
            </w:pPr>
            <w:r>
              <w:t xml:space="preserve">17 </w:t>
            </w:r>
          </w:p>
        </w:tc>
        <w:tc>
          <w:tcPr>
            <w:tcW w:w="0" w:type="auto"/>
          </w:tcPr>
          <w:p w:rsidR="0077633A" w:rsidRDefault="0077633A" w:rsidP="006B3977">
            <w:pPr>
              <w:jc w:val="center"/>
            </w:pPr>
            <w:r>
              <w:t xml:space="preserve">18 </w:t>
            </w:r>
          </w:p>
        </w:tc>
        <w:tc>
          <w:tcPr>
            <w:tcW w:w="0" w:type="auto"/>
          </w:tcPr>
          <w:p w:rsidR="0077633A" w:rsidRDefault="0077633A" w:rsidP="006B3977">
            <w:pPr>
              <w:jc w:val="center"/>
            </w:pPr>
            <w:r>
              <w:t xml:space="preserve">19 </w:t>
            </w:r>
          </w:p>
        </w:tc>
        <w:tc>
          <w:tcPr>
            <w:tcW w:w="0" w:type="auto"/>
          </w:tcPr>
          <w:p w:rsidR="0077633A" w:rsidRDefault="0077633A" w:rsidP="006B3977">
            <w:pPr>
              <w:jc w:val="center"/>
            </w:pPr>
            <w:r>
              <w:t xml:space="preserve">20 </w:t>
            </w:r>
          </w:p>
        </w:tc>
      </w:tr>
      <w:tr w:rsidR="0077633A" w:rsidTr="006B3977">
        <w:trPr>
          <w:tblCellSpacing w:w="0" w:type="dxa"/>
        </w:trPr>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c>
          <w:tcPr>
            <w:tcW w:w="0" w:type="auto"/>
          </w:tcPr>
          <w:p w:rsidR="0077633A" w:rsidRDefault="0077633A" w:rsidP="006B3977">
            <w:r>
              <w:t> </w:t>
            </w:r>
          </w:p>
        </w:tc>
      </w:tr>
    </w:tbl>
    <w:p w:rsidR="0077633A" w:rsidRDefault="0077633A" w:rsidP="0077633A">
      <w:pPr>
        <w:pStyle w:val="ListParagraph"/>
        <w:spacing w:after="0" w:line="240" w:lineRule="auto"/>
        <w:ind w:left="0"/>
        <w:jc w:val="both"/>
        <w:rPr>
          <w:sz w:val="28"/>
          <w:szCs w:val="28"/>
        </w:rPr>
      </w:pPr>
      <w:r>
        <w:rPr>
          <w:sz w:val="28"/>
          <w:szCs w:val="28"/>
        </w:rPr>
        <w:lastRenderedPageBreak/>
        <w:t>Едиными для бюджетов бюджетной системы Российской Федерации являются коды разделов, подразделов, видов расходов.</w:t>
      </w:r>
    </w:p>
    <w:p w:rsidR="0077633A" w:rsidRDefault="0077633A" w:rsidP="0077633A">
      <w:pPr>
        <w:pStyle w:val="ListParagraph"/>
        <w:spacing w:after="0" w:line="240" w:lineRule="auto"/>
        <w:ind w:left="0"/>
        <w:jc w:val="both"/>
        <w:rPr>
          <w:sz w:val="28"/>
          <w:szCs w:val="28"/>
        </w:rPr>
      </w:pPr>
    </w:p>
    <w:p w:rsidR="0077633A" w:rsidRDefault="0077633A" w:rsidP="0077633A">
      <w:pPr>
        <w:pStyle w:val="ListParagraph"/>
        <w:spacing w:after="0" w:line="240" w:lineRule="auto"/>
        <w:ind w:left="709"/>
        <w:jc w:val="center"/>
        <w:rPr>
          <w:b/>
          <w:bCs/>
          <w:sz w:val="28"/>
          <w:szCs w:val="28"/>
        </w:rPr>
      </w:pPr>
      <w:r>
        <w:rPr>
          <w:b/>
          <w:bCs/>
          <w:sz w:val="28"/>
          <w:szCs w:val="28"/>
        </w:rPr>
        <w:t xml:space="preserve">2.Порядок формирования кодов целевых статей </w:t>
      </w:r>
    </w:p>
    <w:p w:rsidR="0077633A" w:rsidRDefault="0077633A" w:rsidP="0077633A">
      <w:pPr>
        <w:pStyle w:val="ListParagraph"/>
        <w:spacing w:after="0" w:line="240" w:lineRule="auto"/>
        <w:ind w:left="709"/>
        <w:jc w:val="center"/>
        <w:rPr>
          <w:b/>
          <w:bCs/>
          <w:sz w:val="28"/>
          <w:szCs w:val="28"/>
        </w:rPr>
      </w:pPr>
      <w:r>
        <w:rPr>
          <w:b/>
          <w:bCs/>
          <w:sz w:val="28"/>
          <w:szCs w:val="28"/>
        </w:rPr>
        <w:t>расходов бюджета поселения</w:t>
      </w:r>
    </w:p>
    <w:p w:rsidR="0077633A" w:rsidRDefault="0077633A" w:rsidP="0077633A">
      <w:pPr>
        <w:pStyle w:val="ListParagraph"/>
        <w:spacing w:after="0" w:line="240" w:lineRule="auto"/>
        <w:ind w:left="709"/>
        <w:jc w:val="center"/>
        <w:rPr>
          <w:sz w:val="28"/>
          <w:szCs w:val="28"/>
        </w:rPr>
      </w:pPr>
    </w:p>
    <w:p w:rsidR="0077633A" w:rsidRDefault="0077633A" w:rsidP="0077633A">
      <w:pPr>
        <w:ind w:firstLine="709"/>
        <w:jc w:val="both"/>
        <w:rPr>
          <w:sz w:val="28"/>
          <w:szCs w:val="28"/>
        </w:rPr>
      </w:pPr>
      <w:r>
        <w:rPr>
          <w:sz w:val="28"/>
          <w:szCs w:val="28"/>
        </w:rPr>
        <w:t>При формировании кодов целевых статей расходов бюджета поселения применяются следующие основные подходы:</w:t>
      </w:r>
    </w:p>
    <w:p w:rsidR="0077633A" w:rsidRDefault="0077633A" w:rsidP="0077633A">
      <w:pPr>
        <w:ind w:firstLine="709"/>
        <w:jc w:val="both"/>
        <w:rPr>
          <w:sz w:val="28"/>
          <w:szCs w:val="28"/>
        </w:rPr>
      </w:pPr>
    </w:p>
    <w:p w:rsidR="0077633A" w:rsidRDefault="0077633A" w:rsidP="0077633A">
      <w:pPr>
        <w:ind w:firstLine="709"/>
        <w:jc w:val="both"/>
        <w:rPr>
          <w:sz w:val="28"/>
          <w:szCs w:val="28"/>
        </w:rPr>
      </w:pPr>
      <w:r>
        <w:rPr>
          <w:sz w:val="28"/>
          <w:szCs w:val="28"/>
        </w:rPr>
        <w:t>2.1. Целевые статьи расходов бюджета поселения обеспечивают привязку бюджетных ассигнований к муниципальным программам сельского поселения «Даурское», их подпрограммам и (или) непрограммным направлениям деятельности (функциям) органов местного самоуправления сельского поселения «Даурское».</w:t>
      </w:r>
    </w:p>
    <w:p w:rsidR="0077633A" w:rsidRDefault="0077633A" w:rsidP="0077633A">
      <w:pPr>
        <w:ind w:firstLine="709"/>
        <w:jc w:val="both"/>
        <w:rPr>
          <w:sz w:val="28"/>
          <w:szCs w:val="28"/>
        </w:rPr>
      </w:pPr>
      <w:r>
        <w:rPr>
          <w:sz w:val="28"/>
          <w:szCs w:val="28"/>
        </w:rPr>
        <w:t xml:space="preserve"> 2.2. Код целевой статьи расходов бюджетов состоит из десяти разрядов (8-17 разряды кода классификации расходов).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14"/>
        <w:gridCol w:w="2114"/>
        <w:gridCol w:w="1650"/>
        <w:gridCol w:w="1096"/>
        <w:gridCol w:w="1096"/>
        <w:gridCol w:w="437"/>
        <w:gridCol w:w="437"/>
        <w:gridCol w:w="437"/>
        <w:gridCol w:w="437"/>
        <w:gridCol w:w="437"/>
      </w:tblGrid>
      <w:tr w:rsidR="0077633A" w:rsidTr="006B3977">
        <w:trPr>
          <w:tblCellSpacing w:w="0" w:type="dxa"/>
        </w:trPr>
        <w:tc>
          <w:tcPr>
            <w:tcW w:w="0" w:type="auto"/>
            <w:gridSpan w:val="10"/>
          </w:tcPr>
          <w:p w:rsidR="0077633A" w:rsidRDefault="0077633A" w:rsidP="006B3977">
            <w:pPr>
              <w:jc w:val="center"/>
              <w:rPr>
                <w:sz w:val="28"/>
                <w:szCs w:val="28"/>
              </w:rPr>
            </w:pPr>
            <w:r>
              <w:rPr>
                <w:sz w:val="28"/>
                <w:szCs w:val="28"/>
              </w:rPr>
              <w:t xml:space="preserve">Целевая статья </w:t>
            </w:r>
          </w:p>
        </w:tc>
      </w:tr>
      <w:tr w:rsidR="0077633A" w:rsidTr="006B3977">
        <w:trPr>
          <w:tblCellSpacing w:w="0" w:type="dxa"/>
        </w:trPr>
        <w:tc>
          <w:tcPr>
            <w:tcW w:w="0" w:type="auto"/>
            <w:gridSpan w:val="2"/>
          </w:tcPr>
          <w:p w:rsidR="0077633A" w:rsidRDefault="0077633A" w:rsidP="006B3977">
            <w:pPr>
              <w:jc w:val="center"/>
              <w:rPr>
                <w:sz w:val="28"/>
                <w:szCs w:val="28"/>
              </w:rPr>
            </w:pPr>
            <w:r>
              <w:rPr>
                <w:sz w:val="28"/>
                <w:szCs w:val="28"/>
              </w:rPr>
              <w:t xml:space="preserve">Программное (непрограммное) направление расходов </w:t>
            </w:r>
          </w:p>
        </w:tc>
        <w:tc>
          <w:tcPr>
            <w:tcW w:w="0" w:type="auto"/>
          </w:tcPr>
          <w:p w:rsidR="0077633A" w:rsidRDefault="0077633A" w:rsidP="006B3977">
            <w:pPr>
              <w:jc w:val="center"/>
              <w:rPr>
                <w:sz w:val="28"/>
                <w:szCs w:val="28"/>
              </w:rPr>
            </w:pPr>
            <w:proofErr w:type="gramStart"/>
            <w:r>
              <w:rPr>
                <w:sz w:val="28"/>
                <w:szCs w:val="28"/>
              </w:rPr>
              <w:t>Под- программа</w:t>
            </w:r>
            <w:proofErr w:type="gramEnd"/>
            <w:r>
              <w:rPr>
                <w:sz w:val="28"/>
                <w:szCs w:val="28"/>
              </w:rPr>
              <w:t xml:space="preserve"> </w:t>
            </w:r>
          </w:p>
        </w:tc>
        <w:tc>
          <w:tcPr>
            <w:tcW w:w="0" w:type="auto"/>
            <w:gridSpan w:val="2"/>
          </w:tcPr>
          <w:p w:rsidR="0077633A" w:rsidRDefault="0077633A" w:rsidP="006B3977">
            <w:pPr>
              <w:jc w:val="center"/>
              <w:rPr>
                <w:sz w:val="28"/>
                <w:szCs w:val="28"/>
              </w:rPr>
            </w:pPr>
            <w:r>
              <w:rPr>
                <w:sz w:val="28"/>
                <w:szCs w:val="28"/>
              </w:rPr>
              <w:t xml:space="preserve">Основное мероприятие </w:t>
            </w:r>
          </w:p>
        </w:tc>
        <w:tc>
          <w:tcPr>
            <w:tcW w:w="0" w:type="auto"/>
            <w:gridSpan w:val="5"/>
          </w:tcPr>
          <w:p w:rsidR="0077633A" w:rsidRDefault="0077633A" w:rsidP="006B3977">
            <w:pPr>
              <w:jc w:val="center"/>
              <w:rPr>
                <w:sz w:val="28"/>
                <w:szCs w:val="28"/>
              </w:rPr>
            </w:pPr>
            <w:r>
              <w:rPr>
                <w:sz w:val="28"/>
                <w:szCs w:val="28"/>
              </w:rPr>
              <w:t xml:space="preserve">Направление расходов </w:t>
            </w:r>
          </w:p>
        </w:tc>
      </w:tr>
      <w:tr w:rsidR="0077633A" w:rsidTr="006B3977">
        <w:trPr>
          <w:tblCellSpacing w:w="0" w:type="dxa"/>
        </w:trPr>
        <w:tc>
          <w:tcPr>
            <w:tcW w:w="0" w:type="auto"/>
          </w:tcPr>
          <w:p w:rsidR="0077633A" w:rsidRDefault="0077633A" w:rsidP="006B3977">
            <w:pPr>
              <w:jc w:val="center"/>
              <w:rPr>
                <w:sz w:val="28"/>
                <w:szCs w:val="28"/>
              </w:rPr>
            </w:pPr>
            <w:r>
              <w:rPr>
                <w:sz w:val="28"/>
                <w:szCs w:val="28"/>
              </w:rPr>
              <w:t xml:space="preserve">8 </w:t>
            </w:r>
          </w:p>
        </w:tc>
        <w:tc>
          <w:tcPr>
            <w:tcW w:w="0" w:type="auto"/>
          </w:tcPr>
          <w:p w:rsidR="0077633A" w:rsidRDefault="0077633A" w:rsidP="006B3977">
            <w:pPr>
              <w:jc w:val="center"/>
              <w:rPr>
                <w:sz w:val="28"/>
                <w:szCs w:val="28"/>
              </w:rPr>
            </w:pPr>
            <w:r>
              <w:rPr>
                <w:sz w:val="28"/>
                <w:szCs w:val="28"/>
              </w:rPr>
              <w:t xml:space="preserve">9 </w:t>
            </w:r>
          </w:p>
        </w:tc>
        <w:tc>
          <w:tcPr>
            <w:tcW w:w="0" w:type="auto"/>
          </w:tcPr>
          <w:p w:rsidR="0077633A" w:rsidRDefault="0077633A" w:rsidP="006B3977">
            <w:pPr>
              <w:jc w:val="center"/>
              <w:rPr>
                <w:sz w:val="28"/>
                <w:szCs w:val="28"/>
              </w:rPr>
            </w:pPr>
            <w:r>
              <w:rPr>
                <w:sz w:val="28"/>
                <w:szCs w:val="28"/>
              </w:rPr>
              <w:t xml:space="preserve">10 </w:t>
            </w:r>
          </w:p>
        </w:tc>
        <w:tc>
          <w:tcPr>
            <w:tcW w:w="0" w:type="auto"/>
          </w:tcPr>
          <w:p w:rsidR="0077633A" w:rsidRDefault="0077633A" w:rsidP="006B3977">
            <w:pPr>
              <w:jc w:val="center"/>
              <w:rPr>
                <w:sz w:val="28"/>
                <w:szCs w:val="28"/>
              </w:rPr>
            </w:pPr>
            <w:r>
              <w:rPr>
                <w:sz w:val="28"/>
                <w:szCs w:val="28"/>
              </w:rPr>
              <w:t xml:space="preserve">11 </w:t>
            </w:r>
          </w:p>
        </w:tc>
        <w:tc>
          <w:tcPr>
            <w:tcW w:w="0" w:type="auto"/>
          </w:tcPr>
          <w:p w:rsidR="0077633A" w:rsidRDefault="0077633A" w:rsidP="006B3977">
            <w:pPr>
              <w:jc w:val="center"/>
              <w:rPr>
                <w:sz w:val="28"/>
                <w:szCs w:val="28"/>
              </w:rPr>
            </w:pPr>
            <w:r>
              <w:rPr>
                <w:sz w:val="28"/>
                <w:szCs w:val="28"/>
              </w:rPr>
              <w:t xml:space="preserve">12 </w:t>
            </w:r>
          </w:p>
        </w:tc>
        <w:tc>
          <w:tcPr>
            <w:tcW w:w="0" w:type="auto"/>
          </w:tcPr>
          <w:p w:rsidR="0077633A" w:rsidRDefault="0077633A" w:rsidP="006B3977">
            <w:pPr>
              <w:jc w:val="center"/>
              <w:rPr>
                <w:sz w:val="28"/>
                <w:szCs w:val="28"/>
              </w:rPr>
            </w:pPr>
            <w:r>
              <w:rPr>
                <w:sz w:val="28"/>
                <w:szCs w:val="28"/>
              </w:rPr>
              <w:t xml:space="preserve">13 </w:t>
            </w:r>
          </w:p>
        </w:tc>
        <w:tc>
          <w:tcPr>
            <w:tcW w:w="0" w:type="auto"/>
          </w:tcPr>
          <w:p w:rsidR="0077633A" w:rsidRDefault="0077633A" w:rsidP="006B3977">
            <w:pPr>
              <w:jc w:val="center"/>
              <w:rPr>
                <w:sz w:val="28"/>
                <w:szCs w:val="28"/>
              </w:rPr>
            </w:pPr>
            <w:r>
              <w:rPr>
                <w:sz w:val="28"/>
                <w:szCs w:val="28"/>
              </w:rPr>
              <w:t xml:space="preserve">14 </w:t>
            </w:r>
          </w:p>
        </w:tc>
        <w:tc>
          <w:tcPr>
            <w:tcW w:w="0" w:type="auto"/>
          </w:tcPr>
          <w:p w:rsidR="0077633A" w:rsidRDefault="0077633A" w:rsidP="006B3977">
            <w:pPr>
              <w:jc w:val="center"/>
              <w:rPr>
                <w:sz w:val="28"/>
                <w:szCs w:val="28"/>
              </w:rPr>
            </w:pPr>
            <w:r>
              <w:rPr>
                <w:sz w:val="28"/>
                <w:szCs w:val="28"/>
              </w:rPr>
              <w:t xml:space="preserve">15 </w:t>
            </w:r>
          </w:p>
        </w:tc>
        <w:tc>
          <w:tcPr>
            <w:tcW w:w="0" w:type="auto"/>
          </w:tcPr>
          <w:p w:rsidR="0077633A" w:rsidRDefault="0077633A" w:rsidP="006B3977">
            <w:pPr>
              <w:jc w:val="center"/>
              <w:rPr>
                <w:sz w:val="28"/>
                <w:szCs w:val="28"/>
              </w:rPr>
            </w:pPr>
            <w:r>
              <w:rPr>
                <w:sz w:val="28"/>
                <w:szCs w:val="28"/>
              </w:rPr>
              <w:t xml:space="preserve">16 </w:t>
            </w:r>
          </w:p>
        </w:tc>
        <w:tc>
          <w:tcPr>
            <w:tcW w:w="0" w:type="auto"/>
          </w:tcPr>
          <w:p w:rsidR="0077633A" w:rsidRDefault="0077633A" w:rsidP="006B3977">
            <w:pPr>
              <w:jc w:val="center"/>
              <w:rPr>
                <w:sz w:val="28"/>
                <w:szCs w:val="28"/>
              </w:rPr>
            </w:pPr>
            <w:r>
              <w:rPr>
                <w:sz w:val="28"/>
                <w:szCs w:val="28"/>
              </w:rPr>
              <w:t xml:space="preserve">17 </w:t>
            </w:r>
          </w:p>
        </w:tc>
      </w:tr>
      <w:tr w:rsidR="0077633A" w:rsidTr="006B3977">
        <w:trPr>
          <w:tblCellSpacing w:w="0" w:type="dxa"/>
        </w:trPr>
        <w:tc>
          <w:tcPr>
            <w:tcW w:w="0" w:type="auto"/>
          </w:tcPr>
          <w:p w:rsidR="0077633A" w:rsidRDefault="0077633A" w:rsidP="006B3977">
            <w:pPr>
              <w:rPr>
                <w:sz w:val="28"/>
                <w:szCs w:val="28"/>
              </w:rPr>
            </w:pPr>
            <w:r>
              <w:rPr>
                <w:sz w:val="28"/>
                <w:szCs w:val="28"/>
              </w:rPr>
              <w:t> </w:t>
            </w:r>
          </w:p>
        </w:tc>
        <w:tc>
          <w:tcPr>
            <w:tcW w:w="0" w:type="auto"/>
          </w:tcPr>
          <w:p w:rsidR="0077633A" w:rsidRDefault="0077633A" w:rsidP="006B3977">
            <w:pPr>
              <w:rPr>
                <w:sz w:val="28"/>
                <w:szCs w:val="28"/>
              </w:rPr>
            </w:pPr>
            <w:r>
              <w:rPr>
                <w:sz w:val="28"/>
                <w:szCs w:val="28"/>
              </w:rPr>
              <w:t> </w:t>
            </w:r>
          </w:p>
        </w:tc>
        <w:tc>
          <w:tcPr>
            <w:tcW w:w="0" w:type="auto"/>
          </w:tcPr>
          <w:p w:rsidR="0077633A" w:rsidRDefault="0077633A" w:rsidP="006B3977">
            <w:pPr>
              <w:rPr>
                <w:sz w:val="28"/>
                <w:szCs w:val="28"/>
              </w:rPr>
            </w:pPr>
            <w:r>
              <w:rPr>
                <w:sz w:val="28"/>
                <w:szCs w:val="28"/>
              </w:rPr>
              <w:t> </w:t>
            </w:r>
          </w:p>
        </w:tc>
        <w:tc>
          <w:tcPr>
            <w:tcW w:w="0" w:type="auto"/>
          </w:tcPr>
          <w:p w:rsidR="0077633A" w:rsidRDefault="0077633A" w:rsidP="006B3977">
            <w:pPr>
              <w:rPr>
                <w:sz w:val="28"/>
                <w:szCs w:val="28"/>
              </w:rPr>
            </w:pPr>
            <w:r>
              <w:rPr>
                <w:sz w:val="28"/>
                <w:szCs w:val="28"/>
              </w:rPr>
              <w:t> </w:t>
            </w:r>
          </w:p>
        </w:tc>
        <w:tc>
          <w:tcPr>
            <w:tcW w:w="0" w:type="auto"/>
          </w:tcPr>
          <w:p w:rsidR="0077633A" w:rsidRDefault="0077633A" w:rsidP="006B3977">
            <w:pPr>
              <w:rPr>
                <w:sz w:val="28"/>
                <w:szCs w:val="28"/>
              </w:rPr>
            </w:pPr>
            <w:r>
              <w:rPr>
                <w:sz w:val="28"/>
                <w:szCs w:val="28"/>
              </w:rPr>
              <w:t> </w:t>
            </w:r>
          </w:p>
        </w:tc>
        <w:tc>
          <w:tcPr>
            <w:tcW w:w="0" w:type="auto"/>
          </w:tcPr>
          <w:p w:rsidR="0077633A" w:rsidRDefault="0077633A" w:rsidP="006B3977">
            <w:pPr>
              <w:rPr>
                <w:sz w:val="28"/>
                <w:szCs w:val="28"/>
              </w:rPr>
            </w:pPr>
            <w:r>
              <w:rPr>
                <w:sz w:val="28"/>
                <w:szCs w:val="28"/>
              </w:rPr>
              <w:t> </w:t>
            </w:r>
          </w:p>
        </w:tc>
        <w:tc>
          <w:tcPr>
            <w:tcW w:w="0" w:type="auto"/>
          </w:tcPr>
          <w:p w:rsidR="0077633A" w:rsidRDefault="0077633A" w:rsidP="006B3977">
            <w:pPr>
              <w:rPr>
                <w:sz w:val="28"/>
                <w:szCs w:val="28"/>
              </w:rPr>
            </w:pPr>
            <w:r>
              <w:rPr>
                <w:sz w:val="28"/>
                <w:szCs w:val="28"/>
              </w:rPr>
              <w:t> </w:t>
            </w:r>
          </w:p>
        </w:tc>
        <w:tc>
          <w:tcPr>
            <w:tcW w:w="0" w:type="auto"/>
          </w:tcPr>
          <w:p w:rsidR="0077633A" w:rsidRDefault="0077633A" w:rsidP="006B3977">
            <w:pPr>
              <w:rPr>
                <w:sz w:val="28"/>
                <w:szCs w:val="28"/>
              </w:rPr>
            </w:pPr>
            <w:r>
              <w:rPr>
                <w:sz w:val="28"/>
                <w:szCs w:val="28"/>
              </w:rPr>
              <w:t> </w:t>
            </w:r>
          </w:p>
        </w:tc>
        <w:tc>
          <w:tcPr>
            <w:tcW w:w="0" w:type="auto"/>
          </w:tcPr>
          <w:p w:rsidR="0077633A" w:rsidRDefault="0077633A" w:rsidP="006B3977">
            <w:pPr>
              <w:rPr>
                <w:sz w:val="28"/>
                <w:szCs w:val="28"/>
              </w:rPr>
            </w:pPr>
            <w:r>
              <w:rPr>
                <w:sz w:val="28"/>
                <w:szCs w:val="28"/>
              </w:rPr>
              <w:t> </w:t>
            </w:r>
          </w:p>
        </w:tc>
        <w:tc>
          <w:tcPr>
            <w:tcW w:w="0" w:type="auto"/>
          </w:tcPr>
          <w:p w:rsidR="0077633A" w:rsidRDefault="0077633A" w:rsidP="006B3977">
            <w:pPr>
              <w:rPr>
                <w:sz w:val="28"/>
                <w:szCs w:val="28"/>
              </w:rPr>
            </w:pPr>
            <w:r>
              <w:rPr>
                <w:sz w:val="28"/>
                <w:szCs w:val="28"/>
              </w:rPr>
              <w:t> </w:t>
            </w:r>
          </w:p>
        </w:tc>
      </w:tr>
    </w:tbl>
    <w:p w:rsidR="0077633A" w:rsidRDefault="0077633A" w:rsidP="0077633A">
      <w:pPr>
        <w:rPr>
          <w:sz w:val="28"/>
          <w:szCs w:val="28"/>
        </w:rPr>
      </w:pPr>
      <w:r>
        <w:rPr>
          <w:sz w:val="28"/>
          <w:szCs w:val="28"/>
        </w:rPr>
        <w:t>Структура кода целевой статьи расходов бюджета поселения состоит из десяти разрядов и включает следующие составные части:</w:t>
      </w:r>
      <w:bookmarkStart w:id="2" w:name="l4098"/>
      <w:bookmarkStart w:id="3" w:name="l3361"/>
      <w:bookmarkEnd w:id="2"/>
      <w:bookmarkEnd w:id="3"/>
    </w:p>
    <w:p w:rsidR="0077633A" w:rsidRDefault="0077633A" w:rsidP="0077633A">
      <w:pPr>
        <w:ind w:firstLine="709"/>
        <w:jc w:val="both"/>
        <w:rPr>
          <w:sz w:val="28"/>
          <w:szCs w:val="28"/>
        </w:rPr>
      </w:pPr>
      <w:r>
        <w:rPr>
          <w:sz w:val="28"/>
          <w:szCs w:val="28"/>
        </w:rPr>
        <w:t>код программного (</w:t>
      </w:r>
      <w:r>
        <w:rPr>
          <w:iCs/>
          <w:sz w:val="28"/>
          <w:szCs w:val="28"/>
        </w:rPr>
        <w:t>непрограммного</w:t>
      </w:r>
      <w:r>
        <w:rPr>
          <w:sz w:val="28"/>
          <w:szCs w:val="28"/>
        </w:rPr>
        <w:t xml:space="preserve">) направления расходов (8 - 9 разряды) предназначен для кодирования муниципальных программ сельского поселения «Даурское», </w:t>
      </w:r>
      <w:r>
        <w:rPr>
          <w:iCs/>
          <w:sz w:val="28"/>
          <w:szCs w:val="28"/>
        </w:rPr>
        <w:t xml:space="preserve">непрограммных </w:t>
      </w:r>
      <w:r>
        <w:rPr>
          <w:sz w:val="28"/>
          <w:szCs w:val="28"/>
        </w:rPr>
        <w:t>направлений деятельности органов местного самоуправления сельского поселения «Даурское»;</w:t>
      </w:r>
    </w:p>
    <w:p w:rsidR="0077633A" w:rsidRDefault="0077633A" w:rsidP="0077633A">
      <w:pPr>
        <w:ind w:firstLine="709"/>
        <w:jc w:val="both"/>
        <w:rPr>
          <w:sz w:val="28"/>
          <w:szCs w:val="28"/>
        </w:rPr>
      </w:pPr>
      <w:r>
        <w:rPr>
          <w:sz w:val="28"/>
          <w:szCs w:val="28"/>
        </w:rPr>
        <w:t xml:space="preserve">код подпрограммы (10 разряд) предназначен для кодирования подпрограмм муниципальных программ сельского поселения «Даурское», расходов </w:t>
      </w:r>
      <w:r>
        <w:rPr>
          <w:iCs/>
          <w:sz w:val="28"/>
          <w:szCs w:val="28"/>
        </w:rPr>
        <w:t>в рамках непрограммных</w:t>
      </w:r>
      <w:r>
        <w:rPr>
          <w:sz w:val="28"/>
          <w:szCs w:val="28"/>
        </w:rPr>
        <w:t xml:space="preserve"> направлений деятельности органов местного самоуправления сельского поселения «Даурское», высшего должностного лица сельского поселения «Даурское»</w:t>
      </w:r>
      <w:r>
        <w:rPr>
          <w:color w:val="000000"/>
          <w:sz w:val="28"/>
          <w:szCs w:val="28"/>
        </w:rPr>
        <w:t>;</w:t>
      </w:r>
    </w:p>
    <w:p w:rsidR="0077633A" w:rsidRDefault="0077633A" w:rsidP="0077633A">
      <w:pPr>
        <w:ind w:firstLine="709"/>
        <w:jc w:val="both"/>
        <w:rPr>
          <w:sz w:val="28"/>
          <w:szCs w:val="28"/>
        </w:rPr>
      </w:pPr>
      <w:r>
        <w:rPr>
          <w:sz w:val="28"/>
          <w:szCs w:val="28"/>
        </w:rPr>
        <w:t>код основного мероприятия (11 - 12 разряды) предназначен для кодирования основных мероприятий муниципальных программ сельского поселения «Даурское».</w:t>
      </w:r>
    </w:p>
    <w:p w:rsidR="0077633A" w:rsidRDefault="0077633A" w:rsidP="0077633A">
      <w:pPr>
        <w:ind w:firstLine="709"/>
        <w:jc w:val="both"/>
        <w:rPr>
          <w:sz w:val="28"/>
          <w:szCs w:val="28"/>
        </w:rPr>
      </w:pPr>
      <w:r>
        <w:rPr>
          <w:sz w:val="28"/>
          <w:szCs w:val="28"/>
        </w:rPr>
        <w:t>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77633A" w:rsidRDefault="0077633A" w:rsidP="0077633A">
      <w:pPr>
        <w:ind w:firstLine="709"/>
        <w:jc w:val="both"/>
        <w:rPr>
          <w:sz w:val="28"/>
          <w:szCs w:val="28"/>
        </w:rPr>
      </w:pPr>
    </w:p>
    <w:p w:rsidR="0077633A" w:rsidRDefault="0077633A" w:rsidP="0077633A">
      <w:pPr>
        <w:ind w:firstLine="709"/>
        <w:jc w:val="both"/>
        <w:rPr>
          <w:sz w:val="28"/>
          <w:szCs w:val="28"/>
        </w:rPr>
      </w:pPr>
      <w:r>
        <w:rPr>
          <w:sz w:val="28"/>
          <w:szCs w:val="28"/>
        </w:rPr>
        <w:t xml:space="preserve">Целевым статьям расходов бюджета присваиваются коды, сформированные с применением буквенно-цифрового ряда: 1, 2, 3, 4, 5, 6, 7, 8, 9, 0, Б, Г, Д, Ж, </w:t>
      </w:r>
      <w:proofErr w:type="gramStart"/>
      <w:r>
        <w:rPr>
          <w:sz w:val="28"/>
          <w:szCs w:val="28"/>
        </w:rPr>
        <w:t>И</w:t>
      </w:r>
      <w:proofErr w:type="gramEnd"/>
      <w:r>
        <w:rPr>
          <w:sz w:val="28"/>
          <w:szCs w:val="28"/>
        </w:rPr>
        <w:t>, Л, П, Ф, Ц, Ч, Ш, Э, Ю, Я.</w:t>
      </w:r>
    </w:p>
    <w:p w:rsidR="0077633A" w:rsidRDefault="0077633A" w:rsidP="0077633A">
      <w:pPr>
        <w:ind w:firstLine="708"/>
        <w:jc w:val="both"/>
        <w:rPr>
          <w:sz w:val="28"/>
          <w:szCs w:val="28"/>
        </w:rPr>
      </w:pPr>
      <w:r>
        <w:rPr>
          <w:sz w:val="28"/>
          <w:szCs w:val="28"/>
        </w:rPr>
        <w:t xml:space="preserve">2.3. В различных целевых статьях можно использовать перечень универсальных направлений расходов, установленный разделом 4.2.4. приказа № 65н. </w:t>
      </w:r>
    </w:p>
    <w:p w:rsidR="0077633A" w:rsidRDefault="0077633A" w:rsidP="0077633A">
      <w:pPr>
        <w:ind w:firstLine="709"/>
        <w:jc w:val="both"/>
        <w:rPr>
          <w:sz w:val="28"/>
          <w:szCs w:val="28"/>
        </w:rPr>
      </w:pPr>
      <w:r>
        <w:rPr>
          <w:sz w:val="28"/>
          <w:szCs w:val="28"/>
        </w:rPr>
        <w:t>Увязка универсального направления с целевой статьей устанавливается при формировании проекта Решения о бюджете поселения.</w:t>
      </w:r>
    </w:p>
    <w:p w:rsidR="0077633A" w:rsidRDefault="0077633A" w:rsidP="0077633A">
      <w:pPr>
        <w:ind w:firstLine="709"/>
        <w:jc w:val="both"/>
        <w:rPr>
          <w:sz w:val="28"/>
          <w:szCs w:val="28"/>
        </w:rPr>
      </w:pPr>
      <w:r>
        <w:rPr>
          <w:sz w:val="28"/>
          <w:szCs w:val="28"/>
        </w:rPr>
        <w:lastRenderedPageBreak/>
        <w:t>2.4. Применение кодов целевых статей для отражения расходов бюджета поселения, источником финансового обеспечения которых являются межбюджетные трансферты:</w:t>
      </w:r>
    </w:p>
    <w:p w:rsidR="0077633A" w:rsidRDefault="0077633A" w:rsidP="0077633A">
      <w:pPr>
        <w:ind w:firstLine="709"/>
        <w:jc w:val="both"/>
        <w:rPr>
          <w:sz w:val="28"/>
          <w:szCs w:val="28"/>
        </w:rPr>
      </w:pPr>
      <w:r>
        <w:rPr>
          <w:sz w:val="28"/>
          <w:szCs w:val="28"/>
        </w:rPr>
        <w:t>2.4.1. Коды целевых статей расходов бюджета, содержащие в 13 - 17 разрядах кода значение 30010 - 39990 и 50010 - 59990 (коды направления расходов бюджета), используются 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77633A" w:rsidRDefault="0077633A" w:rsidP="0077633A">
      <w:pPr>
        <w:ind w:firstLine="709"/>
        <w:jc w:val="both"/>
        <w:rPr>
          <w:sz w:val="28"/>
          <w:szCs w:val="28"/>
        </w:rPr>
      </w:pPr>
      <w:r>
        <w:rPr>
          <w:sz w:val="28"/>
          <w:szCs w:val="28"/>
        </w:rPr>
        <w:t xml:space="preserve">При этом наименование указанного направления расходов бюджета поселения не включает указание на наименование федерального трансферта, который является источником финансового обеспечения расходов бюджета поселения. </w:t>
      </w:r>
    </w:p>
    <w:p w:rsidR="0077633A" w:rsidRDefault="0077633A" w:rsidP="0077633A">
      <w:pPr>
        <w:ind w:firstLine="709"/>
        <w:jc w:val="both"/>
        <w:rPr>
          <w:sz w:val="28"/>
          <w:szCs w:val="28"/>
        </w:rPr>
      </w:pPr>
      <w:r>
        <w:rPr>
          <w:sz w:val="28"/>
          <w:szCs w:val="28"/>
        </w:rPr>
        <w:t>2.4.2. Коды целевых статей расходов бюджета, содержащие в 13 - 17 разрядах кода значение 70010 - 79990 (коды направления расходов бюджета) используются 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областного бюджета.</w:t>
      </w:r>
    </w:p>
    <w:p w:rsidR="0077633A" w:rsidRDefault="0077633A" w:rsidP="0077633A">
      <w:pPr>
        <w:ind w:firstLine="709"/>
        <w:jc w:val="both"/>
        <w:rPr>
          <w:sz w:val="28"/>
          <w:szCs w:val="28"/>
        </w:rPr>
      </w:pPr>
      <w:r>
        <w:rPr>
          <w:sz w:val="28"/>
          <w:szCs w:val="28"/>
        </w:rPr>
        <w:t>При этом наименование указанного направления расходов бюджета поселения, не включает указание на наименование областного трансферта, который является источником финансового обеспечения расходов бюджета поселения.</w:t>
      </w:r>
    </w:p>
    <w:p w:rsidR="0077633A" w:rsidRDefault="0077633A" w:rsidP="0077633A">
      <w:pPr>
        <w:ind w:firstLine="708"/>
        <w:jc w:val="both"/>
        <w:rPr>
          <w:sz w:val="28"/>
          <w:szCs w:val="28"/>
        </w:rPr>
      </w:pPr>
      <w:r>
        <w:rPr>
          <w:sz w:val="28"/>
          <w:szCs w:val="28"/>
        </w:rPr>
        <w:t xml:space="preserve">2.5. В целях обособления расходов бюджета поселения, направляемых на </w:t>
      </w:r>
      <w:proofErr w:type="spellStart"/>
      <w:r>
        <w:rPr>
          <w:sz w:val="28"/>
          <w:szCs w:val="28"/>
        </w:rPr>
        <w:t>софинансирование</w:t>
      </w:r>
      <w:proofErr w:type="spellEnd"/>
      <w:r>
        <w:rPr>
          <w:sz w:val="28"/>
          <w:szCs w:val="28"/>
        </w:rPr>
        <w:t xml:space="preserve"> краевых межбюджетных трансфертов, следует применять отдельные детализированные коды направлений расходов, установленные Администрацией сельского поселения «Даурское», и отличные от кодов бюджетной классификации, предусмотренных для отражения расходов за счет средств межбюджетных трансфертов из областного бюджета.</w:t>
      </w:r>
    </w:p>
    <w:p w:rsidR="0077633A" w:rsidRDefault="0077633A" w:rsidP="0077633A">
      <w:pPr>
        <w:ind w:firstLine="708"/>
        <w:jc w:val="both"/>
        <w:rPr>
          <w:color w:val="000000"/>
          <w:sz w:val="28"/>
          <w:szCs w:val="28"/>
        </w:rPr>
      </w:pPr>
      <w:r>
        <w:rPr>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п</w:t>
      </w:r>
      <w:r>
        <w:rPr>
          <w:color w:val="000000"/>
          <w:sz w:val="28"/>
          <w:szCs w:val="28"/>
        </w:rPr>
        <w:t xml:space="preserve">равила применения целевых статей расходов бюджета поселения и перечень целевых статей установлены согласно </w:t>
      </w:r>
      <w:proofErr w:type="gramStart"/>
      <w:r>
        <w:rPr>
          <w:color w:val="000000"/>
          <w:sz w:val="28"/>
          <w:szCs w:val="28"/>
        </w:rPr>
        <w:t>приложениям</w:t>
      </w:r>
      <w:proofErr w:type="gramEnd"/>
      <w:r>
        <w:rPr>
          <w:color w:val="000000"/>
          <w:sz w:val="28"/>
          <w:szCs w:val="28"/>
        </w:rPr>
        <w:t xml:space="preserve"> к настоящему Положению.</w:t>
      </w:r>
    </w:p>
    <w:p w:rsidR="0077633A" w:rsidRDefault="0077633A" w:rsidP="0077633A">
      <w:pPr>
        <w:ind w:firstLine="708"/>
        <w:jc w:val="both"/>
      </w:pPr>
      <w:r>
        <w:rPr>
          <w:color w:val="000000"/>
          <w:sz w:val="28"/>
          <w:szCs w:val="28"/>
        </w:rPr>
        <w:br w:type="page"/>
      </w:r>
    </w:p>
    <w:p w:rsidR="0077633A" w:rsidRPr="006923B2" w:rsidRDefault="0077633A" w:rsidP="0077633A">
      <w:pPr>
        <w:jc w:val="right"/>
      </w:pPr>
      <w:r w:rsidRPr="006923B2">
        <w:lastRenderedPageBreak/>
        <w:t xml:space="preserve">Приложение № </w:t>
      </w:r>
      <w:r>
        <w:t>2</w:t>
      </w:r>
    </w:p>
    <w:p w:rsidR="0077633A" w:rsidRPr="006923B2" w:rsidRDefault="0077633A" w:rsidP="0077633A">
      <w:pPr>
        <w:jc w:val="right"/>
      </w:pPr>
      <w:r w:rsidRPr="006923B2">
        <w:t xml:space="preserve">к   Постановлению Администрации </w:t>
      </w:r>
    </w:p>
    <w:p w:rsidR="0077633A" w:rsidRPr="006923B2" w:rsidRDefault="0077633A" w:rsidP="0077633A">
      <w:pPr>
        <w:jc w:val="right"/>
      </w:pPr>
      <w:r w:rsidRPr="006923B2">
        <w:t>сельского поселения «</w:t>
      </w:r>
      <w:r>
        <w:t>Даурское</w:t>
      </w:r>
      <w:r w:rsidRPr="006923B2">
        <w:t>»</w:t>
      </w:r>
    </w:p>
    <w:p w:rsidR="0077633A" w:rsidRPr="006923B2" w:rsidRDefault="0077633A" w:rsidP="0077633A">
      <w:pPr>
        <w:jc w:val="right"/>
      </w:pPr>
      <w:r w:rsidRPr="006923B2">
        <w:t>от                   .2020 года №</w:t>
      </w:r>
    </w:p>
    <w:p w:rsidR="0077633A" w:rsidRDefault="0077633A" w:rsidP="0077633A">
      <w:pPr>
        <w:jc w:val="right"/>
        <w:rPr>
          <w:b/>
          <w:snapToGrid w:val="0"/>
          <w:sz w:val="28"/>
          <w:szCs w:val="28"/>
        </w:rPr>
      </w:pPr>
    </w:p>
    <w:p w:rsidR="0077633A" w:rsidRDefault="0077633A" w:rsidP="0077633A">
      <w:pPr>
        <w:autoSpaceDE w:val="0"/>
        <w:autoSpaceDN w:val="0"/>
        <w:adjustRightInd w:val="0"/>
        <w:ind w:left="928"/>
        <w:jc w:val="center"/>
        <w:outlineLvl w:val="4"/>
        <w:rPr>
          <w:b/>
          <w:sz w:val="28"/>
          <w:szCs w:val="28"/>
        </w:rPr>
      </w:pPr>
      <w:r>
        <w:rPr>
          <w:b/>
          <w:sz w:val="28"/>
          <w:szCs w:val="28"/>
        </w:rPr>
        <w:t>Перечень кодов целевых статей расходов бюджета поселения</w:t>
      </w:r>
    </w:p>
    <w:p w:rsidR="0077633A" w:rsidRDefault="0077633A" w:rsidP="0077633A">
      <w:pPr>
        <w:autoSpaceDE w:val="0"/>
        <w:autoSpaceDN w:val="0"/>
        <w:adjustRightInd w:val="0"/>
        <w:ind w:left="928"/>
        <w:jc w:val="center"/>
        <w:outlineLvl w:val="4"/>
        <w:rPr>
          <w:b/>
          <w:sz w:val="28"/>
          <w:szCs w:val="28"/>
        </w:rPr>
      </w:pPr>
    </w:p>
    <w:tbl>
      <w:tblPr>
        <w:tblW w:w="10221" w:type="dxa"/>
        <w:tblInd w:w="93" w:type="dxa"/>
        <w:tblLook w:val="04A0" w:firstRow="1" w:lastRow="0" w:firstColumn="1" w:lastColumn="0" w:noHBand="0" w:noVBand="1"/>
      </w:tblPr>
      <w:tblGrid>
        <w:gridCol w:w="2142"/>
        <w:gridCol w:w="8079"/>
      </w:tblGrid>
      <w:tr w:rsidR="0077633A" w:rsidTr="006B3977">
        <w:trPr>
          <w:trHeight w:val="699"/>
        </w:trPr>
        <w:tc>
          <w:tcPr>
            <w:tcW w:w="2142" w:type="dxa"/>
            <w:tcBorders>
              <w:top w:val="single" w:sz="4" w:space="0" w:color="auto"/>
              <w:left w:val="single" w:sz="4" w:space="0" w:color="auto"/>
              <w:bottom w:val="single" w:sz="4" w:space="0" w:color="auto"/>
              <w:right w:val="single" w:sz="4" w:space="0" w:color="auto"/>
            </w:tcBorders>
            <w:shd w:val="clear" w:color="auto" w:fill="auto"/>
          </w:tcPr>
          <w:p w:rsidR="0077633A" w:rsidRDefault="0077633A" w:rsidP="006B3977">
            <w:pPr>
              <w:jc w:val="center"/>
              <w:rPr>
                <w:sz w:val="28"/>
                <w:szCs w:val="28"/>
              </w:rPr>
            </w:pPr>
            <w:r>
              <w:rPr>
                <w:sz w:val="26"/>
                <w:szCs w:val="26"/>
              </w:rPr>
              <w:t>Код</w:t>
            </w:r>
          </w:p>
        </w:tc>
        <w:tc>
          <w:tcPr>
            <w:tcW w:w="8079" w:type="dxa"/>
            <w:tcBorders>
              <w:top w:val="single" w:sz="4" w:space="0" w:color="auto"/>
              <w:left w:val="nil"/>
              <w:bottom w:val="single" w:sz="4" w:space="0" w:color="auto"/>
              <w:right w:val="single" w:sz="4" w:space="0" w:color="auto"/>
            </w:tcBorders>
            <w:shd w:val="clear" w:color="000000" w:fill="FFFFFF"/>
          </w:tcPr>
          <w:p w:rsidR="0077633A" w:rsidRDefault="0077633A" w:rsidP="006B3977">
            <w:pPr>
              <w:jc w:val="center"/>
              <w:rPr>
                <w:sz w:val="28"/>
                <w:szCs w:val="28"/>
              </w:rPr>
            </w:pPr>
            <w:r>
              <w:rPr>
                <w:b/>
                <w:sz w:val="26"/>
                <w:szCs w:val="26"/>
              </w:rPr>
              <w:t>Наименование целевой статьи расходов</w:t>
            </w:r>
          </w:p>
        </w:tc>
      </w:tr>
    </w:tbl>
    <w:p w:rsidR="0077633A" w:rsidRDefault="0077633A" w:rsidP="0077633A">
      <w:pPr>
        <w:ind w:firstLine="709"/>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13"/>
      </w:tblGrid>
      <w:tr w:rsidR="0077633A" w:rsidTr="006B3977">
        <w:trPr>
          <w:trHeight w:val="620"/>
        </w:trPr>
        <w:tc>
          <w:tcPr>
            <w:tcW w:w="2122" w:type="dxa"/>
            <w:shd w:val="clear" w:color="auto" w:fill="auto"/>
          </w:tcPr>
          <w:p w:rsidR="0077633A" w:rsidRDefault="0077633A" w:rsidP="006B3977">
            <w:pPr>
              <w:rPr>
                <w:rFonts w:ascii="Calibri" w:hAnsi="Calibri"/>
                <w:sz w:val="22"/>
                <w:szCs w:val="22"/>
                <w:lang w:eastAsia="en-US"/>
              </w:rPr>
            </w:pPr>
            <w:r>
              <w:t>0000020300</w:t>
            </w:r>
          </w:p>
        </w:tc>
        <w:tc>
          <w:tcPr>
            <w:tcW w:w="7613" w:type="dxa"/>
            <w:shd w:val="clear" w:color="auto" w:fill="auto"/>
          </w:tcPr>
          <w:p w:rsidR="0077633A" w:rsidRDefault="0077633A" w:rsidP="006B3977">
            <w:pPr>
              <w:rPr>
                <w:rFonts w:ascii="Calibri" w:hAnsi="Calibri"/>
                <w:sz w:val="22"/>
                <w:szCs w:val="22"/>
                <w:lang w:eastAsia="en-US"/>
              </w:rPr>
            </w:pPr>
            <w:r>
              <w:t>Функционирование высшего должностного лица субъекта Российской Федерации и муниципального образования</w:t>
            </w:r>
          </w:p>
        </w:tc>
      </w:tr>
      <w:tr w:rsidR="0077633A" w:rsidTr="006B3977">
        <w:trPr>
          <w:trHeight w:val="620"/>
        </w:trPr>
        <w:tc>
          <w:tcPr>
            <w:tcW w:w="2122" w:type="dxa"/>
            <w:shd w:val="clear" w:color="auto" w:fill="auto"/>
          </w:tcPr>
          <w:p w:rsidR="0077633A" w:rsidRDefault="0077633A" w:rsidP="006B3977">
            <w:pPr>
              <w:rPr>
                <w:rFonts w:ascii="Calibri" w:hAnsi="Calibri"/>
                <w:sz w:val="22"/>
                <w:szCs w:val="22"/>
                <w:lang w:eastAsia="en-US"/>
              </w:rPr>
            </w:pPr>
            <w:r>
              <w:t>0000020400</w:t>
            </w:r>
          </w:p>
        </w:tc>
        <w:tc>
          <w:tcPr>
            <w:tcW w:w="7613" w:type="dxa"/>
            <w:shd w:val="clear" w:color="auto" w:fill="auto"/>
          </w:tcPr>
          <w:p w:rsidR="0077633A" w:rsidRDefault="0077633A" w:rsidP="006B3977">
            <w:pPr>
              <w:rPr>
                <w:rFonts w:ascii="Calibri" w:hAnsi="Calibri"/>
                <w:sz w:val="22"/>
                <w:szCs w:val="22"/>
                <w:lang w:eastAsia="en-US"/>
              </w:rPr>
            </w:pPr>
            <w:r>
              <w:t>Руководство и управление в сфере установленных функций органов местного самоуправления</w:t>
            </w:r>
          </w:p>
        </w:tc>
      </w:tr>
      <w:tr w:rsidR="0077633A" w:rsidTr="006B3977">
        <w:trPr>
          <w:trHeight w:val="587"/>
        </w:trPr>
        <w:tc>
          <w:tcPr>
            <w:tcW w:w="2122" w:type="dxa"/>
            <w:shd w:val="clear" w:color="auto" w:fill="auto"/>
          </w:tcPr>
          <w:p w:rsidR="0077633A" w:rsidRDefault="0077633A" w:rsidP="006B3977">
            <w:pPr>
              <w:rPr>
                <w:rFonts w:ascii="Calibri" w:hAnsi="Calibri"/>
                <w:sz w:val="22"/>
                <w:szCs w:val="22"/>
                <w:lang w:eastAsia="en-US"/>
              </w:rPr>
            </w:pPr>
            <w:r>
              <w:t>0000093990</w:t>
            </w:r>
          </w:p>
        </w:tc>
        <w:tc>
          <w:tcPr>
            <w:tcW w:w="7613" w:type="dxa"/>
            <w:shd w:val="clear" w:color="auto" w:fill="auto"/>
          </w:tcPr>
          <w:p w:rsidR="0077633A" w:rsidRDefault="0077633A" w:rsidP="006B3977">
            <w:pPr>
              <w:rPr>
                <w:rFonts w:ascii="Calibri" w:hAnsi="Calibri"/>
                <w:sz w:val="22"/>
                <w:szCs w:val="22"/>
                <w:lang w:eastAsia="en-US"/>
              </w:rPr>
            </w:pPr>
            <w:r>
              <w:t>Учреждения по обеспечению хозяйственного обслуживания</w:t>
            </w:r>
          </w:p>
        </w:tc>
      </w:tr>
      <w:tr w:rsidR="0077633A" w:rsidTr="006B3977">
        <w:trPr>
          <w:trHeight w:val="620"/>
        </w:trPr>
        <w:tc>
          <w:tcPr>
            <w:tcW w:w="2122" w:type="dxa"/>
            <w:shd w:val="clear" w:color="auto" w:fill="auto"/>
          </w:tcPr>
          <w:p w:rsidR="0077633A" w:rsidRDefault="0077633A" w:rsidP="006B3977">
            <w:pPr>
              <w:rPr>
                <w:rFonts w:ascii="Calibri" w:hAnsi="Calibri"/>
                <w:sz w:val="22"/>
                <w:szCs w:val="22"/>
                <w:lang w:eastAsia="en-US"/>
              </w:rPr>
            </w:pPr>
            <w:r>
              <w:t>0000002003</w:t>
            </w:r>
          </w:p>
        </w:tc>
        <w:tc>
          <w:tcPr>
            <w:tcW w:w="7613" w:type="dxa"/>
            <w:shd w:val="clear" w:color="auto" w:fill="auto"/>
          </w:tcPr>
          <w:p w:rsidR="0077633A" w:rsidRDefault="0077633A" w:rsidP="006B3977">
            <w:pPr>
              <w:rPr>
                <w:rFonts w:ascii="Calibri" w:hAnsi="Calibri"/>
                <w:sz w:val="22"/>
                <w:szCs w:val="22"/>
                <w:lang w:eastAsia="en-US"/>
              </w:rPr>
            </w:pPr>
            <w:r>
              <w:t>Выборы главы муниципального образования</w:t>
            </w:r>
          </w:p>
        </w:tc>
      </w:tr>
      <w:tr w:rsidR="0077633A" w:rsidTr="006B3977">
        <w:trPr>
          <w:trHeight w:val="620"/>
        </w:trPr>
        <w:tc>
          <w:tcPr>
            <w:tcW w:w="2122" w:type="dxa"/>
            <w:shd w:val="clear" w:color="auto" w:fill="auto"/>
          </w:tcPr>
          <w:p w:rsidR="0077633A" w:rsidRDefault="0077633A" w:rsidP="006B3977">
            <w:pPr>
              <w:rPr>
                <w:rFonts w:ascii="Calibri" w:hAnsi="Calibri"/>
                <w:sz w:val="22"/>
                <w:szCs w:val="22"/>
                <w:lang w:eastAsia="en-US"/>
              </w:rPr>
            </w:pPr>
            <w:r>
              <w:t>0000051180</w:t>
            </w:r>
          </w:p>
        </w:tc>
        <w:tc>
          <w:tcPr>
            <w:tcW w:w="7613" w:type="dxa"/>
            <w:shd w:val="clear" w:color="auto" w:fill="auto"/>
          </w:tcPr>
          <w:p w:rsidR="0077633A" w:rsidRDefault="0077633A" w:rsidP="006B3977">
            <w:pPr>
              <w:rPr>
                <w:rFonts w:ascii="Calibri" w:hAnsi="Calibri"/>
                <w:sz w:val="22"/>
                <w:szCs w:val="22"/>
                <w:lang w:eastAsia="en-US"/>
              </w:rPr>
            </w:pPr>
            <w:r>
              <w:t>Осуществление первичного воинского учета на территориях, где отсутствуют военные комиссариаты</w:t>
            </w:r>
          </w:p>
        </w:tc>
      </w:tr>
      <w:tr w:rsidR="0077633A" w:rsidTr="006B3977">
        <w:trPr>
          <w:trHeight w:val="1140"/>
        </w:trPr>
        <w:tc>
          <w:tcPr>
            <w:tcW w:w="2122" w:type="dxa"/>
            <w:shd w:val="clear" w:color="auto" w:fill="auto"/>
          </w:tcPr>
          <w:p w:rsidR="0077633A" w:rsidRDefault="0077633A" w:rsidP="006B3977">
            <w:pPr>
              <w:rPr>
                <w:rFonts w:ascii="Calibri" w:hAnsi="Calibri"/>
                <w:sz w:val="22"/>
                <w:szCs w:val="22"/>
                <w:lang w:eastAsia="en-US"/>
              </w:rPr>
            </w:pPr>
            <w:r>
              <w:t>0000042180</w:t>
            </w:r>
          </w:p>
        </w:tc>
        <w:tc>
          <w:tcPr>
            <w:tcW w:w="7613" w:type="dxa"/>
            <w:shd w:val="clear" w:color="auto" w:fill="auto"/>
          </w:tcPr>
          <w:p w:rsidR="0077633A" w:rsidRDefault="0077633A" w:rsidP="006B3977">
            <w:pPr>
              <w:rPr>
                <w:rFonts w:ascii="Calibri" w:hAnsi="Calibri"/>
                <w:sz w:val="22"/>
                <w:szCs w:val="22"/>
                <w:lang w:eastAsia="en-US"/>
              </w:rPr>
            </w:pPr>
            <w:r>
              <w:t>Защита населения и территорий от чрезвычайных ситуаций природного и техногенного характера, гражданская оборона</w:t>
            </w:r>
          </w:p>
        </w:tc>
      </w:tr>
      <w:tr w:rsidR="0077633A" w:rsidTr="006B3977">
        <w:trPr>
          <w:trHeight w:val="620"/>
        </w:trPr>
        <w:tc>
          <w:tcPr>
            <w:tcW w:w="2122" w:type="dxa"/>
            <w:shd w:val="clear" w:color="auto" w:fill="auto"/>
          </w:tcPr>
          <w:p w:rsidR="0077633A" w:rsidRDefault="0077633A" w:rsidP="006B3977">
            <w:pPr>
              <w:rPr>
                <w:rFonts w:ascii="Calibri" w:hAnsi="Calibri"/>
                <w:sz w:val="22"/>
                <w:szCs w:val="22"/>
                <w:lang w:eastAsia="en-US"/>
              </w:rPr>
            </w:pPr>
            <w:r>
              <w:t>0000046005</w:t>
            </w:r>
          </w:p>
        </w:tc>
        <w:tc>
          <w:tcPr>
            <w:tcW w:w="7613" w:type="dxa"/>
            <w:shd w:val="clear" w:color="auto" w:fill="auto"/>
          </w:tcPr>
          <w:p w:rsidR="0077633A" w:rsidRDefault="0077633A" w:rsidP="006B3977">
            <w:pPr>
              <w:rPr>
                <w:rFonts w:ascii="Calibri" w:hAnsi="Calibri"/>
                <w:sz w:val="22"/>
                <w:szCs w:val="22"/>
                <w:lang w:eastAsia="en-US"/>
              </w:rPr>
            </w:pPr>
            <w:r>
              <w:t>Другие общегосударственные вопросы, выполнение других обязательств муниципального образования</w:t>
            </w:r>
          </w:p>
        </w:tc>
      </w:tr>
      <w:tr w:rsidR="0077633A" w:rsidTr="006B3977">
        <w:trPr>
          <w:trHeight w:val="620"/>
        </w:trPr>
        <w:tc>
          <w:tcPr>
            <w:tcW w:w="2122" w:type="dxa"/>
            <w:shd w:val="clear" w:color="auto" w:fill="auto"/>
          </w:tcPr>
          <w:p w:rsidR="0077633A" w:rsidRDefault="0077633A" w:rsidP="006B3977">
            <w:pPr>
              <w:rPr>
                <w:rFonts w:ascii="Calibri" w:hAnsi="Calibri"/>
                <w:sz w:val="22"/>
                <w:szCs w:val="22"/>
                <w:lang w:eastAsia="en-US"/>
              </w:rPr>
            </w:pPr>
            <w:r>
              <w:t>0000044099</w:t>
            </w:r>
          </w:p>
        </w:tc>
        <w:tc>
          <w:tcPr>
            <w:tcW w:w="7613" w:type="dxa"/>
            <w:shd w:val="clear" w:color="auto" w:fill="auto"/>
          </w:tcPr>
          <w:p w:rsidR="0077633A" w:rsidRDefault="0077633A" w:rsidP="006B3977">
            <w:pPr>
              <w:rPr>
                <w:rFonts w:ascii="Calibri" w:hAnsi="Calibri"/>
                <w:sz w:val="22"/>
                <w:szCs w:val="22"/>
                <w:lang w:eastAsia="en-US"/>
              </w:rPr>
            </w:pPr>
            <w:r>
              <w:t>Обеспечение деятельности подведомственных учреждений</w:t>
            </w:r>
          </w:p>
        </w:tc>
      </w:tr>
    </w:tbl>
    <w:p w:rsidR="0077633A" w:rsidRPr="006923B2" w:rsidRDefault="0077633A" w:rsidP="0077633A">
      <w:pPr>
        <w:jc w:val="right"/>
      </w:pPr>
      <w:r>
        <w:br w:type="page"/>
      </w:r>
      <w:r w:rsidRPr="006923B2">
        <w:lastRenderedPageBreak/>
        <w:t xml:space="preserve">Приложение № </w:t>
      </w:r>
      <w:r>
        <w:t>3</w:t>
      </w:r>
    </w:p>
    <w:p w:rsidR="0077633A" w:rsidRPr="006923B2" w:rsidRDefault="0077633A" w:rsidP="0077633A">
      <w:pPr>
        <w:jc w:val="right"/>
      </w:pPr>
      <w:r>
        <w:t>к   Постановлению Администрации</w:t>
      </w:r>
    </w:p>
    <w:p w:rsidR="0077633A" w:rsidRPr="006923B2" w:rsidRDefault="0077633A" w:rsidP="0077633A">
      <w:pPr>
        <w:jc w:val="right"/>
      </w:pPr>
      <w:r w:rsidRPr="006923B2">
        <w:t>сельского поселения «</w:t>
      </w:r>
      <w:r>
        <w:t>Даурское</w:t>
      </w:r>
      <w:r w:rsidRPr="006923B2">
        <w:t>»</w:t>
      </w:r>
    </w:p>
    <w:p w:rsidR="0077633A" w:rsidRPr="006923B2" w:rsidRDefault="0077633A" w:rsidP="0077633A">
      <w:pPr>
        <w:jc w:val="right"/>
      </w:pPr>
      <w:r w:rsidRPr="006923B2">
        <w:t>от                   .2020 года №</w:t>
      </w:r>
    </w:p>
    <w:p w:rsidR="0077633A" w:rsidRDefault="0077633A" w:rsidP="0077633A">
      <w:pPr>
        <w:jc w:val="center"/>
        <w:rPr>
          <w:sz w:val="28"/>
          <w:szCs w:val="28"/>
        </w:rPr>
      </w:pPr>
    </w:p>
    <w:p w:rsidR="0077633A" w:rsidRDefault="0077633A" w:rsidP="0077633A">
      <w:pPr>
        <w:jc w:val="center"/>
        <w:rPr>
          <w:sz w:val="28"/>
          <w:szCs w:val="28"/>
        </w:rPr>
      </w:pPr>
      <w:r>
        <w:rPr>
          <w:sz w:val="28"/>
          <w:szCs w:val="28"/>
        </w:rPr>
        <w:t>Перечень</w:t>
      </w:r>
    </w:p>
    <w:p w:rsidR="0077633A" w:rsidRDefault="0077633A" w:rsidP="0077633A">
      <w:pPr>
        <w:jc w:val="center"/>
        <w:rPr>
          <w:sz w:val="28"/>
          <w:szCs w:val="28"/>
        </w:rPr>
      </w:pPr>
      <w:r>
        <w:rPr>
          <w:sz w:val="28"/>
          <w:szCs w:val="28"/>
        </w:rPr>
        <w:t>главных администраторов доходов бюджета сельского поселения «Даурское»</w:t>
      </w:r>
    </w:p>
    <w:p w:rsidR="0077633A" w:rsidRDefault="0077633A" w:rsidP="0077633A">
      <w:pPr>
        <w:jc w:val="center"/>
        <w:rPr>
          <w:sz w:val="28"/>
          <w:szCs w:val="28"/>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15"/>
      </w:tblGrid>
      <w:tr w:rsidR="0077633A" w:rsidTr="006B3977">
        <w:trPr>
          <w:trHeight w:val="221"/>
        </w:trPr>
        <w:tc>
          <w:tcPr>
            <w:tcW w:w="900" w:type="dxa"/>
            <w:shd w:val="clear" w:color="auto" w:fill="auto"/>
            <w:noWrap/>
          </w:tcPr>
          <w:p w:rsidR="0077633A" w:rsidRDefault="0077633A" w:rsidP="006B3977">
            <w:pPr>
              <w:jc w:val="both"/>
              <w:rPr>
                <w:sz w:val="28"/>
                <w:szCs w:val="28"/>
              </w:rPr>
            </w:pPr>
            <w:r>
              <w:rPr>
                <w:sz w:val="28"/>
                <w:szCs w:val="28"/>
              </w:rPr>
              <w:t>Код</w:t>
            </w:r>
          </w:p>
        </w:tc>
        <w:tc>
          <w:tcPr>
            <w:tcW w:w="9015" w:type="dxa"/>
            <w:shd w:val="clear" w:color="auto" w:fill="auto"/>
          </w:tcPr>
          <w:p w:rsidR="0077633A" w:rsidRDefault="0077633A" w:rsidP="006B3977">
            <w:pPr>
              <w:jc w:val="both"/>
              <w:rPr>
                <w:sz w:val="28"/>
                <w:szCs w:val="28"/>
              </w:rPr>
            </w:pPr>
            <w:r>
              <w:rPr>
                <w:sz w:val="28"/>
                <w:szCs w:val="28"/>
              </w:rPr>
              <w:t>Наименование главного администратора доходов бюджета поселения</w:t>
            </w:r>
          </w:p>
        </w:tc>
      </w:tr>
    </w:tbl>
    <w:p w:rsidR="0077633A" w:rsidRDefault="0077633A" w:rsidP="0077633A">
      <w:pPr>
        <w:jc w:val="both"/>
        <w:rPr>
          <w:sz w:val="2"/>
          <w:szCs w:val="2"/>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15"/>
      </w:tblGrid>
      <w:tr w:rsidR="0077633A" w:rsidTr="006B3977">
        <w:trPr>
          <w:trHeight w:val="317"/>
          <w:tblHeader/>
        </w:trPr>
        <w:tc>
          <w:tcPr>
            <w:tcW w:w="900" w:type="dxa"/>
            <w:shd w:val="clear" w:color="auto" w:fill="auto"/>
            <w:noWrap/>
          </w:tcPr>
          <w:p w:rsidR="0077633A" w:rsidRDefault="0077633A" w:rsidP="006B3977">
            <w:pPr>
              <w:jc w:val="both"/>
              <w:rPr>
                <w:sz w:val="28"/>
                <w:szCs w:val="28"/>
              </w:rPr>
            </w:pPr>
            <w:r>
              <w:rPr>
                <w:sz w:val="28"/>
                <w:szCs w:val="28"/>
              </w:rPr>
              <w:t>1</w:t>
            </w:r>
          </w:p>
        </w:tc>
        <w:tc>
          <w:tcPr>
            <w:tcW w:w="9015" w:type="dxa"/>
            <w:shd w:val="clear" w:color="auto" w:fill="auto"/>
          </w:tcPr>
          <w:p w:rsidR="0077633A" w:rsidRDefault="0077633A" w:rsidP="006B3977">
            <w:pPr>
              <w:jc w:val="both"/>
              <w:rPr>
                <w:sz w:val="28"/>
                <w:szCs w:val="28"/>
              </w:rPr>
            </w:pPr>
            <w:r>
              <w:rPr>
                <w:sz w:val="28"/>
                <w:szCs w:val="28"/>
              </w:rPr>
              <w:t>2</w:t>
            </w:r>
          </w:p>
        </w:tc>
      </w:tr>
      <w:tr w:rsidR="0077633A" w:rsidTr="006B3977">
        <w:trPr>
          <w:trHeight w:val="317"/>
          <w:tblHeader/>
        </w:trPr>
        <w:tc>
          <w:tcPr>
            <w:tcW w:w="900" w:type="dxa"/>
            <w:shd w:val="clear" w:color="auto" w:fill="auto"/>
            <w:noWrap/>
          </w:tcPr>
          <w:p w:rsidR="0077633A" w:rsidRDefault="0077633A" w:rsidP="006B3977">
            <w:pPr>
              <w:jc w:val="both"/>
              <w:rPr>
                <w:sz w:val="28"/>
                <w:szCs w:val="28"/>
              </w:rPr>
            </w:pPr>
            <w:r>
              <w:rPr>
                <w:sz w:val="28"/>
                <w:szCs w:val="28"/>
              </w:rPr>
              <w:t>182</w:t>
            </w:r>
          </w:p>
        </w:tc>
        <w:tc>
          <w:tcPr>
            <w:tcW w:w="9015" w:type="dxa"/>
            <w:shd w:val="clear" w:color="auto" w:fill="auto"/>
          </w:tcPr>
          <w:p w:rsidR="0077633A" w:rsidRDefault="0077633A" w:rsidP="006B3977">
            <w:pPr>
              <w:jc w:val="both"/>
              <w:rPr>
                <w:sz w:val="28"/>
                <w:szCs w:val="28"/>
              </w:rPr>
            </w:pPr>
            <w:r>
              <w:rPr>
                <w:sz w:val="28"/>
                <w:szCs w:val="28"/>
              </w:rPr>
              <w:t>Межрайонная инспекция Федеральной налоговой службы России № 5 по Забайкальскому краю</w:t>
            </w:r>
          </w:p>
        </w:tc>
      </w:tr>
      <w:tr w:rsidR="0077633A" w:rsidTr="006B3977">
        <w:trPr>
          <w:trHeight w:val="317"/>
          <w:tblHeader/>
        </w:trPr>
        <w:tc>
          <w:tcPr>
            <w:tcW w:w="900" w:type="dxa"/>
            <w:shd w:val="clear" w:color="auto" w:fill="auto"/>
            <w:noWrap/>
            <w:vAlign w:val="center"/>
          </w:tcPr>
          <w:p w:rsidR="0077633A" w:rsidRDefault="0077633A" w:rsidP="006B3977">
            <w:pPr>
              <w:jc w:val="both"/>
              <w:rPr>
                <w:sz w:val="28"/>
                <w:szCs w:val="28"/>
              </w:rPr>
            </w:pPr>
            <w:r>
              <w:rPr>
                <w:sz w:val="28"/>
                <w:szCs w:val="28"/>
              </w:rPr>
              <w:t>802</w:t>
            </w:r>
          </w:p>
        </w:tc>
        <w:tc>
          <w:tcPr>
            <w:tcW w:w="9015" w:type="dxa"/>
            <w:shd w:val="clear" w:color="auto" w:fill="auto"/>
            <w:vAlign w:val="center"/>
          </w:tcPr>
          <w:p w:rsidR="0077633A" w:rsidRDefault="0077633A" w:rsidP="006B3977">
            <w:pPr>
              <w:jc w:val="both"/>
              <w:rPr>
                <w:sz w:val="28"/>
                <w:szCs w:val="28"/>
              </w:rPr>
            </w:pPr>
            <w:r>
              <w:rPr>
                <w:sz w:val="28"/>
                <w:szCs w:val="28"/>
              </w:rPr>
              <w:t>Администрация сельского поселения «Даурское»</w:t>
            </w:r>
          </w:p>
        </w:tc>
      </w:tr>
    </w:tbl>
    <w:p w:rsidR="0077633A" w:rsidRPr="006923B2" w:rsidRDefault="0077633A" w:rsidP="0077633A">
      <w:pPr>
        <w:jc w:val="right"/>
      </w:pPr>
      <w:r>
        <w:br w:type="page"/>
      </w:r>
      <w:r w:rsidRPr="006923B2">
        <w:lastRenderedPageBreak/>
        <w:t xml:space="preserve">Приложение № </w:t>
      </w:r>
      <w:r>
        <w:t>4</w:t>
      </w:r>
    </w:p>
    <w:p w:rsidR="0077633A" w:rsidRPr="006923B2" w:rsidRDefault="0077633A" w:rsidP="0077633A">
      <w:pPr>
        <w:jc w:val="right"/>
      </w:pPr>
      <w:r w:rsidRPr="006923B2">
        <w:t xml:space="preserve">к   Постановлению Администрации </w:t>
      </w:r>
    </w:p>
    <w:p w:rsidR="0077633A" w:rsidRPr="006923B2" w:rsidRDefault="0077633A" w:rsidP="0077633A">
      <w:pPr>
        <w:jc w:val="right"/>
      </w:pPr>
      <w:r w:rsidRPr="006923B2">
        <w:t>сельского поселения «</w:t>
      </w:r>
      <w:r>
        <w:t>Даурское</w:t>
      </w:r>
      <w:r w:rsidRPr="006923B2">
        <w:t>»</w:t>
      </w:r>
    </w:p>
    <w:p w:rsidR="0077633A" w:rsidRPr="006923B2" w:rsidRDefault="0077633A" w:rsidP="0077633A">
      <w:pPr>
        <w:jc w:val="right"/>
      </w:pPr>
      <w:r w:rsidRPr="006923B2">
        <w:t>от                   .2020 года №</w:t>
      </w:r>
    </w:p>
    <w:p w:rsidR="0077633A" w:rsidRDefault="0077633A" w:rsidP="0077633A">
      <w:pPr>
        <w:jc w:val="right"/>
        <w:rPr>
          <w:sz w:val="28"/>
          <w:szCs w:val="28"/>
        </w:rPr>
      </w:pPr>
    </w:p>
    <w:p w:rsidR="0077633A" w:rsidRDefault="0077633A" w:rsidP="0077633A">
      <w:pPr>
        <w:jc w:val="right"/>
        <w:rPr>
          <w:sz w:val="28"/>
          <w:szCs w:val="28"/>
        </w:rPr>
      </w:pPr>
    </w:p>
    <w:p w:rsidR="0077633A" w:rsidRDefault="0077633A" w:rsidP="0077633A">
      <w:pPr>
        <w:jc w:val="center"/>
        <w:rPr>
          <w:sz w:val="28"/>
          <w:szCs w:val="28"/>
        </w:rPr>
      </w:pPr>
      <w:r>
        <w:rPr>
          <w:sz w:val="28"/>
          <w:szCs w:val="28"/>
        </w:rPr>
        <w:t>Перечень</w:t>
      </w:r>
    </w:p>
    <w:p w:rsidR="0077633A" w:rsidRDefault="0077633A" w:rsidP="0077633A">
      <w:pPr>
        <w:jc w:val="center"/>
        <w:rPr>
          <w:sz w:val="28"/>
          <w:szCs w:val="28"/>
        </w:rPr>
      </w:pPr>
      <w:r>
        <w:rPr>
          <w:sz w:val="28"/>
          <w:szCs w:val="28"/>
        </w:rPr>
        <w:t>главных распорядителей средств бюджета сельского поселения «Даурское»</w:t>
      </w:r>
    </w:p>
    <w:p w:rsidR="0077633A" w:rsidRDefault="0077633A" w:rsidP="0077633A">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38"/>
      </w:tblGrid>
      <w:tr w:rsidR="0077633A" w:rsidTr="006B3977">
        <w:trPr>
          <w:trHeight w:val="375"/>
        </w:trPr>
        <w:tc>
          <w:tcPr>
            <w:tcW w:w="900" w:type="dxa"/>
            <w:shd w:val="clear" w:color="auto" w:fill="auto"/>
            <w:noWrap/>
          </w:tcPr>
          <w:p w:rsidR="0077633A" w:rsidRDefault="0077633A" w:rsidP="006B3977">
            <w:pPr>
              <w:jc w:val="both"/>
              <w:rPr>
                <w:sz w:val="28"/>
                <w:szCs w:val="28"/>
              </w:rPr>
            </w:pPr>
            <w:r>
              <w:rPr>
                <w:sz w:val="28"/>
                <w:szCs w:val="28"/>
              </w:rPr>
              <w:t>Код </w:t>
            </w:r>
          </w:p>
        </w:tc>
        <w:tc>
          <w:tcPr>
            <w:tcW w:w="9038" w:type="dxa"/>
            <w:shd w:val="clear" w:color="auto" w:fill="auto"/>
          </w:tcPr>
          <w:p w:rsidR="0077633A" w:rsidRDefault="0077633A" w:rsidP="006B3977">
            <w:pPr>
              <w:jc w:val="both"/>
              <w:rPr>
                <w:sz w:val="28"/>
                <w:szCs w:val="28"/>
              </w:rPr>
            </w:pPr>
            <w:r>
              <w:rPr>
                <w:sz w:val="28"/>
                <w:szCs w:val="28"/>
              </w:rPr>
              <w:t>Наименование главного распорядителя</w:t>
            </w:r>
          </w:p>
        </w:tc>
      </w:tr>
    </w:tbl>
    <w:p w:rsidR="0077633A" w:rsidRDefault="0077633A" w:rsidP="0077633A">
      <w:pPr>
        <w:jc w:val="both"/>
        <w:rPr>
          <w:sz w:val="2"/>
          <w:szCs w:val="2"/>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38"/>
      </w:tblGrid>
      <w:tr w:rsidR="0077633A" w:rsidTr="006B3977">
        <w:trPr>
          <w:trHeight w:val="375"/>
          <w:tblHeader/>
        </w:trPr>
        <w:tc>
          <w:tcPr>
            <w:tcW w:w="900" w:type="dxa"/>
            <w:shd w:val="clear" w:color="auto" w:fill="auto"/>
            <w:vAlign w:val="center"/>
          </w:tcPr>
          <w:p w:rsidR="0077633A" w:rsidRDefault="0077633A" w:rsidP="006B3977">
            <w:pPr>
              <w:jc w:val="both"/>
              <w:rPr>
                <w:sz w:val="28"/>
                <w:szCs w:val="28"/>
              </w:rPr>
            </w:pPr>
            <w:r>
              <w:rPr>
                <w:sz w:val="28"/>
                <w:szCs w:val="28"/>
              </w:rPr>
              <w:t>1</w:t>
            </w:r>
          </w:p>
        </w:tc>
        <w:tc>
          <w:tcPr>
            <w:tcW w:w="9038" w:type="dxa"/>
            <w:shd w:val="clear" w:color="auto" w:fill="auto"/>
            <w:vAlign w:val="center"/>
          </w:tcPr>
          <w:p w:rsidR="0077633A" w:rsidRDefault="0077633A" w:rsidP="006B3977">
            <w:pPr>
              <w:jc w:val="both"/>
              <w:rPr>
                <w:sz w:val="28"/>
                <w:szCs w:val="28"/>
              </w:rPr>
            </w:pPr>
            <w:r>
              <w:rPr>
                <w:sz w:val="28"/>
                <w:szCs w:val="28"/>
              </w:rPr>
              <w:t>2</w:t>
            </w:r>
          </w:p>
        </w:tc>
      </w:tr>
      <w:tr w:rsidR="0077633A" w:rsidTr="006B3977">
        <w:trPr>
          <w:trHeight w:val="375"/>
          <w:tblHeader/>
        </w:trPr>
        <w:tc>
          <w:tcPr>
            <w:tcW w:w="900" w:type="dxa"/>
            <w:shd w:val="clear" w:color="auto" w:fill="auto"/>
            <w:vAlign w:val="center"/>
          </w:tcPr>
          <w:p w:rsidR="0077633A" w:rsidRDefault="0077633A" w:rsidP="006B3977">
            <w:pPr>
              <w:jc w:val="both"/>
              <w:rPr>
                <w:sz w:val="28"/>
                <w:szCs w:val="28"/>
              </w:rPr>
            </w:pPr>
            <w:r>
              <w:rPr>
                <w:sz w:val="28"/>
                <w:szCs w:val="28"/>
              </w:rPr>
              <w:t>802</w:t>
            </w:r>
          </w:p>
        </w:tc>
        <w:tc>
          <w:tcPr>
            <w:tcW w:w="9038" w:type="dxa"/>
            <w:shd w:val="clear" w:color="auto" w:fill="auto"/>
            <w:vAlign w:val="center"/>
          </w:tcPr>
          <w:p w:rsidR="0077633A" w:rsidRDefault="0077633A" w:rsidP="006B3977">
            <w:pPr>
              <w:jc w:val="both"/>
              <w:rPr>
                <w:sz w:val="28"/>
                <w:szCs w:val="28"/>
              </w:rPr>
            </w:pPr>
            <w:r>
              <w:rPr>
                <w:sz w:val="28"/>
                <w:szCs w:val="28"/>
              </w:rPr>
              <w:t>Администрация сельского поселения «Даурское»</w:t>
            </w:r>
          </w:p>
        </w:tc>
      </w:tr>
    </w:tbl>
    <w:p w:rsidR="0077633A" w:rsidRPr="006923B2" w:rsidRDefault="0077633A" w:rsidP="0077633A">
      <w:pPr>
        <w:jc w:val="right"/>
      </w:pPr>
      <w:r>
        <w:br w:type="page"/>
      </w:r>
      <w:r w:rsidRPr="006923B2">
        <w:lastRenderedPageBreak/>
        <w:t>Приложение № 1</w:t>
      </w:r>
    </w:p>
    <w:p w:rsidR="0077633A" w:rsidRPr="006923B2" w:rsidRDefault="0077633A" w:rsidP="0077633A">
      <w:pPr>
        <w:jc w:val="right"/>
      </w:pPr>
      <w:r w:rsidRPr="006923B2">
        <w:t xml:space="preserve">к   Постановлению Администрации </w:t>
      </w:r>
    </w:p>
    <w:p w:rsidR="0077633A" w:rsidRPr="006923B2" w:rsidRDefault="0077633A" w:rsidP="0077633A">
      <w:pPr>
        <w:jc w:val="right"/>
      </w:pPr>
      <w:r w:rsidRPr="006923B2">
        <w:t>сельского поселения «</w:t>
      </w:r>
      <w:r>
        <w:t>Даурское</w:t>
      </w:r>
      <w:r w:rsidRPr="006923B2">
        <w:t>»</w:t>
      </w:r>
    </w:p>
    <w:p w:rsidR="0077633A" w:rsidRPr="006923B2" w:rsidRDefault="0077633A" w:rsidP="0077633A">
      <w:pPr>
        <w:jc w:val="right"/>
      </w:pPr>
      <w:r w:rsidRPr="006923B2">
        <w:t>от                   .2020 года №</w:t>
      </w:r>
    </w:p>
    <w:p w:rsidR="0077633A" w:rsidRDefault="0077633A" w:rsidP="0077633A">
      <w:pPr>
        <w:jc w:val="right"/>
        <w:rPr>
          <w:sz w:val="28"/>
          <w:szCs w:val="28"/>
        </w:rPr>
      </w:pPr>
    </w:p>
    <w:p w:rsidR="0077633A" w:rsidRDefault="0077633A" w:rsidP="0077633A">
      <w:pPr>
        <w:jc w:val="right"/>
        <w:rPr>
          <w:sz w:val="28"/>
          <w:szCs w:val="28"/>
        </w:rPr>
      </w:pPr>
    </w:p>
    <w:p w:rsidR="0077633A" w:rsidRDefault="0077633A" w:rsidP="0077633A">
      <w:pPr>
        <w:jc w:val="center"/>
        <w:rPr>
          <w:sz w:val="28"/>
          <w:szCs w:val="28"/>
        </w:rPr>
      </w:pPr>
      <w:r>
        <w:rPr>
          <w:sz w:val="28"/>
          <w:szCs w:val="28"/>
        </w:rPr>
        <w:t>Перечень</w:t>
      </w:r>
    </w:p>
    <w:p w:rsidR="0077633A" w:rsidRDefault="0077633A" w:rsidP="0077633A">
      <w:pPr>
        <w:jc w:val="center"/>
        <w:rPr>
          <w:sz w:val="28"/>
          <w:szCs w:val="28"/>
        </w:rPr>
      </w:pPr>
      <w:r>
        <w:rPr>
          <w:sz w:val="28"/>
          <w:szCs w:val="28"/>
        </w:rPr>
        <w:t>главных администраторов источников финансирования дефицита</w:t>
      </w:r>
    </w:p>
    <w:p w:rsidR="0077633A" w:rsidRDefault="0077633A" w:rsidP="0077633A">
      <w:pPr>
        <w:jc w:val="center"/>
        <w:rPr>
          <w:sz w:val="28"/>
          <w:szCs w:val="28"/>
        </w:rPr>
      </w:pPr>
      <w:r>
        <w:rPr>
          <w:sz w:val="28"/>
          <w:szCs w:val="28"/>
        </w:rPr>
        <w:t>бюджета сельского поселения «Даурское»</w:t>
      </w:r>
    </w:p>
    <w:p w:rsidR="0077633A" w:rsidRDefault="0077633A" w:rsidP="0077633A">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38"/>
      </w:tblGrid>
      <w:tr w:rsidR="0077633A" w:rsidTr="006B3977">
        <w:trPr>
          <w:trHeight w:val="750"/>
        </w:trPr>
        <w:tc>
          <w:tcPr>
            <w:tcW w:w="900" w:type="dxa"/>
            <w:shd w:val="clear" w:color="auto" w:fill="auto"/>
            <w:noWrap/>
          </w:tcPr>
          <w:p w:rsidR="0077633A" w:rsidRDefault="0077633A" w:rsidP="006B3977">
            <w:pPr>
              <w:jc w:val="both"/>
              <w:rPr>
                <w:sz w:val="28"/>
                <w:szCs w:val="28"/>
              </w:rPr>
            </w:pPr>
            <w:r>
              <w:rPr>
                <w:sz w:val="28"/>
                <w:szCs w:val="28"/>
              </w:rPr>
              <w:t>Код</w:t>
            </w:r>
          </w:p>
        </w:tc>
        <w:tc>
          <w:tcPr>
            <w:tcW w:w="9038" w:type="dxa"/>
            <w:shd w:val="clear" w:color="auto" w:fill="auto"/>
          </w:tcPr>
          <w:p w:rsidR="0077633A" w:rsidRDefault="0077633A" w:rsidP="006B3977">
            <w:pPr>
              <w:jc w:val="both"/>
              <w:rPr>
                <w:sz w:val="28"/>
                <w:szCs w:val="28"/>
              </w:rPr>
            </w:pPr>
            <w:r>
              <w:rPr>
                <w:sz w:val="28"/>
                <w:szCs w:val="28"/>
              </w:rPr>
              <w:t>Наименование главного администратора источников финансирования дефицита бюджета поселения</w:t>
            </w:r>
          </w:p>
        </w:tc>
      </w:tr>
      <w:tr w:rsidR="0077633A" w:rsidTr="006B3977">
        <w:trPr>
          <w:trHeight w:val="375"/>
        </w:trPr>
        <w:tc>
          <w:tcPr>
            <w:tcW w:w="900" w:type="dxa"/>
            <w:shd w:val="clear" w:color="auto" w:fill="auto"/>
            <w:vAlign w:val="center"/>
          </w:tcPr>
          <w:p w:rsidR="0077633A" w:rsidRDefault="0077633A" w:rsidP="006B3977">
            <w:pPr>
              <w:jc w:val="both"/>
              <w:rPr>
                <w:sz w:val="28"/>
                <w:szCs w:val="28"/>
              </w:rPr>
            </w:pPr>
            <w:r>
              <w:rPr>
                <w:sz w:val="28"/>
                <w:szCs w:val="28"/>
              </w:rPr>
              <w:t>1</w:t>
            </w:r>
          </w:p>
        </w:tc>
        <w:tc>
          <w:tcPr>
            <w:tcW w:w="9038" w:type="dxa"/>
            <w:shd w:val="clear" w:color="auto" w:fill="auto"/>
            <w:vAlign w:val="center"/>
          </w:tcPr>
          <w:p w:rsidR="0077633A" w:rsidRDefault="0077633A" w:rsidP="006B3977">
            <w:pPr>
              <w:jc w:val="both"/>
              <w:rPr>
                <w:sz w:val="28"/>
                <w:szCs w:val="28"/>
              </w:rPr>
            </w:pPr>
            <w:r>
              <w:rPr>
                <w:sz w:val="28"/>
                <w:szCs w:val="28"/>
              </w:rPr>
              <w:t>2</w:t>
            </w:r>
          </w:p>
        </w:tc>
      </w:tr>
      <w:tr w:rsidR="0077633A" w:rsidTr="006B3977">
        <w:trPr>
          <w:trHeight w:val="375"/>
        </w:trPr>
        <w:tc>
          <w:tcPr>
            <w:tcW w:w="900" w:type="dxa"/>
            <w:shd w:val="clear" w:color="auto" w:fill="auto"/>
          </w:tcPr>
          <w:p w:rsidR="0077633A" w:rsidRDefault="0077633A" w:rsidP="006B3977">
            <w:pPr>
              <w:jc w:val="both"/>
              <w:rPr>
                <w:sz w:val="28"/>
                <w:szCs w:val="28"/>
              </w:rPr>
            </w:pPr>
            <w:r>
              <w:rPr>
                <w:sz w:val="28"/>
                <w:szCs w:val="28"/>
              </w:rPr>
              <w:t>802</w:t>
            </w:r>
          </w:p>
        </w:tc>
        <w:tc>
          <w:tcPr>
            <w:tcW w:w="9038" w:type="dxa"/>
            <w:shd w:val="clear" w:color="auto" w:fill="auto"/>
          </w:tcPr>
          <w:p w:rsidR="0077633A" w:rsidRDefault="0077633A" w:rsidP="006B3977">
            <w:pPr>
              <w:jc w:val="both"/>
              <w:rPr>
                <w:sz w:val="28"/>
                <w:szCs w:val="28"/>
              </w:rPr>
            </w:pPr>
            <w:r>
              <w:rPr>
                <w:sz w:val="28"/>
                <w:szCs w:val="28"/>
              </w:rPr>
              <w:t>Администрация сельского поселения «Даурское»</w:t>
            </w:r>
          </w:p>
        </w:tc>
      </w:tr>
    </w:tbl>
    <w:p w:rsidR="008F48BB" w:rsidRPr="006D7D00" w:rsidRDefault="008F48BB" w:rsidP="00A022B2">
      <w:pPr>
        <w:spacing w:after="169"/>
        <w:jc w:val="center"/>
        <w:rPr>
          <w:sz w:val="28"/>
          <w:szCs w:val="28"/>
        </w:rPr>
      </w:pPr>
    </w:p>
    <w:sectPr w:rsidR="008F48BB" w:rsidRPr="006D7D00" w:rsidSect="00A777F1">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ED2"/>
    <w:multiLevelType w:val="hybridMultilevel"/>
    <w:tmpl w:val="E6D6352A"/>
    <w:lvl w:ilvl="0" w:tplc="448045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2B6348"/>
    <w:multiLevelType w:val="hybridMultilevel"/>
    <w:tmpl w:val="FF40BF3E"/>
    <w:lvl w:ilvl="0" w:tplc="A48AC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FFC4D55"/>
    <w:multiLevelType w:val="hybridMultilevel"/>
    <w:tmpl w:val="AFD86310"/>
    <w:lvl w:ilvl="0" w:tplc="CC4283A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33FE560D"/>
    <w:multiLevelType w:val="hybridMultilevel"/>
    <w:tmpl w:val="23C00874"/>
    <w:lvl w:ilvl="0" w:tplc="069CF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3AEC3EEB"/>
    <w:multiLevelType w:val="hybridMultilevel"/>
    <w:tmpl w:val="28F6D7A4"/>
    <w:lvl w:ilvl="0" w:tplc="6FA81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6A793B"/>
    <w:multiLevelType w:val="hybridMultilevel"/>
    <w:tmpl w:val="F77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F6703"/>
    <w:multiLevelType w:val="hybridMultilevel"/>
    <w:tmpl w:val="361C2390"/>
    <w:lvl w:ilvl="0" w:tplc="830017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5B521C4E"/>
    <w:multiLevelType w:val="hybridMultilevel"/>
    <w:tmpl w:val="D38648D4"/>
    <w:lvl w:ilvl="0" w:tplc="D30AD1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31F6E2A"/>
    <w:multiLevelType w:val="hybridMultilevel"/>
    <w:tmpl w:val="F97806A4"/>
    <w:lvl w:ilvl="0" w:tplc="9746F19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3"/>
  </w:num>
  <w:num w:numId="4">
    <w:abstractNumId w:val="4"/>
  </w:num>
  <w:num w:numId="5">
    <w:abstractNumId w:val="0"/>
  </w:num>
  <w:num w:numId="6">
    <w:abstractNumId w:val="1"/>
  </w:num>
  <w:num w:numId="7">
    <w:abstractNumId w:val="10"/>
  </w:num>
  <w:num w:numId="8">
    <w:abstractNumId w:val="5"/>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F25D57"/>
    <w:rsid w:val="00002293"/>
    <w:rsid w:val="00002660"/>
    <w:rsid w:val="00006C21"/>
    <w:rsid w:val="000117AB"/>
    <w:rsid w:val="00011C36"/>
    <w:rsid w:val="00014AC9"/>
    <w:rsid w:val="00015AE1"/>
    <w:rsid w:val="00017213"/>
    <w:rsid w:val="00022C78"/>
    <w:rsid w:val="000247E3"/>
    <w:rsid w:val="000311F3"/>
    <w:rsid w:val="00040C8C"/>
    <w:rsid w:val="00050B92"/>
    <w:rsid w:val="00054128"/>
    <w:rsid w:val="00055701"/>
    <w:rsid w:val="00055982"/>
    <w:rsid w:val="0006341E"/>
    <w:rsid w:val="00071447"/>
    <w:rsid w:val="00076DDE"/>
    <w:rsid w:val="00081A5E"/>
    <w:rsid w:val="000824D0"/>
    <w:rsid w:val="00090210"/>
    <w:rsid w:val="000A4864"/>
    <w:rsid w:val="000A70BC"/>
    <w:rsid w:val="000B3B0E"/>
    <w:rsid w:val="000C64D2"/>
    <w:rsid w:val="000D237A"/>
    <w:rsid w:val="000D2FFF"/>
    <w:rsid w:val="000D3F6C"/>
    <w:rsid w:val="000D578C"/>
    <w:rsid w:val="000E24B8"/>
    <w:rsid w:val="000E2C7E"/>
    <w:rsid w:val="000E4D6C"/>
    <w:rsid w:val="000E7EF3"/>
    <w:rsid w:val="000F33DF"/>
    <w:rsid w:val="00112D92"/>
    <w:rsid w:val="00116FFA"/>
    <w:rsid w:val="0012093B"/>
    <w:rsid w:val="0012370B"/>
    <w:rsid w:val="001279C0"/>
    <w:rsid w:val="0014238C"/>
    <w:rsid w:val="001466ED"/>
    <w:rsid w:val="00147E80"/>
    <w:rsid w:val="001505CF"/>
    <w:rsid w:val="00151E5B"/>
    <w:rsid w:val="001608DA"/>
    <w:rsid w:val="0016470C"/>
    <w:rsid w:val="001659C9"/>
    <w:rsid w:val="001673AE"/>
    <w:rsid w:val="00174B65"/>
    <w:rsid w:val="001751DD"/>
    <w:rsid w:val="00184F48"/>
    <w:rsid w:val="00186421"/>
    <w:rsid w:val="00196E56"/>
    <w:rsid w:val="001A2E6E"/>
    <w:rsid w:val="001A4383"/>
    <w:rsid w:val="001A47B7"/>
    <w:rsid w:val="001B0347"/>
    <w:rsid w:val="001B61BD"/>
    <w:rsid w:val="001C2EAC"/>
    <w:rsid w:val="001C5C5A"/>
    <w:rsid w:val="002028B4"/>
    <w:rsid w:val="00205421"/>
    <w:rsid w:val="002076C1"/>
    <w:rsid w:val="002079AA"/>
    <w:rsid w:val="0021436A"/>
    <w:rsid w:val="0021462E"/>
    <w:rsid w:val="00217CFC"/>
    <w:rsid w:val="002256FD"/>
    <w:rsid w:val="00232460"/>
    <w:rsid w:val="00246C3D"/>
    <w:rsid w:val="00247693"/>
    <w:rsid w:val="00274496"/>
    <w:rsid w:val="002950CD"/>
    <w:rsid w:val="002A231B"/>
    <w:rsid w:val="002A69BD"/>
    <w:rsid w:val="002B061F"/>
    <w:rsid w:val="002B0A7A"/>
    <w:rsid w:val="002B3ADE"/>
    <w:rsid w:val="002C0DC7"/>
    <w:rsid w:val="002C51D1"/>
    <w:rsid w:val="002D7F9B"/>
    <w:rsid w:val="002F53E8"/>
    <w:rsid w:val="00302D29"/>
    <w:rsid w:val="003047B5"/>
    <w:rsid w:val="00312733"/>
    <w:rsid w:val="003236D1"/>
    <w:rsid w:val="00327130"/>
    <w:rsid w:val="003337AF"/>
    <w:rsid w:val="0033595D"/>
    <w:rsid w:val="0034341B"/>
    <w:rsid w:val="003466D9"/>
    <w:rsid w:val="003503E0"/>
    <w:rsid w:val="00360A37"/>
    <w:rsid w:val="0037296F"/>
    <w:rsid w:val="00387F9D"/>
    <w:rsid w:val="003922CA"/>
    <w:rsid w:val="003963AF"/>
    <w:rsid w:val="00396E2C"/>
    <w:rsid w:val="003B4FCC"/>
    <w:rsid w:val="003C3D02"/>
    <w:rsid w:val="003D45D4"/>
    <w:rsid w:val="003D7732"/>
    <w:rsid w:val="003E2BF5"/>
    <w:rsid w:val="003F08D4"/>
    <w:rsid w:val="003F42A8"/>
    <w:rsid w:val="00402576"/>
    <w:rsid w:val="00410BF7"/>
    <w:rsid w:val="00413752"/>
    <w:rsid w:val="00421CC5"/>
    <w:rsid w:val="004232F5"/>
    <w:rsid w:val="004259F2"/>
    <w:rsid w:val="004338A4"/>
    <w:rsid w:val="004338E0"/>
    <w:rsid w:val="0043721B"/>
    <w:rsid w:val="00440FF6"/>
    <w:rsid w:val="00445A0A"/>
    <w:rsid w:val="004650D2"/>
    <w:rsid w:val="00466ABB"/>
    <w:rsid w:val="0047263B"/>
    <w:rsid w:val="00474D74"/>
    <w:rsid w:val="00474DFB"/>
    <w:rsid w:val="004903AB"/>
    <w:rsid w:val="00491929"/>
    <w:rsid w:val="00492A43"/>
    <w:rsid w:val="004A1985"/>
    <w:rsid w:val="004A6D3F"/>
    <w:rsid w:val="004A7CA2"/>
    <w:rsid w:val="004C0378"/>
    <w:rsid w:val="004C2587"/>
    <w:rsid w:val="004D206E"/>
    <w:rsid w:val="004E0D9B"/>
    <w:rsid w:val="004F28AC"/>
    <w:rsid w:val="004F4878"/>
    <w:rsid w:val="00505148"/>
    <w:rsid w:val="00510572"/>
    <w:rsid w:val="005111EF"/>
    <w:rsid w:val="00523958"/>
    <w:rsid w:val="00532162"/>
    <w:rsid w:val="0053241F"/>
    <w:rsid w:val="005340DB"/>
    <w:rsid w:val="00550FD0"/>
    <w:rsid w:val="005511B3"/>
    <w:rsid w:val="00567311"/>
    <w:rsid w:val="005725D7"/>
    <w:rsid w:val="0059300D"/>
    <w:rsid w:val="005A728D"/>
    <w:rsid w:val="005B133B"/>
    <w:rsid w:val="005B26B4"/>
    <w:rsid w:val="005B640E"/>
    <w:rsid w:val="005D0402"/>
    <w:rsid w:val="005D1E3C"/>
    <w:rsid w:val="005D3056"/>
    <w:rsid w:val="005D7A64"/>
    <w:rsid w:val="005E13B5"/>
    <w:rsid w:val="005E2B71"/>
    <w:rsid w:val="005E40C7"/>
    <w:rsid w:val="005E4608"/>
    <w:rsid w:val="005F20ED"/>
    <w:rsid w:val="005F5C55"/>
    <w:rsid w:val="006054C8"/>
    <w:rsid w:val="006074A4"/>
    <w:rsid w:val="00610F29"/>
    <w:rsid w:val="00621495"/>
    <w:rsid w:val="0063088B"/>
    <w:rsid w:val="006360E2"/>
    <w:rsid w:val="00636902"/>
    <w:rsid w:val="00647A92"/>
    <w:rsid w:val="00655A14"/>
    <w:rsid w:val="0066481A"/>
    <w:rsid w:val="00665E26"/>
    <w:rsid w:val="00667679"/>
    <w:rsid w:val="00670CA3"/>
    <w:rsid w:val="0067249D"/>
    <w:rsid w:val="00673DF8"/>
    <w:rsid w:val="0067545E"/>
    <w:rsid w:val="00675475"/>
    <w:rsid w:val="00684AAE"/>
    <w:rsid w:val="00686FD1"/>
    <w:rsid w:val="00695CBE"/>
    <w:rsid w:val="00697845"/>
    <w:rsid w:val="006B23F9"/>
    <w:rsid w:val="006D724B"/>
    <w:rsid w:val="006D7D00"/>
    <w:rsid w:val="006E0437"/>
    <w:rsid w:val="006E2F7D"/>
    <w:rsid w:val="006E4173"/>
    <w:rsid w:val="006F476B"/>
    <w:rsid w:val="006F5E49"/>
    <w:rsid w:val="0070641B"/>
    <w:rsid w:val="00744418"/>
    <w:rsid w:val="00744AAF"/>
    <w:rsid w:val="00750B1D"/>
    <w:rsid w:val="00753E5D"/>
    <w:rsid w:val="0076163E"/>
    <w:rsid w:val="007658D8"/>
    <w:rsid w:val="00765DE2"/>
    <w:rsid w:val="007707D0"/>
    <w:rsid w:val="00771529"/>
    <w:rsid w:val="00772427"/>
    <w:rsid w:val="00772D5E"/>
    <w:rsid w:val="0077633A"/>
    <w:rsid w:val="0078126C"/>
    <w:rsid w:val="00790F90"/>
    <w:rsid w:val="00791A86"/>
    <w:rsid w:val="007A79A4"/>
    <w:rsid w:val="007B3680"/>
    <w:rsid w:val="007B3E0E"/>
    <w:rsid w:val="007B406F"/>
    <w:rsid w:val="007C4236"/>
    <w:rsid w:val="007C6E23"/>
    <w:rsid w:val="007D42C6"/>
    <w:rsid w:val="007E0289"/>
    <w:rsid w:val="007E27DE"/>
    <w:rsid w:val="00801D5F"/>
    <w:rsid w:val="00801E89"/>
    <w:rsid w:val="00806938"/>
    <w:rsid w:val="00813D46"/>
    <w:rsid w:val="00813FA4"/>
    <w:rsid w:val="00822891"/>
    <w:rsid w:val="008258B4"/>
    <w:rsid w:val="00846DA0"/>
    <w:rsid w:val="00847ADB"/>
    <w:rsid w:val="008769C5"/>
    <w:rsid w:val="0088039B"/>
    <w:rsid w:val="00880B34"/>
    <w:rsid w:val="00885928"/>
    <w:rsid w:val="00891CA1"/>
    <w:rsid w:val="008928E4"/>
    <w:rsid w:val="008A037F"/>
    <w:rsid w:val="008A39F0"/>
    <w:rsid w:val="008A4F7B"/>
    <w:rsid w:val="008B5BD3"/>
    <w:rsid w:val="008B6384"/>
    <w:rsid w:val="008B7902"/>
    <w:rsid w:val="008D3AC5"/>
    <w:rsid w:val="008E50DA"/>
    <w:rsid w:val="008F3249"/>
    <w:rsid w:val="008F48BB"/>
    <w:rsid w:val="00901A2E"/>
    <w:rsid w:val="00902F7A"/>
    <w:rsid w:val="0090414F"/>
    <w:rsid w:val="00913C9A"/>
    <w:rsid w:val="00924435"/>
    <w:rsid w:val="009317B0"/>
    <w:rsid w:val="00932580"/>
    <w:rsid w:val="0093746A"/>
    <w:rsid w:val="00947604"/>
    <w:rsid w:val="00957027"/>
    <w:rsid w:val="009664C3"/>
    <w:rsid w:val="009669AB"/>
    <w:rsid w:val="009739D9"/>
    <w:rsid w:val="00974CEC"/>
    <w:rsid w:val="0098311D"/>
    <w:rsid w:val="00984386"/>
    <w:rsid w:val="0098581B"/>
    <w:rsid w:val="009A741A"/>
    <w:rsid w:val="009A75A1"/>
    <w:rsid w:val="009C5459"/>
    <w:rsid w:val="009D1F03"/>
    <w:rsid w:val="009D43E0"/>
    <w:rsid w:val="009E0AE2"/>
    <w:rsid w:val="009E15CF"/>
    <w:rsid w:val="009F573C"/>
    <w:rsid w:val="00A022B2"/>
    <w:rsid w:val="00A05F08"/>
    <w:rsid w:val="00A06BD3"/>
    <w:rsid w:val="00A1197A"/>
    <w:rsid w:val="00A138C1"/>
    <w:rsid w:val="00A13C15"/>
    <w:rsid w:val="00A13F73"/>
    <w:rsid w:val="00A1681B"/>
    <w:rsid w:val="00A17785"/>
    <w:rsid w:val="00A2074C"/>
    <w:rsid w:val="00A20F72"/>
    <w:rsid w:val="00A259F9"/>
    <w:rsid w:val="00A267B7"/>
    <w:rsid w:val="00A3064B"/>
    <w:rsid w:val="00A35DE9"/>
    <w:rsid w:val="00A43D99"/>
    <w:rsid w:val="00A561CB"/>
    <w:rsid w:val="00A57307"/>
    <w:rsid w:val="00A6604A"/>
    <w:rsid w:val="00A71EE3"/>
    <w:rsid w:val="00A73AE9"/>
    <w:rsid w:val="00A777F1"/>
    <w:rsid w:val="00A87A54"/>
    <w:rsid w:val="00A87EB2"/>
    <w:rsid w:val="00A92331"/>
    <w:rsid w:val="00A93C4D"/>
    <w:rsid w:val="00A97B47"/>
    <w:rsid w:val="00AA658D"/>
    <w:rsid w:val="00AB2B6C"/>
    <w:rsid w:val="00AB3D34"/>
    <w:rsid w:val="00AB4240"/>
    <w:rsid w:val="00AB63B8"/>
    <w:rsid w:val="00AC3C65"/>
    <w:rsid w:val="00AD195C"/>
    <w:rsid w:val="00AD229B"/>
    <w:rsid w:val="00AF2F34"/>
    <w:rsid w:val="00AF50B5"/>
    <w:rsid w:val="00B02216"/>
    <w:rsid w:val="00B04455"/>
    <w:rsid w:val="00B10343"/>
    <w:rsid w:val="00B26E68"/>
    <w:rsid w:val="00B275D8"/>
    <w:rsid w:val="00B31D0C"/>
    <w:rsid w:val="00B36480"/>
    <w:rsid w:val="00B367DE"/>
    <w:rsid w:val="00B400C2"/>
    <w:rsid w:val="00B40FD5"/>
    <w:rsid w:val="00B42405"/>
    <w:rsid w:val="00B467B4"/>
    <w:rsid w:val="00B525CB"/>
    <w:rsid w:val="00B54F9D"/>
    <w:rsid w:val="00B6368C"/>
    <w:rsid w:val="00B71C36"/>
    <w:rsid w:val="00B850FD"/>
    <w:rsid w:val="00B9028E"/>
    <w:rsid w:val="00B904D2"/>
    <w:rsid w:val="00BA226B"/>
    <w:rsid w:val="00BA5263"/>
    <w:rsid w:val="00BB21D5"/>
    <w:rsid w:val="00BB3F68"/>
    <w:rsid w:val="00BB67C8"/>
    <w:rsid w:val="00BD404D"/>
    <w:rsid w:val="00BF13D4"/>
    <w:rsid w:val="00BF4276"/>
    <w:rsid w:val="00BF6D3B"/>
    <w:rsid w:val="00C07DB3"/>
    <w:rsid w:val="00C108A1"/>
    <w:rsid w:val="00C10FE9"/>
    <w:rsid w:val="00C148B4"/>
    <w:rsid w:val="00C31DE5"/>
    <w:rsid w:val="00C3252C"/>
    <w:rsid w:val="00C43E41"/>
    <w:rsid w:val="00C51ED4"/>
    <w:rsid w:val="00C708D7"/>
    <w:rsid w:val="00C71E2C"/>
    <w:rsid w:val="00C721C6"/>
    <w:rsid w:val="00C72576"/>
    <w:rsid w:val="00C76E5F"/>
    <w:rsid w:val="00C81DC6"/>
    <w:rsid w:val="00C8458E"/>
    <w:rsid w:val="00C904D5"/>
    <w:rsid w:val="00C9726D"/>
    <w:rsid w:val="00CA4766"/>
    <w:rsid w:val="00CB2574"/>
    <w:rsid w:val="00CB27F2"/>
    <w:rsid w:val="00CB58EF"/>
    <w:rsid w:val="00CC1FF1"/>
    <w:rsid w:val="00CF674A"/>
    <w:rsid w:val="00D032B9"/>
    <w:rsid w:val="00D03B7D"/>
    <w:rsid w:val="00D05E92"/>
    <w:rsid w:val="00D060F3"/>
    <w:rsid w:val="00D10E76"/>
    <w:rsid w:val="00D32DB9"/>
    <w:rsid w:val="00D42D15"/>
    <w:rsid w:val="00D65B1C"/>
    <w:rsid w:val="00D7419F"/>
    <w:rsid w:val="00D77199"/>
    <w:rsid w:val="00D81008"/>
    <w:rsid w:val="00D817D1"/>
    <w:rsid w:val="00D83C90"/>
    <w:rsid w:val="00D92187"/>
    <w:rsid w:val="00D939CB"/>
    <w:rsid w:val="00DA75B0"/>
    <w:rsid w:val="00DB070C"/>
    <w:rsid w:val="00DB0931"/>
    <w:rsid w:val="00DB280E"/>
    <w:rsid w:val="00DB5D93"/>
    <w:rsid w:val="00DC1C4B"/>
    <w:rsid w:val="00DF34A2"/>
    <w:rsid w:val="00DF4049"/>
    <w:rsid w:val="00DF5571"/>
    <w:rsid w:val="00DF5742"/>
    <w:rsid w:val="00E00F80"/>
    <w:rsid w:val="00E0591F"/>
    <w:rsid w:val="00E11BB5"/>
    <w:rsid w:val="00E1232C"/>
    <w:rsid w:val="00E2012B"/>
    <w:rsid w:val="00E2767C"/>
    <w:rsid w:val="00E32E2D"/>
    <w:rsid w:val="00E367E0"/>
    <w:rsid w:val="00E51867"/>
    <w:rsid w:val="00E536D0"/>
    <w:rsid w:val="00E60144"/>
    <w:rsid w:val="00E61429"/>
    <w:rsid w:val="00E63A84"/>
    <w:rsid w:val="00E67477"/>
    <w:rsid w:val="00E71FFC"/>
    <w:rsid w:val="00E8703D"/>
    <w:rsid w:val="00E8721C"/>
    <w:rsid w:val="00E90CC0"/>
    <w:rsid w:val="00E9259B"/>
    <w:rsid w:val="00EA7AD5"/>
    <w:rsid w:val="00EB0C30"/>
    <w:rsid w:val="00EB34BD"/>
    <w:rsid w:val="00EC064A"/>
    <w:rsid w:val="00EC7EF0"/>
    <w:rsid w:val="00ED2E13"/>
    <w:rsid w:val="00ED4B10"/>
    <w:rsid w:val="00ED692A"/>
    <w:rsid w:val="00ED693B"/>
    <w:rsid w:val="00EE0759"/>
    <w:rsid w:val="00EF37D1"/>
    <w:rsid w:val="00EF6B04"/>
    <w:rsid w:val="00EF6B9F"/>
    <w:rsid w:val="00F00E3A"/>
    <w:rsid w:val="00F0261C"/>
    <w:rsid w:val="00F035A9"/>
    <w:rsid w:val="00F04D73"/>
    <w:rsid w:val="00F061ED"/>
    <w:rsid w:val="00F0780F"/>
    <w:rsid w:val="00F20171"/>
    <w:rsid w:val="00F239B3"/>
    <w:rsid w:val="00F23BD0"/>
    <w:rsid w:val="00F25D57"/>
    <w:rsid w:val="00F32BFD"/>
    <w:rsid w:val="00F40FAC"/>
    <w:rsid w:val="00F46CC8"/>
    <w:rsid w:val="00F50386"/>
    <w:rsid w:val="00F52886"/>
    <w:rsid w:val="00F535AD"/>
    <w:rsid w:val="00F54F79"/>
    <w:rsid w:val="00F61747"/>
    <w:rsid w:val="00F62ACF"/>
    <w:rsid w:val="00F63180"/>
    <w:rsid w:val="00F65131"/>
    <w:rsid w:val="00F6618E"/>
    <w:rsid w:val="00F6662F"/>
    <w:rsid w:val="00F75202"/>
    <w:rsid w:val="00F9035F"/>
    <w:rsid w:val="00F91A9B"/>
    <w:rsid w:val="00F91DF0"/>
    <w:rsid w:val="00F975C5"/>
    <w:rsid w:val="00FA01A1"/>
    <w:rsid w:val="00FA3796"/>
    <w:rsid w:val="00FB30A6"/>
    <w:rsid w:val="00FB3F41"/>
    <w:rsid w:val="00FB6499"/>
    <w:rsid w:val="00FE428A"/>
    <w:rsid w:val="00FF05F9"/>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1CE43-F4C0-41AB-8844-DDD72EE5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98581B"/>
    <w:pPr>
      <w:spacing w:after="240"/>
    </w:pPr>
  </w:style>
  <w:style w:type="paragraph" w:styleId="a4">
    <w:name w:val="No Spacing"/>
    <w:uiPriority w:val="1"/>
    <w:qFormat/>
    <w:rsid w:val="00474D74"/>
    <w:rPr>
      <w:sz w:val="24"/>
      <w:szCs w:val="24"/>
    </w:rPr>
  </w:style>
  <w:style w:type="paragraph" w:customStyle="1" w:styleId="ConsPlusNormal">
    <w:name w:val="ConsPlusNormal"/>
    <w:rsid w:val="000D3F6C"/>
    <w:pPr>
      <w:snapToGrid w:val="0"/>
      <w:ind w:firstLine="720"/>
    </w:pPr>
    <w:rPr>
      <w:rFonts w:ascii="Arial" w:hAnsi="Arial"/>
    </w:rPr>
  </w:style>
  <w:style w:type="table" w:styleId="a5">
    <w:name w:val="Table Grid"/>
    <w:basedOn w:val="a1"/>
    <w:rsid w:val="00C10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basedOn w:val="a"/>
    <w:rsid w:val="0077633A"/>
    <w:pPr>
      <w:spacing w:before="100" w:beforeAutospacing="1" w:after="100" w:afterAutospacing="1"/>
    </w:pPr>
  </w:style>
  <w:style w:type="paragraph" w:customStyle="1" w:styleId="ConsPlusNonformat">
    <w:name w:val="ConsPlusNonformat"/>
    <w:rsid w:val="0077633A"/>
    <w:pPr>
      <w:widowControl w:val="0"/>
      <w:autoSpaceDE w:val="0"/>
      <w:autoSpaceDN w:val="0"/>
      <w:adjustRightInd w:val="0"/>
    </w:pPr>
    <w:rPr>
      <w:rFonts w:ascii="Courier New" w:hAnsi="Courier New" w:cs="Courier New"/>
    </w:rPr>
  </w:style>
  <w:style w:type="paragraph" w:styleId="a6">
    <w:name w:val="List Paragraph"/>
    <w:basedOn w:val="a"/>
    <w:qFormat/>
    <w:rsid w:val="0077633A"/>
    <w:pPr>
      <w:ind w:left="720"/>
      <w:contextualSpacing/>
    </w:pPr>
  </w:style>
  <w:style w:type="paragraph" w:customStyle="1" w:styleId="ListParagraph">
    <w:name w:val="List Paragraph"/>
    <w:basedOn w:val="a"/>
    <w:rsid w:val="0077633A"/>
    <w:pPr>
      <w:suppressAutoHyphens/>
      <w:spacing w:after="160"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4971">
      <w:bodyDiv w:val="1"/>
      <w:marLeft w:val="0"/>
      <w:marRight w:val="0"/>
      <w:marTop w:val="0"/>
      <w:marBottom w:val="0"/>
      <w:divBdr>
        <w:top w:val="none" w:sz="0" w:space="0" w:color="auto"/>
        <w:left w:val="none" w:sz="0" w:space="0" w:color="auto"/>
        <w:bottom w:val="none" w:sz="0" w:space="0" w:color="auto"/>
        <w:right w:val="none" w:sz="0" w:space="0" w:color="auto"/>
      </w:divBdr>
    </w:div>
    <w:div w:id="1412658390">
      <w:bodyDiv w:val="1"/>
      <w:marLeft w:val="0"/>
      <w:marRight w:val="0"/>
      <w:marTop w:val="0"/>
      <w:marBottom w:val="0"/>
      <w:divBdr>
        <w:top w:val="none" w:sz="0" w:space="0" w:color="auto"/>
        <w:left w:val="none" w:sz="0" w:space="0" w:color="auto"/>
        <w:bottom w:val="none" w:sz="0" w:space="0" w:color="auto"/>
        <w:right w:val="none" w:sz="0" w:space="0" w:color="auto"/>
      </w:divBdr>
      <w:divsChild>
        <w:div w:id="994651304">
          <w:marLeft w:val="0"/>
          <w:marRight w:val="0"/>
          <w:marTop w:val="0"/>
          <w:marBottom w:val="0"/>
          <w:divBdr>
            <w:top w:val="none" w:sz="0" w:space="0" w:color="auto"/>
            <w:left w:val="none" w:sz="0" w:space="0" w:color="auto"/>
            <w:bottom w:val="none" w:sz="0" w:space="0" w:color="auto"/>
            <w:right w:val="none" w:sz="0" w:space="0" w:color="auto"/>
          </w:divBdr>
        </w:div>
        <w:div w:id="118340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6E47-1C0D-465A-A8EE-78AFA134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admdaur</cp:lastModifiedBy>
  <cp:revision>49</cp:revision>
  <cp:lastPrinted>2019-04-23T05:38:00Z</cp:lastPrinted>
  <dcterms:created xsi:type="dcterms:W3CDTF">2014-10-21T07:43:00Z</dcterms:created>
  <dcterms:modified xsi:type="dcterms:W3CDTF">2020-04-27T09:48:00Z</dcterms:modified>
</cp:coreProperties>
</file>