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B" w:rsidRPr="00674318" w:rsidRDefault="004A067B" w:rsidP="004332FB">
      <w:pPr>
        <w:keepNext/>
        <w:keepLines/>
        <w:jc w:val="right"/>
      </w:pPr>
      <w:r>
        <w:t xml:space="preserve">Приложение </w:t>
      </w:r>
      <w:r w:rsidR="00095249">
        <w:t xml:space="preserve"> </w:t>
      </w:r>
      <w:r w:rsidR="006E1F64">
        <w:t>8</w:t>
      </w:r>
      <w:r w:rsidR="004332FB" w:rsidRPr="00674318">
        <w:br/>
        <w:t>к Единой учетной политике</w:t>
      </w:r>
      <w:r w:rsidR="004332FB" w:rsidRPr="00674318">
        <w:br/>
      </w:r>
    </w:p>
    <w:p w:rsidR="004332FB" w:rsidRDefault="004332FB" w:rsidP="004332FB"/>
    <w:p w:rsidR="004332FB" w:rsidRDefault="004332FB" w:rsidP="00696460">
      <w:pPr>
        <w:keepNext/>
        <w:keepLines/>
        <w:jc w:val="center"/>
        <w:rPr>
          <w:b/>
          <w:sz w:val="28"/>
          <w:szCs w:val="28"/>
        </w:rPr>
      </w:pPr>
      <w:r w:rsidRPr="00696460">
        <w:rPr>
          <w:b/>
          <w:sz w:val="28"/>
          <w:szCs w:val="28"/>
        </w:rPr>
        <w:t xml:space="preserve">Порядок </w:t>
      </w:r>
      <w:r w:rsidR="00D425FC" w:rsidRPr="00696460">
        <w:rPr>
          <w:b/>
          <w:sz w:val="28"/>
          <w:szCs w:val="28"/>
        </w:rPr>
        <w:t xml:space="preserve">субъекта централизованного учета </w:t>
      </w:r>
      <w:r w:rsidRPr="00696460">
        <w:rPr>
          <w:b/>
          <w:sz w:val="28"/>
          <w:szCs w:val="28"/>
        </w:rPr>
        <w:t>формирования</w:t>
      </w:r>
      <w:r w:rsidR="00D425FC" w:rsidRPr="00696460">
        <w:rPr>
          <w:b/>
          <w:sz w:val="28"/>
          <w:szCs w:val="28"/>
        </w:rPr>
        <w:t xml:space="preserve"> отложенных обязательств</w:t>
      </w:r>
      <w:r w:rsidRPr="00696460">
        <w:rPr>
          <w:b/>
          <w:sz w:val="28"/>
          <w:szCs w:val="28"/>
        </w:rPr>
        <w:t xml:space="preserve"> и использования резервов предстоящих расходов</w:t>
      </w:r>
    </w:p>
    <w:p w:rsidR="00696460" w:rsidRPr="00696460" w:rsidRDefault="00696460" w:rsidP="00696460">
      <w:pPr>
        <w:keepNext/>
        <w:keepLines/>
        <w:jc w:val="center"/>
        <w:rPr>
          <w:b/>
          <w:sz w:val="28"/>
          <w:szCs w:val="28"/>
        </w:rPr>
      </w:pPr>
    </w:p>
    <w:p w:rsidR="00366839" w:rsidRPr="00696460" w:rsidRDefault="00366839" w:rsidP="0069646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/>
          <w:bCs/>
          <w:sz w:val="28"/>
          <w:szCs w:val="28"/>
        </w:rPr>
        <w:t>1. Общие положения</w:t>
      </w:r>
    </w:p>
    <w:p w:rsidR="00D425FC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 xml:space="preserve">1.1. В </w:t>
      </w:r>
      <w:r w:rsidR="00D425FC" w:rsidRPr="00696460">
        <w:rPr>
          <w:rFonts w:eastAsia="Calibri"/>
          <w:bCs/>
          <w:sz w:val="28"/>
          <w:szCs w:val="28"/>
        </w:rPr>
        <w:t>субъекте централизованного учета</w:t>
      </w:r>
      <w:r w:rsidRPr="00696460">
        <w:rPr>
          <w:rFonts w:eastAsia="Calibri"/>
          <w:bCs/>
          <w:sz w:val="28"/>
          <w:szCs w:val="28"/>
        </w:rPr>
        <w:t xml:space="preserve"> формируются резерв</w:t>
      </w:r>
      <w:r w:rsidR="00D425FC" w:rsidRPr="00696460">
        <w:rPr>
          <w:rFonts w:eastAsia="Calibri"/>
          <w:bCs/>
          <w:sz w:val="28"/>
          <w:szCs w:val="28"/>
        </w:rPr>
        <w:t>ы:</w:t>
      </w:r>
    </w:p>
    <w:p w:rsidR="00366839" w:rsidRPr="00696460" w:rsidRDefault="00D425FC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- О</w:t>
      </w:r>
      <w:r w:rsidR="00366839" w:rsidRPr="00696460">
        <w:rPr>
          <w:rFonts w:eastAsia="Calibri"/>
          <w:bCs/>
          <w:sz w:val="28"/>
          <w:szCs w:val="28"/>
        </w:rPr>
        <w:t xml:space="preserve">платы отпусков за фактически отработанное время и компенсаций за неиспользованный </w:t>
      </w:r>
      <w:proofErr w:type="gramStart"/>
      <w:r w:rsidR="00366839" w:rsidRPr="00696460">
        <w:rPr>
          <w:rFonts w:eastAsia="Calibri"/>
          <w:bCs/>
          <w:sz w:val="28"/>
          <w:szCs w:val="28"/>
        </w:rPr>
        <w:t>отпуск</w:t>
      </w:r>
      <w:proofErr w:type="gramEnd"/>
      <w:r w:rsidR="00366839" w:rsidRPr="00696460">
        <w:rPr>
          <w:rFonts w:eastAsia="Calibri"/>
          <w:bCs/>
          <w:sz w:val="28"/>
          <w:szCs w:val="28"/>
        </w:rPr>
        <w:t xml:space="preserve"> работникам</w:t>
      </w:r>
      <w:r w:rsidRPr="00696460">
        <w:rPr>
          <w:rFonts w:eastAsia="Calibri"/>
          <w:bCs/>
          <w:sz w:val="28"/>
          <w:szCs w:val="28"/>
        </w:rPr>
        <w:t xml:space="preserve"> субъекта централизованного учета</w:t>
      </w:r>
      <w:r w:rsidR="00366839" w:rsidRPr="00696460">
        <w:rPr>
          <w:rFonts w:eastAsia="Calibri"/>
          <w:bCs/>
          <w:sz w:val="28"/>
          <w:szCs w:val="28"/>
        </w:rPr>
        <w:t>, включая платежи по страховым взносам с указанных сумм (дале</w:t>
      </w:r>
      <w:r w:rsidRPr="00696460">
        <w:rPr>
          <w:rFonts w:eastAsia="Calibri"/>
          <w:bCs/>
          <w:sz w:val="28"/>
          <w:szCs w:val="28"/>
        </w:rPr>
        <w:t>е - Резерв для оплаты отпусков);</w:t>
      </w:r>
    </w:p>
    <w:p w:rsidR="00D425FC" w:rsidRPr="00696460" w:rsidRDefault="00D425FC" w:rsidP="0069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 xml:space="preserve">- </w:t>
      </w:r>
      <w:r w:rsidRPr="00696460">
        <w:rPr>
          <w:sz w:val="28"/>
          <w:szCs w:val="28"/>
        </w:rPr>
        <w:t xml:space="preserve">Резерв на оплату </w:t>
      </w:r>
      <w:proofErr w:type="gramStart"/>
      <w:r w:rsidRPr="00696460">
        <w:rPr>
          <w:sz w:val="28"/>
          <w:szCs w:val="28"/>
        </w:rPr>
        <w:t>обязательств</w:t>
      </w:r>
      <w:proofErr w:type="gramEnd"/>
      <w:r w:rsidRPr="00696460">
        <w:rPr>
          <w:sz w:val="28"/>
          <w:szCs w:val="28"/>
        </w:rPr>
        <w:t xml:space="preserve"> по которым не поступили расчетно-платежные документы;</w:t>
      </w:r>
    </w:p>
    <w:p w:rsidR="00D425FC" w:rsidRPr="00696460" w:rsidRDefault="00D425FC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sz w:val="28"/>
          <w:szCs w:val="28"/>
        </w:rPr>
        <w:t>- Резерв обязательств на расходы по судебным разбирательствам.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1.2. Резерв используется на покрытие только тех расходов, в отношении которых он был создан.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 xml:space="preserve">1.3. Признание в учете расходов, в отношении которых сформирован резерв, осуществляется за счет суммы созданного резерва </w:t>
      </w:r>
      <w:r w:rsidR="00D425FC" w:rsidRPr="00696460">
        <w:rPr>
          <w:rFonts w:eastAsia="Calibri"/>
          <w:bCs/>
          <w:sz w:val="28"/>
          <w:szCs w:val="28"/>
        </w:rPr>
        <w:t>субъекта централизованного учета</w:t>
      </w:r>
      <w:r w:rsidRPr="00696460">
        <w:rPr>
          <w:rFonts w:eastAsia="Calibri"/>
          <w:bCs/>
          <w:sz w:val="28"/>
          <w:szCs w:val="28"/>
        </w:rPr>
        <w:t>. При его недостаточности соответствующие суммы отражаются в составе расходов текущего периода.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1.4. Для отражения конкретных резервов на счете 0 401 60 000</w:t>
      </w:r>
      <w:r w:rsidR="00D425FC" w:rsidRPr="00696460">
        <w:rPr>
          <w:rFonts w:eastAsia="Calibri"/>
          <w:bCs/>
          <w:sz w:val="28"/>
          <w:szCs w:val="28"/>
        </w:rPr>
        <w:t xml:space="preserve"> </w:t>
      </w:r>
      <w:r w:rsidR="00D425FC" w:rsidRPr="00696460">
        <w:rPr>
          <w:sz w:val="28"/>
          <w:szCs w:val="28"/>
        </w:rPr>
        <w:t>«Резервы предстоящих расходов»</w:t>
      </w:r>
      <w:r w:rsidRPr="00696460">
        <w:rPr>
          <w:rFonts w:eastAsia="Calibri"/>
          <w:bCs/>
          <w:sz w:val="28"/>
          <w:szCs w:val="28"/>
        </w:rPr>
        <w:t xml:space="preserve"> вводятся аналитические коды в порядке, определенном Рабочим планом счетов.</w:t>
      </w:r>
    </w:p>
    <w:p w:rsidR="00366839" w:rsidRPr="00696460" w:rsidRDefault="00366839" w:rsidP="006964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96460">
        <w:rPr>
          <w:rFonts w:eastAsia="Calibri"/>
          <w:b/>
          <w:bCs/>
          <w:sz w:val="28"/>
          <w:szCs w:val="28"/>
        </w:rPr>
        <w:t>2. Резерв для оплаты отпусков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2.1. Для расчета Резерва для оплаты отпусков осуществляется оценка обязательств по состоянию на последний день года.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 xml:space="preserve">2.2. </w:t>
      </w:r>
      <w:r w:rsidRPr="00696460">
        <w:rPr>
          <w:rFonts w:eastAsia="Calibri"/>
          <w:sz w:val="28"/>
          <w:szCs w:val="28"/>
          <w:lang w:eastAsia="en-US"/>
        </w:rPr>
        <w:t xml:space="preserve">Оценочное обязательство в виде резерва на оплату отпусков за фактически отработанное время определяется  ежегодно на последний день года, исходя из данных количества дней неиспользованного отпуска по всем сотрудникам на указанную дату, предоставленных </w:t>
      </w:r>
      <w:r w:rsidR="00D425FC" w:rsidRPr="00696460">
        <w:rPr>
          <w:rFonts w:eastAsia="Calibri"/>
          <w:sz w:val="28"/>
          <w:szCs w:val="28"/>
          <w:lang w:eastAsia="en-US"/>
        </w:rPr>
        <w:t>субъектом централизованного учета</w:t>
      </w:r>
      <w:r w:rsidRPr="00696460">
        <w:rPr>
          <w:rFonts w:eastAsia="Calibri"/>
          <w:sz w:val="28"/>
          <w:szCs w:val="28"/>
          <w:lang w:eastAsia="en-US"/>
        </w:rPr>
        <w:t>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 xml:space="preserve">2.3. Для определения размера обязательства </w:t>
      </w:r>
      <w:r w:rsidR="00D425FC" w:rsidRPr="00696460">
        <w:rPr>
          <w:rFonts w:eastAsia="Calibri"/>
          <w:bCs/>
          <w:sz w:val="28"/>
          <w:szCs w:val="28"/>
        </w:rPr>
        <w:t>субъект централизованного учета</w:t>
      </w:r>
      <w:r w:rsidRPr="00696460">
        <w:rPr>
          <w:rFonts w:eastAsia="Calibri"/>
          <w:bCs/>
          <w:sz w:val="28"/>
          <w:szCs w:val="28"/>
        </w:rPr>
        <w:t xml:space="preserve"> представляет </w:t>
      </w:r>
      <w:r w:rsidR="00D425FC" w:rsidRPr="00696460">
        <w:rPr>
          <w:rFonts w:eastAsia="Calibri"/>
          <w:bCs/>
          <w:sz w:val="28"/>
          <w:szCs w:val="28"/>
        </w:rPr>
        <w:t xml:space="preserve">в МКУ </w:t>
      </w:r>
      <w:r w:rsidR="00D425FC" w:rsidRPr="00696460">
        <w:rPr>
          <w:sz w:val="28"/>
          <w:szCs w:val="28"/>
        </w:rPr>
        <w:t>«ЦБУ»</w:t>
      </w:r>
      <w:r w:rsidRPr="00696460">
        <w:rPr>
          <w:rFonts w:eastAsia="Calibri"/>
          <w:bCs/>
          <w:sz w:val="28"/>
          <w:szCs w:val="28"/>
        </w:rPr>
        <w:t xml:space="preserve"> сведения о неиспользованных днях отпуска по каждому работнику за пять рабочих дней до окончания финансового года по форме, приведенной в </w:t>
      </w:r>
      <w:hyperlink w:anchor="Par58" w:history="1">
        <w:r w:rsidRPr="00696460">
          <w:rPr>
            <w:rFonts w:eastAsia="Calibri"/>
            <w:bCs/>
            <w:sz w:val="28"/>
            <w:szCs w:val="28"/>
          </w:rPr>
          <w:t>Приложении № 1</w:t>
        </w:r>
      </w:hyperlink>
      <w:r w:rsidRPr="00696460">
        <w:rPr>
          <w:rFonts w:eastAsia="Calibri"/>
          <w:bCs/>
          <w:sz w:val="28"/>
          <w:szCs w:val="28"/>
        </w:rPr>
        <w:t xml:space="preserve"> к настоящему Порядку.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2.4. Резерв для оплаты отпусков состоит из определяемых отдельно обязательств: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- на оплату отпусков работникам;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- на уплату страховых взносов.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460">
        <w:rPr>
          <w:rFonts w:eastAsia="Calibri"/>
          <w:bCs/>
          <w:sz w:val="28"/>
          <w:szCs w:val="28"/>
        </w:rPr>
        <w:t xml:space="preserve">2.5. </w:t>
      </w:r>
      <w:r w:rsidRPr="00696460">
        <w:rPr>
          <w:rFonts w:eastAsia="Calibri"/>
          <w:sz w:val="28"/>
          <w:szCs w:val="28"/>
          <w:lang w:eastAsia="en-US"/>
        </w:rPr>
        <w:t>Сумма расходов на оплату предстоящих отпусков определяется по одной из следующих методик.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460">
        <w:rPr>
          <w:rFonts w:eastAsia="Calibri"/>
          <w:sz w:val="28"/>
          <w:szCs w:val="28"/>
          <w:lang w:eastAsia="en-US"/>
        </w:rPr>
        <w:t>2.5.1. Расчет производится персонифицировано по каждому сотруднику: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460">
        <w:rPr>
          <w:rFonts w:eastAsia="Calibri"/>
          <w:sz w:val="28"/>
          <w:szCs w:val="28"/>
          <w:lang w:eastAsia="en-US"/>
        </w:rPr>
        <w:lastRenderedPageBreak/>
        <w:t>Резерв отпусков</w:t>
      </w:r>
      <w:proofErr w:type="gramStart"/>
      <w:r w:rsidRPr="00696460">
        <w:rPr>
          <w:rFonts w:eastAsia="Calibri"/>
          <w:sz w:val="28"/>
          <w:szCs w:val="28"/>
          <w:lang w:eastAsia="en-US"/>
        </w:rPr>
        <w:t xml:space="preserve"> = К</w:t>
      </w:r>
      <w:proofErr w:type="gramEnd"/>
      <w:r w:rsidRPr="00696460">
        <w:rPr>
          <w:rFonts w:eastAsia="Calibri"/>
          <w:sz w:val="28"/>
          <w:szCs w:val="28"/>
          <w:lang w:eastAsia="en-US"/>
        </w:rPr>
        <w:t xml:space="preserve"> * ЗП, где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460">
        <w:rPr>
          <w:rFonts w:eastAsia="Calibri"/>
          <w:sz w:val="28"/>
          <w:szCs w:val="28"/>
          <w:lang w:eastAsia="en-US"/>
        </w:rPr>
        <w:t>К</w:t>
      </w:r>
      <w:proofErr w:type="gramEnd"/>
      <w:r w:rsidRPr="00696460">
        <w:rPr>
          <w:rFonts w:eastAsia="Calibri"/>
          <w:sz w:val="28"/>
          <w:szCs w:val="28"/>
          <w:lang w:eastAsia="en-US"/>
        </w:rPr>
        <w:t xml:space="preserve"> - количество неиспользованных сотрудником дней отпуска за период с начала работы на дату расчета (конец каждого месяца, квартала, года);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460">
        <w:rPr>
          <w:rFonts w:eastAsia="Calibri"/>
          <w:sz w:val="28"/>
          <w:szCs w:val="28"/>
          <w:lang w:eastAsia="en-US"/>
        </w:rPr>
        <w:t>ЗП - среднедневной заработок сотрудника, исчисленный по правилам расчета среднего заработка для оплаты отпусков на дату расчета резерва.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460">
        <w:rPr>
          <w:rFonts w:eastAsia="Calibri"/>
          <w:sz w:val="28"/>
          <w:szCs w:val="28"/>
          <w:lang w:eastAsia="en-US"/>
        </w:rPr>
        <w:t xml:space="preserve">2.5.2. Расчет средней заработной платы производится по </w:t>
      </w:r>
      <w:r w:rsidR="00D425FC" w:rsidRPr="00696460">
        <w:rPr>
          <w:rFonts w:eastAsia="Calibri"/>
          <w:sz w:val="28"/>
          <w:szCs w:val="28"/>
          <w:lang w:eastAsia="en-US"/>
        </w:rPr>
        <w:t>субъекту централизованного учета</w:t>
      </w:r>
      <w:r w:rsidRPr="00696460">
        <w:rPr>
          <w:rFonts w:eastAsia="Calibri"/>
          <w:sz w:val="28"/>
          <w:szCs w:val="28"/>
          <w:lang w:eastAsia="en-US"/>
        </w:rPr>
        <w:t xml:space="preserve"> в целом: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460">
        <w:rPr>
          <w:rFonts w:eastAsia="Calibri"/>
          <w:sz w:val="28"/>
          <w:szCs w:val="28"/>
          <w:lang w:eastAsia="en-US"/>
        </w:rPr>
        <w:t>Резерв отпусков</w:t>
      </w:r>
      <w:proofErr w:type="gramStart"/>
      <w:r w:rsidRPr="00696460">
        <w:rPr>
          <w:rFonts w:eastAsia="Calibri"/>
          <w:sz w:val="28"/>
          <w:szCs w:val="28"/>
          <w:lang w:eastAsia="en-US"/>
        </w:rPr>
        <w:t xml:space="preserve"> = К</w:t>
      </w:r>
      <w:proofErr w:type="gramEnd"/>
      <w:r w:rsidRPr="00696460">
        <w:rPr>
          <w:rFonts w:eastAsia="Calibri"/>
          <w:sz w:val="28"/>
          <w:szCs w:val="28"/>
          <w:lang w:eastAsia="en-US"/>
        </w:rPr>
        <w:t xml:space="preserve"> * </w:t>
      </w:r>
      <w:proofErr w:type="spellStart"/>
      <w:r w:rsidRPr="00696460">
        <w:rPr>
          <w:rFonts w:eastAsia="Calibri"/>
          <w:sz w:val="28"/>
          <w:szCs w:val="28"/>
          <w:lang w:eastAsia="en-US"/>
        </w:rPr>
        <w:t>ЗПср</w:t>
      </w:r>
      <w:proofErr w:type="spellEnd"/>
      <w:r w:rsidRPr="00696460">
        <w:rPr>
          <w:rFonts w:eastAsia="Calibri"/>
          <w:sz w:val="28"/>
          <w:szCs w:val="28"/>
          <w:lang w:eastAsia="en-US"/>
        </w:rPr>
        <w:t>, где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460">
        <w:rPr>
          <w:rFonts w:eastAsia="Calibri"/>
          <w:sz w:val="28"/>
          <w:szCs w:val="28"/>
          <w:lang w:eastAsia="en-US"/>
        </w:rPr>
        <w:t>К</w:t>
      </w:r>
      <w:proofErr w:type="gramEnd"/>
      <w:r w:rsidRPr="00696460">
        <w:rPr>
          <w:rFonts w:eastAsia="Calibri"/>
          <w:sz w:val="28"/>
          <w:szCs w:val="28"/>
          <w:lang w:eastAsia="en-US"/>
        </w:rPr>
        <w:t xml:space="preserve"> - общее количество неиспользованных всеми сотрудниками дней отпуска за период с начала работы на дату расчета (конец каждого месяца, квартала, года);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96460">
        <w:rPr>
          <w:rFonts w:eastAsia="Calibri"/>
          <w:sz w:val="28"/>
          <w:szCs w:val="28"/>
          <w:lang w:eastAsia="en-US"/>
        </w:rPr>
        <w:t>ЗПср</w:t>
      </w:r>
      <w:proofErr w:type="spellEnd"/>
      <w:r w:rsidRPr="00696460">
        <w:rPr>
          <w:rFonts w:eastAsia="Calibri"/>
          <w:sz w:val="28"/>
          <w:szCs w:val="28"/>
          <w:lang w:eastAsia="en-US"/>
        </w:rPr>
        <w:t xml:space="preserve"> - средняя заработная плата по всем сотрудникам </w:t>
      </w:r>
      <w:r w:rsidR="00D425FC" w:rsidRPr="00696460">
        <w:rPr>
          <w:rFonts w:eastAsia="Calibri"/>
          <w:sz w:val="28"/>
          <w:szCs w:val="28"/>
          <w:lang w:eastAsia="en-US"/>
        </w:rPr>
        <w:t>субъекта централизованного учета</w:t>
      </w:r>
      <w:r w:rsidRPr="00696460">
        <w:rPr>
          <w:rFonts w:eastAsia="Calibri"/>
          <w:sz w:val="28"/>
          <w:szCs w:val="28"/>
          <w:lang w:eastAsia="en-US"/>
        </w:rPr>
        <w:t xml:space="preserve"> в целом.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2.6. Оценка обязательств по сумме страховых взносов рассчитывается в среднем по учреждению по формуле: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 xml:space="preserve">Обязательство на уплату страховых взносов = Обязательство на оплату отпусков </w:t>
      </w:r>
      <w:proofErr w:type="spellStart"/>
      <w:r w:rsidRPr="00696460">
        <w:rPr>
          <w:rFonts w:eastAsia="Calibri"/>
          <w:bCs/>
          <w:sz w:val="28"/>
          <w:szCs w:val="28"/>
        </w:rPr>
        <w:t>x</w:t>
      </w:r>
      <w:proofErr w:type="spellEnd"/>
      <w:proofErr w:type="gramStart"/>
      <w:r w:rsidRPr="00696460">
        <w:rPr>
          <w:rFonts w:eastAsia="Calibri"/>
          <w:bCs/>
          <w:sz w:val="28"/>
          <w:szCs w:val="28"/>
        </w:rPr>
        <w:t xml:space="preserve"> С</w:t>
      </w:r>
      <w:proofErr w:type="gramEnd"/>
      <w:r w:rsidRPr="00696460">
        <w:rPr>
          <w:rFonts w:eastAsia="Calibri"/>
          <w:bCs/>
          <w:sz w:val="28"/>
          <w:szCs w:val="28"/>
        </w:rPr>
        <w:t>,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где</w:t>
      </w:r>
      <w:proofErr w:type="gramStart"/>
      <w:r w:rsidRPr="00696460">
        <w:rPr>
          <w:rFonts w:eastAsia="Calibri"/>
          <w:bCs/>
          <w:sz w:val="28"/>
          <w:szCs w:val="28"/>
        </w:rPr>
        <w:t xml:space="preserve"> С</w:t>
      </w:r>
      <w:proofErr w:type="gramEnd"/>
      <w:r w:rsidRPr="00696460">
        <w:rPr>
          <w:rFonts w:eastAsia="Calibri"/>
          <w:bCs/>
          <w:sz w:val="28"/>
          <w:szCs w:val="28"/>
        </w:rPr>
        <w:t xml:space="preserve"> - средневзвешенная ставка страховых взносов за последний месяц соответствующего квартала.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2.7. Сумма Резерва для оплаты отпусков по состоянию на конец года определяется как сумма величины обязательства на оплату отпусков и обязательства на уплату страховых взносов.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2.8. Расчет оценки обязательств и суммы Резерва для оплаты отпусков оформляется отдельным документом произвольной формы, который подписывается исполнителем.</w:t>
      </w:r>
    </w:p>
    <w:p w:rsidR="00366839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2.9. В случае если на 31 декабря рассчитанная величина Резерва для оплаты отпусков больше суммы Резерва, фактически отраженной на счете 0 401 61 000</w:t>
      </w:r>
      <w:r w:rsidR="00D425FC" w:rsidRPr="00696460">
        <w:rPr>
          <w:rFonts w:eastAsia="Calibri"/>
          <w:bCs/>
          <w:sz w:val="28"/>
          <w:szCs w:val="28"/>
        </w:rPr>
        <w:t xml:space="preserve"> </w:t>
      </w:r>
      <w:r w:rsidR="005326CD" w:rsidRPr="00696460">
        <w:rPr>
          <w:sz w:val="28"/>
          <w:szCs w:val="28"/>
        </w:rPr>
        <w:t>«Резервы предстоящих расходов»</w:t>
      </w:r>
      <w:r w:rsidRPr="00696460">
        <w:rPr>
          <w:rFonts w:eastAsia="Calibri"/>
          <w:bCs/>
          <w:sz w:val="28"/>
          <w:szCs w:val="28"/>
        </w:rPr>
        <w:t xml:space="preserve">, Резерв увеличивается на разницу между этими величинами. </w:t>
      </w:r>
      <w:proofErr w:type="spellStart"/>
      <w:r w:rsidRPr="00696460">
        <w:rPr>
          <w:rFonts w:eastAsia="Calibri"/>
          <w:bCs/>
          <w:sz w:val="28"/>
          <w:szCs w:val="28"/>
        </w:rPr>
        <w:t>Доначисленная</w:t>
      </w:r>
      <w:proofErr w:type="spellEnd"/>
      <w:r w:rsidRPr="00696460">
        <w:rPr>
          <w:rFonts w:eastAsia="Calibri"/>
          <w:bCs/>
          <w:sz w:val="28"/>
          <w:szCs w:val="28"/>
        </w:rPr>
        <w:t xml:space="preserve"> сумма Резерва относится на расходы текущего финансового года.</w:t>
      </w:r>
    </w:p>
    <w:p w:rsidR="005326CD" w:rsidRPr="00696460" w:rsidRDefault="00366839" w:rsidP="006964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2.10. Если на 31 декабря рассчитанная величина Резерва для оплаты отпусков меньше суммы Резерва, фактиче</w:t>
      </w:r>
      <w:r w:rsidR="00746761" w:rsidRPr="00696460">
        <w:rPr>
          <w:rFonts w:eastAsia="Calibri"/>
          <w:bCs/>
          <w:sz w:val="28"/>
          <w:szCs w:val="28"/>
        </w:rPr>
        <w:t>ски отраженной на счете 0 401 60</w:t>
      </w:r>
      <w:r w:rsidRPr="00696460">
        <w:rPr>
          <w:rFonts w:eastAsia="Calibri"/>
          <w:bCs/>
          <w:sz w:val="28"/>
          <w:szCs w:val="28"/>
        </w:rPr>
        <w:t xml:space="preserve"> 000</w:t>
      </w:r>
      <w:r w:rsidR="00746761" w:rsidRPr="00696460">
        <w:rPr>
          <w:rFonts w:eastAsia="Calibri"/>
          <w:bCs/>
          <w:sz w:val="28"/>
          <w:szCs w:val="28"/>
        </w:rPr>
        <w:t xml:space="preserve"> </w:t>
      </w:r>
      <w:r w:rsidR="00746761" w:rsidRPr="00696460">
        <w:rPr>
          <w:sz w:val="28"/>
          <w:szCs w:val="28"/>
        </w:rPr>
        <w:t>«Резервы предстоящих расходов»</w:t>
      </w:r>
      <w:r w:rsidRPr="00696460">
        <w:rPr>
          <w:rFonts w:eastAsia="Calibri"/>
          <w:bCs/>
          <w:sz w:val="28"/>
          <w:szCs w:val="28"/>
        </w:rPr>
        <w:t>, то Резерв уменьшается на разницу между этими величинами. Сумма уменьшения Резерва относится на уменьшение расходов текущего финансового года.</w:t>
      </w:r>
    </w:p>
    <w:p w:rsidR="00CE14F1" w:rsidRPr="00696460" w:rsidRDefault="00CE14F1" w:rsidP="00696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96460">
        <w:rPr>
          <w:b/>
          <w:sz w:val="28"/>
          <w:szCs w:val="28"/>
        </w:rPr>
        <w:t xml:space="preserve">3. Резерв на оплату </w:t>
      </w:r>
      <w:proofErr w:type="gramStart"/>
      <w:r w:rsidRPr="00696460">
        <w:rPr>
          <w:b/>
          <w:sz w:val="28"/>
          <w:szCs w:val="28"/>
        </w:rPr>
        <w:t>обязательств</w:t>
      </w:r>
      <w:proofErr w:type="gramEnd"/>
      <w:r w:rsidRPr="00696460">
        <w:rPr>
          <w:b/>
          <w:sz w:val="28"/>
          <w:szCs w:val="28"/>
        </w:rPr>
        <w:t xml:space="preserve"> по которым не поступили расчетно-платежные документы.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 xml:space="preserve">Оценочное значение резерва на оплату обязательств, по которым не </w:t>
      </w:r>
      <w:proofErr w:type="gramStart"/>
      <w:r w:rsidRPr="00696460">
        <w:rPr>
          <w:sz w:val="28"/>
          <w:szCs w:val="28"/>
        </w:rPr>
        <w:t>поступили расчетные документы определяется</w:t>
      </w:r>
      <w:proofErr w:type="gramEnd"/>
      <w:r w:rsidRPr="00696460">
        <w:rPr>
          <w:sz w:val="28"/>
          <w:szCs w:val="28"/>
        </w:rPr>
        <w:t>: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 xml:space="preserve">-  по коммунальным услугам как произведение фактически израсходованного энергоресурса по показаниям приборов учета на </w:t>
      </w:r>
      <w:proofErr w:type="gramStart"/>
      <w:r w:rsidRPr="00696460">
        <w:rPr>
          <w:sz w:val="28"/>
          <w:szCs w:val="28"/>
        </w:rPr>
        <w:t>договорной</w:t>
      </w:r>
      <w:proofErr w:type="gramEnd"/>
      <w:r w:rsidRPr="00696460">
        <w:rPr>
          <w:sz w:val="28"/>
          <w:szCs w:val="28"/>
        </w:rPr>
        <w:t xml:space="preserve"> тариф по соответствующему энергоресурсу;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>- по услугам связи как средняя величина за предшествующие три месяца на дату расчета резерва;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lastRenderedPageBreak/>
        <w:t>- по прочим услугам исходя из договорных расчетных показателей обязательства.</w:t>
      </w:r>
    </w:p>
    <w:p w:rsidR="00CE14F1" w:rsidRPr="00696460" w:rsidRDefault="00CE14F1" w:rsidP="00696460">
      <w:pPr>
        <w:pStyle w:val="a3"/>
        <w:ind w:left="1080"/>
        <w:jc w:val="both"/>
        <w:rPr>
          <w:i/>
          <w:sz w:val="28"/>
          <w:szCs w:val="28"/>
        </w:rPr>
      </w:pPr>
    </w:p>
    <w:p w:rsidR="00CE14F1" w:rsidRPr="00696460" w:rsidRDefault="00CE14F1" w:rsidP="00696460">
      <w:pPr>
        <w:ind w:firstLine="709"/>
        <w:jc w:val="center"/>
        <w:rPr>
          <w:b/>
          <w:sz w:val="28"/>
          <w:szCs w:val="28"/>
        </w:rPr>
      </w:pPr>
      <w:r w:rsidRPr="00696460">
        <w:rPr>
          <w:b/>
          <w:sz w:val="28"/>
          <w:szCs w:val="28"/>
        </w:rPr>
        <w:t>4. Определение оценочного значения при формировании резерв по претензионным требованиям и искам.</w:t>
      </w:r>
    </w:p>
    <w:p w:rsidR="00CE14F1" w:rsidRPr="00696460" w:rsidRDefault="00CE14F1" w:rsidP="00696460">
      <w:pPr>
        <w:ind w:firstLine="709"/>
        <w:jc w:val="both"/>
        <w:rPr>
          <w:sz w:val="28"/>
          <w:szCs w:val="28"/>
        </w:rPr>
      </w:pPr>
      <w:r w:rsidRPr="00696460">
        <w:rPr>
          <w:sz w:val="28"/>
          <w:szCs w:val="28"/>
        </w:rPr>
        <w:t xml:space="preserve">Сумма обязательств на расходы по судебным разбирательствам определяется по каждому иску исходя </w:t>
      </w:r>
      <w:proofErr w:type="gramStart"/>
      <w:r w:rsidRPr="00696460">
        <w:rPr>
          <w:sz w:val="28"/>
          <w:szCs w:val="28"/>
        </w:rPr>
        <w:t>из</w:t>
      </w:r>
      <w:proofErr w:type="gramEnd"/>
      <w:r w:rsidRPr="00696460">
        <w:rPr>
          <w:sz w:val="28"/>
          <w:szCs w:val="28"/>
        </w:rPr>
        <w:t>:</w:t>
      </w:r>
    </w:p>
    <w:p w:rsidR="00CE14F1" w:rsidRPr="00696460" w:rsidRDefault="00CE14F1" w:rsidP="00696460">
      <w:pPr>
        <w:ind w:firstLine="709"/>
        <w:jc w:val="both"/>
        <w:rPr>
          <w:sz w:val="28"/>
          <w:szCs w:val="28"/>
        </w:rPr>
      </w:pPr>
      <w:r w:rsidRPr="00696460">
        <w:rPr>
          <w:sz w:val="28"/>
          <w:szCs w:val="28"/>
        </w:rPr>
        <w:t xml:space="preserve">  вероятности, что судебное решение будет принято не в  пользу учреждения;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 xml:space="preserve">  претензионной суммы;</w:t>
      </w:r>
    </w:p>
    <w:p w:rsidR="00CE14F1" w:rsidRPr="00696460" w:rsidRDefault="00CE14F1" w:rsidP="00696460">
      <w:pPr>
        <w:ind w:firstLine="709"/>
        <w:jc w:val="both"/>
        <w:rPr>
          <w:sz w:val="28"/>
          <w:szCs w:val="28"/>
        </w:rPr>
      </w:pPr>
      <w:r w:rsidRPr="00696460">
        <w:rPr>
          <w:sz w:val="28"/>
          <w:szCs w:val="28"/>
        </w:rPr>
        <w:t>предполагаемого срока исполнения обязательства.</w:t>
      </w:r>
    </w:p>
    <w:p w:rsidR="00CE14F1" w:rsidRPr="00696460" w:rsidRDefault="00CE14F1" w:rsidP="00696460">
      <w:pPr>
        <w:ind w:firstLine="709"/>
        <w:jc w:val="both"/>
        <w:rPr>
          <w:sz w:val="28"/>
          <w:szCs w:val="28"/>
        </w:rPr>
      </w:pPr>
      <w:r w:rsidRPr="00696460">
        <w:rPr>
          <w:sz w:val="28"/>
          <w:szCs w:val="28"/>
        </w:rPr>
        <w:t>Сумма обязательства по судебным разбирательствам рассчитывается  при поступлении информации о наличии судебного иска в отношении учреждения. Отчисления в Резерв по судебным разбирательствам производятся ежемесячно пропорционально сроку рассмотрения иска.</w:t>
      </w:r>
      <w:r w:rsidR="00670FC5" w:rsidRPr="00696460">
        <w:rPr>
          <w:sz w:val="28"/>
          <w:szCs w:val="28"/>
        </w:rPr>
        <w:t xml:space="preserve"> </w:t>
      </w:r>
      <w:r w:rsidRPr="00696460">
        <w:rPr>
          <w:sz w:val="28"/>
          <w:szCs w:val="28"/>
        </w:rPr>
        <w:t>При уменьшении обязательства по судебному разбирательству остаток сформированного Резерва по судебным разбирательствам «сторнируется».</w:t>
      </w:r>
    </w:p>
    <w:p w:rsidR="00CE14F1" w:rsidRPr="00696460" w:rsidRDefault="00CE14F1" w:rsidP="00696460">
      <w:pPr>
        <w:pStyle w:val="a3"/>
        <w:ind w:left="1080"/>
        <w:jc w:val="center"/>
        <w:rPr>
          <w:b/>
          <w:sz w:val="28"/>
          <w:szCs w:val="28"/>
        </w:rPr>
      </w:pPr>
      <w:r w:rsidRPr="00696460">
        <w:rPr>
          <w:b/>
          <w:sz w:val="28"/>
          <w:szCs w:val="28"/>
        </w:rPr>
        <w:t>5.Использование и учет сумм резерва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>3.1 Резерв используется исключительно на покрытие тех расходов, в отношение которых он был создан.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 xml:space="preserve">3.2 Признание в учете расходов, в отношении которых сформирован резерв, осуществляется за счет суммы созданного резерва. </w:t>
      </w:r>
    </w:p>
    <w:p w:rsidR="00CE14F1" w:rsidRPr="00696460" w:rsidRDefault="00CE14F1" w:rsidP="00696460">
      <w:pPr>
        <w:jc w:val="both"/>
        <w:rPr>
          <w:sz w:val="28"/>
          <w:szCs w:val="28"/>
        </w:rPr>
      </w:pPr>
      <w:r w:rsidRPr="00696460">
        <w:rPr>
          <w:sz w:val="28"/>
          <w:szCs w:val="28"/>
        </w:rPr>
        <w:t>3.3</w:t>
      </w:r>
      <w:proofErr w:type="gramStart"/>
      <w:r w:rsidRPr="00696460">
        <w:rPr>
          <w:sz w:val="28"/>
          <w:szCs w:val="28"/>
        </w:rPr>
        <w:t xml:space="preserve"> П</w:t>
      </w:r>
      <w:proofErr w:type="gramEnd"/>
      <w:r w:rsidRPr="00696460">
        <w:rPr>
          <w:sz w:val="28"/>
          <w:szCs w:val="28"/>
        </w:rPr>
        <w:t>ри недостаточности сумм резерва осуществляется его изменение (уточнение).</w:t>
      </w:r>
    </w:p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6839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96460" w:rsidRPr="00696460" w:rsidRDefault="00696460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6839" w:rsidRPr="00696460" w:rsidRDefault="005326CD" w:rsidP="00696460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Приложение</w:t>
      </w:r>
      <w:r w:rsidR="00366839" w:rsidRPr="00696460">
        <w:rPr>
          <w:rFonts w:eastAsia="Calibri"/>
          <w:bCs/>
          <w:sz w:val="28"/>
          <w:szCs w:val="28"/>
        </w:rPr>
        <w:t xml:space="preserve"> 1 к Порядку</w:t>
      </w:r>
    </w:p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6839" w:rsidRPr="00696460" w:rsidRDefault="00366839" w:rsidP="006964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0" w:name="Par58"/>
      <w:bookmarkEnd w:id="0"/>
      <w:r w:rsidRPr="00696460">
        <w:rPr>
          <w:rFonts w:eastAsia="Calibri"/>
          <w:bCs/>
          <w:sz w:val="28"/>
          <w:szCs w:val="28"/>
        </w:rPr>
        <w:t>Сведения о количестве неиспользованных дней отпуска</w:t>
      </w:r>
    </w:p>
    <w:p w:rsidR="00366839" w:rsidRPr="00696460" w:rsidRDefault="00366839" w:rsidP="006964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96460">
        <w:rPr>
          <w:rFonts w:eastAsia="Calibri"/>
          <w:bCs/>
          <w:sz w:val="28"/>
          <w:szCs w:val="28"/>
        </w:rPr>
        <w:t>по состоянию на "___" _________ 20__ г.</w:t>
      </w:r>
    </w:p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268"/>
        <w:gridCol w:w="3402"/>
      </w:tblGrid>
      <w:tr w:rsidR="00366839" w:rsidRPr="00696460" w:rsidTr="00FF3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Должность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366839" w:rsidRPr="00696460" w:rsidTr="00FF3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366839" w:rsidRPr="00696460" w:rsidRDefault="00366839" w:rsidP="006964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551"/>
        <w:gridCol w:w="3685"/>
      </w:tblGrid>
      <w:tr w:rsidR="00366839" w:rsidRPr="00696460" w:rsidTr="00FF316E">
        <w:tc>
          <w:tcPr>
            <w:tcW w:w="2835" w:type="dxa"/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Специалист по кадрам</w:t>
            </w:r>
          </w:p>
        </w:tc>
        <w:tc>
          <w:tcPr>
            <w:tcW w:w="2551" w:type="dxa"/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685" w:type="dxa"/>
          </w:tcPr>
          <w:p w:rsidR="00366839" w:rsidRPr="00696460" w:rsidRDefault="00366839" w:rsidP="00696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96460">
              <w:rPr>
                <w:rFonts w:eastAsia="Calibri"/>
                <w:bCs/>
                <w:sz w:val="28"/>
                <w:szCs w:val="28"/>
              </w:rPr>
              <w:t>(____________________________)</w:t>
            </w:r>
          </w:p>
        </w:tc>
      </w:tr>
      <w:tr w:rsidR="00366839" w:rsidRPr="005326CD" w:rsidTr="00FF316E">
        <w:tc>
          <w:tcPr>
            <w:tcW w:w="2835" w:type="dxa"/>
          </w:tcPr>
          <w:p w:rsidR="00366839" w:rsidRPr="005326CD" w:rsidRDefault="00366839" w:rsidP="00FF316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551" w:type="dxa"/>
          </w:tcPr>
          <w:p w:rsidR="00366839" w:rsidRPr="005326CD" w:rsidRDefault="00366839" w:rsidP="00FF316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326CD">
              <w:rPr>
                <w:rFonts w:eastAsia="Calibri"/>
                <w:bCs/>
              </w:rPr>
              <w:t>подпись</w:t>
            </w:r>
          </w:p>
        </w:tc>
        <w:tc>
          <w:tcPr>
            <w:tcW w:w="3685" w:type="dxa"/>
          </w:tcPr>
          <w:p w:rsidR="00366839" w:rsidRPr="005326CD" w:rsidRDefault="00366839" w:rsidP="00FF316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326CD">
              <w:rPr>
                <w:rFonts w:eastAsia="Calibri"/>
                <w:bCs/>
              </w:rPr>
              <w:t>расшифровка</w:t>
            </w:r>
          </w:p>
        </w:tc>
      </w:tr>
    </w:tbl>
    <w:p w:rsidR="00366839" w:rsidRPr="005326CD" w:rsidRDefault="00366839" w:rsidP="00366839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66839" w:rsidRPr="005326CD" w:rsidRDefault="00366839" w:rsidP="00366839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5326CD">
        <w:rPr>
          <w:rFonts w:eastAsia="Calibri"/>
          <w:bCs/>
        </w:rPr>
        <w:t>"___" _____________ 20__ г.</w:t>
      </w:r>
    </w:p>
    <w:p w:rsidR="00366839" w:rsidRPr="005326CD" w:rsidRDefault="00366839" w:rsidP="00366839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366839" w:rsidRDefault="00366839" w:rsidP="0036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66839" w:rsidRPr="00674318" w:rsidRDefault="00366839" w:rsidP="004332FB">
      <w:pPr>
        <w:keepNext/>
        <w:keepLines/>
        <w:jc w:val="center"/>
        <w:rPr>
          <w:b/>
        </w:rPr>
      </w:pPr>
    </w:p>
    <w:sectPr w:rsidR="00366839" w:rsidRPr="00674318" w:rsidSect="000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32FB"/>
    <w:rsid w:val="00011FA3"/>
    <w:rsid w:val="00046E24"/>
    <w:rsid w:val="00060571"/>
    <w:rsid w:val="00095249"/>
    <w:rsid w:val="00164D4E"/>
    <w:rsid w:val="002E1800"/>
    <w:rsid w:val="00366839"/>
    <w:rsid w:val="004332FB"/>
    <w:rsid w:val="004A067B"/>
    <w:rsid w:val="004B27A9"/>
    <w:rsid w:val="005326CD"/>
    <w:rsid w:val="00583A13"/>
    <w:rsid w:val="00670FC5"/>
    <w:rsid w:val="00685C5D"/>
    <w:rsid w:val="00696460"/>
    <w:rsid w:val="006E1F64"/>
    <w:rsid w:val="00746761"/>
    <w:rsid w:val="0077686B"/>
    <w:rsid w:val="007D590F"/>
    <w:rsid w:val="007F1372"/>
    <w:rsid w:val="007F2FF6"/>
    <w:rsid w:val="00813C5C"/>
    <w:rsid w:val="008872B4"/>
    <w:rsid w:val="00B32FC7"/>
    <w:rsid w:val="00C70F23"/>
    <w:rsid w:val="00CE14F1"/>
    <w:rsid w:val="00D425FC"/>
    <w:rsid w:val="00DD0CDE"/>
    <w:rsid w:val="00DF523D"/>
    <w:rsid w:val="00DF7AC3"/>
    <w:rsid w:val="00EB56C2"/>
    <w:rsid w:val="00F7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B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2FB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4332FB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32FB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332FB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332FB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332FB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332FB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4332FB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332FB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FB"/>
    <w:rPr>
      <w:rFonts w:eastAsia="Times New Roman"/>
      <w:b/>
      <w:bCs/>
      <w:smallCaps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2FB"/>
    <w:rPr>
      <w:rFonts w:eastAsia="Times New Roman"/>
      <w:bCs/>
      <w:smallCaps w:val="0"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2FB"/>
    <w:rPr>
      <w:rFonts w:eastAsia="Times New Roman"/>
      <w:bCs/>
      <w:smallCaps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2FB"/>
    <w:rPr>
      <w:rFonts w:eastAsia="Times New Roman"/>
      <w:bCs/>
      <w:iCs/>
      <w:smallCaps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32FB"/>
    <w:rPr>
      <w:rFonts w:eastAsia="Times New Roman"/>
      <w:smallCaps w:val="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32FB"/>
    <w:rPr>
      <w:rFonts w:eastAsia="Times New Roman"/>
      <w:i/>
      <w:iCs/>
      <w:smallCaps w:val="0"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32FB"/>
    <w:rPr>
      <w:rFonts w:eastAsia="Times New Roman"/>
      <w:i/>
      <w:iCs/>
      <w:smallCaps w:val="0"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32FB"/>
    <w:rPr>
      <w:rFonts w:eastAsia="Times New Roman"/>
      <w:smallCaps w:val="0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32FB"/>
    <w:rPr>
      <w:rFonts w:eastAsia="Times New Roman"/>
      <w:i/>
      <w:iCs/>
      <w:smallCaps w:val="0"/>
      <w:color w:val="40404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433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FB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4332FB"/>
    <w:pPr>
      <w:spacing w:before="120" w:after="120"/>
      <w:jc w:val="both"/>
    </w:pPr>
    <w:rPr>
      <w:rFonts w:eastAsia="Times New Roman"/>
      <w:smallCaps w:val="0"/>
      <w:sz w:val="22"/>
      <w:szCs w:val="22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332FB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5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4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AE45-7F4C-44E8-B2F7-14C0BBB6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2020-06-15T09:45:00Z</cp:lastPrinted>
  <dcterms:created xsi:type="dcterms:W3CDTF">2020-05-19T06:48:00Z</dcterms:created>
  <dcterms:modified xsi:type="dcterms:W3CDTF">2020-06-15T09:45:00Z</dcterms:modified>
</cp:coreProperties>
</file>