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8" w:rsidRDefault="00046428" w:rsidP="00046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слет для учащихся 9-х классов «Я выбираю будущее» по профильному самоопределению</w:t>
      </w:r>
    </w:p>
    <w:p w:rsidR="00046428" w:rsidRDefault="00046428" w:rsidP="00046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28" w:rsidRDefault="00046428" w:rsidP="000464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26.04.2014 г.                                                                                                   МАОУ «СОШ № 1»</w:t>
      </w:r>
    </w:p>
    <w:p w:rsidR="00046428" w:rsidRDefault="00046428" w:rsidP="00046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428" w:rsidRDefault="00046428" w:rsidP="000464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проведения с 12.00 до 15.20 час.</w:t>
      </w:r>
    </w:p>
    <w:p w:rsidR="00046428" w:rsidRDefault="00046428" w:rsidP="000464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46428" w:rsidRDefault="00046428" w:rsidP="00046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046428" w:rsidRDefault="00046428" w:rsidP="00046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(столовая)</w:t>
      </w:r>
      <w:r>
        <w:rPr>
          <w:rFonts w:ascii="Times New Roman" w:hAnsi="Times New Roman" w:cs="Times New Roman"/>
          <w:sz w:val="24"/>
          <w:szCs w:val="24"/>
        </w:rPr>
        <w:t xml:space="preserve"> – вводный тьюториал, знакомство с особенностями образовательного процесса на старшей ступени в соответствии с новыми ФГОС              (Шатрова Н.Н. , Углева М.С.)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 – 15.00</w:t>
      </w:r>
      <w:r>
        <w:rPr>
          <w:rFonts w:ascii="Times New Roman" w:hAnsi="Times New Roman" w:cs="Times New Roman"/>
          <w:sz w:val="24"/>
          <w:szCs w:val="24"/>
        </w:rPr>
        <w:t xml:space="preserve"> – работа площадок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1 (каб. 307) – </w:t>
      </w:r>
      <w:r>
        <w:rPr>
          <w:rFonts w:ascii="Times New Roman" w:hAnsi="Times New Roman" w:cs="Times New Roman"/>
          <w:sz w:val="24"/>
          <w:szCs w:val="24"/>
        </w:rPr>
        <w:t>психологическое тестирование, тестирование по профориентации (специалисты ЦПМСС)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2 (каб. 303) –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биржа (информация о современных профессиях, их востребованности на рынке труда) (специалисты ЦЗН)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3 (каб. 304) – </w:t>
      </w:r>
      <w:r>
        <w:rPr>
          <w:rFonts w:ascii="Times New Roman" w:hAnsi="Times New Roman" w:cs="Times New Roman"/>
          <w:sz w:val="24"/>
          <w:szCs w:val="24"/>
        </w:rPr>
        <w:t>Деловая игра «Три ступени к успеху» (Руппель И.Ю.)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4 (каб. 202) – </w:t>
      </w:r>
      <w:r>
        <w:rPr>
          <w:rFonts w:ascii="Times New Roman" w:hAnsi="Times New Roman" w:cs="Times New Roman"/>
          <w:sz w:val="24"/>
          <w:szCs w:val="24"/>
        </w:rPr>
        <w:t>«Образ будущего»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(создание мини-проекта по построению индивидуальной образовательной траектории) (Стрелкова И.А., Назаровская Н.В.)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5 (каб. 305, 306) – </w:t>
      </w:r>
      <w:r>
        <w:rPr>
          <w:rFonts w:ascii="Times New Roman" w:hAnsi="Times New Roman" w:cs="Times New Roman"/>
          <w:sz w:val="24"/>
          <w:szCs w:val="24"/>
        </w:rPr>
        <w:t>тьюторские беседы по профильному самоопределению (Шатрова Н.Н., Углева М.С.)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Площадки по ознакомлению с профильными предметами: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6 (каб. 302) – </w:t>
      </w:r>
      <w:r>
        <w:rPr>
          <w:rFonts w:ascii="Times New Roman" w:hAnsi="Times New Roman" w:cs="Times New Roman"/>
          <w:sz w:val="24"/>
          <w:szCs w:val="24"/>
        </w:rPr>
        <w:t>математика (Мальцева Л.Ф.)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Площадка № 7 (каб. 201)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история, обществознание (Сальников А.М.)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№ 8 (каб. 301) – </w:t>
      </w:r>
      <w:r>
        <w:rPr>
          <w:rFonts w:ascii="Times New Roman" w:hAnsi="Times New Roman" w:cs="Times New Roman"/>
          <w:sz w:val="24"/>
          <w:szCs w:val="24"/>
        </w:rPr>
        <w:t>физика (Карасева С.Г.)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15.00- 15.20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(столовая)</w:t>
      </w:r>
      <w:r>
        <w:rPr>
          <w:rFonts w:ascii="Times New Roman" w:hAnsi="Times New Roman" w:cs="Times New Roman"/>
          <w:sz w:val="24"/>
          <w:szCs w:val="24"/>
        </w:rPr>
        <w:t xml:space="preserve">  - рефлексия, подведение итогов (Шатрова Н.Н., Углева М.С.)</w:t>
      </w:r>
    </w:p>
    <w:p w:rsidR="00046428" w:rsidRDefault="00046428" w:rsidP="00046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556" w:rsidRDefault="00D65556"/>
    <w:sectPr w:rsidR="00D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6428"/>
    <w:rsid w:val="00046428"/>
    <w:rsid w:val="00D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2014-04-16T08:08:00Z</dcterms:created>
  <dcterms:modified xsi:type="dcterms:W3CDTF">2014-04-16T08:08:00Z</dcterms:modified>
</cp:coreProperties>
</file>