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FB" w:rsidRPr="00D220E9" w:rsidRDefault="00095249" w:rsidP="004332FB">
      <w:pPr>
        <w:keepNext/>
        <w:keepLines/>
        <w:jc w:val="right"/>
        <w:rPr>
          <w:sz w:val="28"/>
          <w:szCs w:val="28"/>
        </w:rPr>
      </w:pPr>
      <w:r w:rsidRPr="00D220E9">
        <w:rPr>
          <w:sz w:val="28"/>
          <w:szCs w:val="28"/>
        </w:rPr>
        <w:t xml:space="preserve">Приложение  </w:t>
      </w:r>
      <w:r w:rsidR="00ED5454" w:rsidRPr="00D220E9">
        <w:rPr>
          <w:sz w:val="28"/>
          <w:szCs w:val="28"/>
        </w:rPr>
        <w:t>5</w:t>
      </w:r>
      <w:r w:rsidR="004332FB" w:rsidRPr="00D220E9">
        <w:rPr>
          <w:sz w:val="28"/>
          <w:szCs w:val="28"/>
        </w:rPr>
        <w:br/>
        <w:t>к Единой учетной политике</w:t>
      </w:r>
      <w:r w:rsidR="004332FB" w:rsidRPr="00D220E9">
        <w:rPr>
          <w:sz w:val="28"/>
          <w:szCs w:val="28"/>
        </w:rPr>
        <w:br/>
      </w:r>
    </w:p>
    <w:p w:rsidR="004332FB" w:rsidRPr="00D220E9" w:rsidRDefault="004332FB" w:rsidP="004332FB">
      <w:pPr>
        <w:rPr>
          <w:sz w:val="28"/>
          <w:szCs w:val="28"/>
        </w:rPr>
      </w:pPr>
    </w:p>
    <w:p w:rsidR="00ED5454" w:rsidRPr="00D220E9" w:rsidRDefault="00ED5454" w:rsidP="0071379F">
      <w:pPr>
        <w:pStyle w:val="a7"/>
        <w:jc w:val="center"/>
        <w:rPr>
          <w:rFonts w:eastAsia="Calibri"/>
          <w:sz w:val="28"/>
          <w:szCs w:val="28"/>
        </w:rPr>
      </w:pPr>
      <w:r w:rsidRPr="00D220E9">
        <w:rPr>
          <w:rFonts w:eastAsia="Calibri"/>
          <w:b/>
          <w:bCs/>
          <w:sz w:val="28"/>
          <w:szCs w:val="28"/>
        </w:rPr>
        <w:t>Порядок</w:t>
      </w:r>
    </w:p>
    <w:p w:rsidR="00ED5454" w:rsidRPr="00D220E9" w:rsidRDefault="00ED5454" w:rsidP="0071379F">
      <w:pPr>
        <w:pStyle w:val="a7"/>
        <w:jc w:val="center"/>
        <w:rPr>
          <w:rFonts w:eastAsia="Calibri"/>
          <w:b/>
          <w:bCs/>
          <w:sz w:val="28"/>
          <w:szCs w:val="28"/>
        </w:rPr>
      </w:pPr>
      <w:r w:rsidRPr="00D220E9">
        <w:rPr>
          <w:rFonts w:eastAsia="Calibri"/>
          <w:b/>
          <w:bCs/>
          <w:sz w:val="28"/>
          <w:szCs w:val="28"/>
        </w:rPr>
        <w:t>об инвентаризации имущества и обязательств учреждения</w:t>
      </w:r>
    </w:p>
    <w:p w:rsidR="00ED5454" w:rsidRPr="00D220E9" w:rsidRDefault="00ED5454" w:rsidP="0071379F">
      <w:pPr>
        <w:pStyle w:val="a7"/>
        <w:jc w:val="center"/>
        <w:rPr>
          <w:b/>
          <w:sz w:val="28"/>
          <w:szCs w:val="28"/>
        </w:rPr>
      </w:pPr>
    </w:p>
    <w:p w:rsidR="00ED5454" w:rsidRPr="00D220E9" w:rsidRDefault="00ED5454" w:rsidP="0071379F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D220E9">
        <w:rPr>
          <w:rFonts w:eastAsia="Calibri"/>
          <w:b/>
          <w:bCs/>
          <w:sz w:val="28"/>
          <w:szCs w:val="28"/>
        </w:rPr>
        <w:t>Организация проведения инвентаризации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t>1.1. Целями инвентаризации являются выявление фактического наличия имущества, сопоставление с данными бюджетного учета и проверка полноты отражения в бухгалтерском</w:t>
      </w:r>
      <w:r w:rsidR="00FA2BF7" w:rsidRPr="00D220E9">
        <w:rPr>
          <w:rFonts w:eastAsia="Calibri"/>
          <w:bCs/>
          <w:sz w:val="28"/>
          <w:szCs w:val="28"/>
        </w:rPr>
        <w:t xml:space="preserve"> (бюджетном)</w:t>
      </w:r>
      <w:r w:rsidRPr="00D220E9">
        <w:rPr>
          <w:rFonts w:eastAsia="Calibri"/>
          <w:bCs/>
          <w:sz w:val="28"/>
          <w:szCs w:val="28"/>
        </w:rPr>
        <w:t xml:space="preserve"> учете обязательств.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t>1.2. Настоящий Порядок устанавливает правило проведения инвентаризации имущества и обязательств и оформления ее результатов.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t xml:space="preserve">1.3.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отдельным распоряжением руководителя учреждения, кроме случаев, предусмотренных в </w:t>
      </w:r>
      <w:hyperlink r:id="rId5" w:history="1">
        <w:r w:rsidRPr="00D220E9">
          <w:rPr>
            <w:rFonts w:eastAsia="Calibri"/>
            <w:bCs/>
            <w:sz w:val="28"/>
            <w:szCs w:val="28"/>
          </w:rPr>
          <w:t>п. 81</w:t>
        </w:r>
      </w:hyperlink>
      <w:r w:rsidRPr="00D220E9">
        <w:rPr>
          <w:rFonts w:eastAsia="Calibri"/>
          <w:bCs/>
          <w:sz w:val="28"/>
          <w:szCs w:val="28"/>
        </w:rPr>
        <w:t xml:space="preserve"> </w:t>
      </w:r>
      <w:r w:rsidR="00FA2BF7" w:rsidRPr="00D220E9">
        <w:rPr>
          <w:rFonts w:eastAsia="Calibri"/>
          <w:bCs/>
          <w:sz w:val="28"/>
          <w:szCs w:val="28"/>
        </w:rPr>
        <w:t>Стандарта</w:t>
      </w:r>
      <w:r w:rsidRPr="00D220E9">
        <w:rPr>
          <w:rFonts w:eastAsia="Calibri"/>
          <w:bCs/>
          <w:sz w:val="28"/>
          <w:szCs w:val="28"/>
        </w:rPr>
        <w:t xml:space="preserve"> </w:t>
      </w:r>
      <w:r w:rsidRPr="00D220E9">
        <w:rPr>
          <w:sz w:val="28"/>
          <w:szCs w:val="28"/>
        </w:rPr>
        <w:t>«</w:t>
      </w:r>
      <w:r w:rsidRPr="00D220E9">
        <w:rPr>
          <w:rFonts w:eastAsia="Calibri"/>
          <w:bCs/>
          <w:sz w:val="28"/>
          <w:szCs w:val="28"/>
        </w:rPr>
        <w:t>Концептуальные основы</w:t>
      </w:r>
      <w:r w:rsidRPr="00D220E9">
        <w:rPr>
          <w:iCs/>
          <w:sz w:val="28"/>
          <w:szCs w:val="28"/>
          <w:lang w:eastAsia="en-US"/>
        </w:rPr>
        <w:t>»</w:t>
      </w:r>
      <w:r w:rsidRPr="00D220E9">
        <w:rPr>
          <w:rFonts w:eastAsia="Calibri"/>
          <w:bCs/>
          <w:sz w:val="28"/>
          <w:szCs w:val="28"/>
        </w:rPr>
        <w:t>.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t xml:space="preserve">1.4. В целях проведения инвентаризаций в </w:t>
      </w:r>
      <w:r w:rsidR="00FA2BF7" w:rsidRPr="00D220E9">
        <w:rPr>
          <w:rFonts w:eastAsia="Calibri"/>
          <w:bCs/>
          <w:sz w:val="28"/>
          <w:szCs w:val="28"/>
        </w:rPr>
        <w:t>субъектах централизованного учета</w:t>
      </w:r>
      <w:r w:rsidRPr="00D220E9">
        <w:rPr>
          <w:rFonts w:eastAsia="Calibri"/>
          <w:bCs/>
          <w:sz w:val="28"/>
          <w:szCs w:val="28"/>
        </w:rPr>
        <w:t xml:space="preserve"> создана постоянно действующая комиссия</w:t>
      </w:r>
      <w:r w:rsidR="00FA2BF7" w:rsidRPr="00D220E9">
        <w:rPr>
          <w:rFonts w:eastAsia="Calibri"/>
          <w:bCs/>
          <w:sz w:val="28"/>
          <w:szCs w:val="28"/>
        </w:rPr>
        <w:t xml:space="preserve"> (далее комиссия)</w:t>
      </w:r>
      <w:r w:rsidRPr="00D220E9">
        <w:rPr>
          <w:rFonts w:eastAsia="Calibri"/>
          <w:bCs/>
          <w:sz w:val="28"/>
          <w:szCs w:val="28"/>
        </w:rPr>
        <w:t>.</w:t>
      </w:r>
      <w:r w:rsidR="006B3436" w:rsidRPr="00D220E9">
        <w:rPr>
          <w:sz w:val="28"/>
          <w:szCs w:val="28"/>
        </w:rPr>
        <w:t xml:space="preserve"> Состав комиссии утвержден нормативно правовым актом субъекта централизованного учета.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t>1.5.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t xml:space="preserve">1.6. Фактическое наличие находящегося в </w:t>
      </w:r>
      <w:r w:rsidR="00FA2BF7" w:rsidRPr="00D220E9">
        <w:rPr>
          <w:rFonts w:eastAsia="Calibri"/>
          <w:bCs/>
          <w:sz w:val="28"/>
          <w:szCs w:val="28"/>
        </w:rPr>
        <w:t>субъекте централизованного учета</w:t>
      </w:r>
      <w:r w:rsidRPr="00D220E9">
        <w:rPr>
          <w:rFonts w:eastAsia="Calibri"/>
          <w:bCs/>
          <w:sz w:val="28"/>
          <w:szCs w:val="28"/>
        </w:rPr>
        <w:t xml:space="preserve"> имущества при инвентаризации проверяют путем подсчета, обмера. Для этого руководитель </w:t>
      </w:r>
      <w:r w:rsidR="00FA2BF7" w:rsidRPr="00D220E9">
        <w:rPr>
          <w:rFonts w:eastAsia="Calibri"/>
          <w:bCs/>
          <w:sz w:val="28"/>
          <w:szCs w:val="28"/>
        </w:rPr>
        <w:t>субъекта централизованного учета</w:t>
      </w:r>
      <w:r w:rsidRPr="00D220E9">
        <w:rPr>
          <w:rFonts w:eastAsia="Calibri"/>
          <w:bCs/>
          <w:sz w:val="28"/>
          <w:szCs w:val="28"/>
        </w:rPr>
        <w:t xml:space="preserve"> должен предоставить членам комиссии необходимый персонал и механизмы (контрольно-измерительные приборы и т.п.).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t>1.7. Результаты инвентаризации отражаются в инвентаризационных описях. Инвентаризационная комиссия</w:t>
      </w:r>
      <w:r w:rsidR="00FA2BF7" w:rsidRPr="00D220E9">
        <w:rPr>
          <w:rFonts w:eastAsia="Calibri"/>
          <w:bCs/>
          <w:sz w:val="28"/>
          <w:szCs w:val="28"/>
        </w:rPr>
        <w:t xml:space="preserve"> субъекта централизованного учета</w:t>
      </w:r>
      <w:r w:rsidRPr="00D220E9">
        <w:rPr>
          <w:rFonts w:eastAsia="Calibri"/>
          <w:bCs/>
          <w:sz w:val="28"/>
          <w:szCs w:val="28"/>
        </w:rPr>
        <w:t xml:space="preserve"> обеспечивает полноту и точность внесения в описи данных о фактических остатках имущества, правильность и своевременность оформления материалов инвентаризации. Для каждого вида имущества оформляется своя форма инвентаризационной описи.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t>1.8. Инвентаризационные описи составляются не менее чем в двух экземплярах отдельно по каждому месту хранения ценностей и материально ответственному лицу. Указанные документы подписывают все члены инвентаризационной комиссии и материально ответственные лица. Один экземпляр передается в бухгалтерию, а второй остается у материально ответственных лиц.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t>1.9. На имущество, полученное в пользование, находящееся на ответственном хранении, составляются отдельные описи.</w:t>
      </w:r>
    </w:p>
    <w:p w:rsidR="00ED5454" w:rsidRPr="00D220E9" w:rsidRDefault="00ED5454" w:rsidP="0071379F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  <w:r w:rsidRPr="00D220E9">
        <w:rPr>
          <w:rFonts w:eastAsia="Calibri"/>
          <w:b/>
          <w:bCs/>
          <w:sz w:val="28"/>
          <w:szCs w:val="28"/>
        </w:rPr>
        <w:t>Имущество и обязательства, подлежащие инвентаризации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lastRenderedPageBreak/>
        <w:t xml:space="preserve">2.1. Инвентаризации подлежит все имущество </w:t>
      </w:r>
      <w:r w:rsidR="00FA2BF7" w:rsidRPr="00D220E9">
        <w:rPr>
          <w:rFonts w:eastAsia="Calibri"/>
          <w:bCs/>
          <w:sz w:val="28"/>
          <w:szCs w:val="28"/>
        </w:rPr>
        <w:t>субъекта централизованного учета</w:t>
      </w:r>
      <w:r w:rsidRPr="00D220E9">
        <w:rPr>
          <w:rFonts w:eastAsia="Calibri"/>
          <w:bCs/>
          <w:sz w:val="28"/>
          <w:szCs w:val="28"/>
        </w:rPr>
        <w:t xml:space="preserve"> независимо от его местонахождения, а также все виды обязательств, в том числе: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t>- имущество и обязательства, учтенные на балансовых счетах;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t>- имущество и обязательства, учтенные на забалансовых счетах;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t>- другое имущество и обязательства в соответствии с приказом об инвентаризации.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t xml:space="preserve">Фактически находящееся в </w:t>
      </w:r>
      <w:r w:rsidR="00FA2BF7" w:rsidRPr="00D220E9">
        <w:rPr>
          <w:rFonts w:eastAsia="Calibri"/>
          <w:bCs/>
          <w:sz w:val="28"/>
          <w:szCs w:val="28"/>
        </w:rPr>
        <w:t>субъекте централизованного учета</w:t>
      </w:r>
      <w:r w:rsidRPr="00D220E9">
        <w:rPr>
          <w:rFonts w:eastAsia="Calibri"/>
          <w:bCs/>
          <w:sz w:val="28"/>
          <w:szCs w:val="28"/>
        </w:rPr>
        <w:t xml:space="preserve"> имущество, не учтенное по каким-либо причинам, подлежит принятию к</w:t>
      </w:r>
      <w:r w:rsidR="00FA2BF7" w:rsidRPr="00D220E9">
        <w:rPr>
          <w:rFonts w:eastAsia="Calibri"/>
          <w:bCs/>
          <w:sz w:val="28"/>
          <w:szCs w:val="28"/>
        </w:rPr>
        <w:t xml:space="preserve"> бухгалтерскому (</w:t>
      </w:r>
      <w:r w:rsidRPr="00D220E9">
        <w:rPr>
          <w:rFonts w:eastAsia="Calibri"/>
          <w:bCs/>
          <w:sz w:val="28"/>
          <w:szCs w:val="28"/>
        </w:rPr>
        <w:t>бюджетному</w:t>
      </w:r>
      <w:r w:rsidR="00FA2BF7" w:rsidRPr="00D220E9">
        <w:rPr>
          <w:rFonts w:eastAsia="Calibri"/>
          <w:bCs/>
          <w:sz w:val="28"/>
          <w:szCs w:val="28"/>
        </w:rPr>
        <w:t>)</w:t>
      </w:r>
      <w:r w:rsidRPr="00D220E9">
        <w:rPr>
          <w:rFonts w:eastAsia="Calibri"/>
          <w:bCs/>
          <w:sz w:val="28"/>
          <w:szCs w:val="28"/>
        </w:rPr>
        <w:t xml:space="preserve"> учету.</w:t>
      </w:r>
    </w:p>
    <w:p w:rsidR="00ED5454" w:rsidRPr="00D220E9" w:rsidRDefault="00ED5454" w:rsidP="0071379F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  <w:r w:rsidRPr="00D220E9">
        <w:rPr>
          <w:rFonts w:eastAsia="Calibri"/>
          <w:b/>
          <w:bCs/>
          <w:sz w:val="28"/>
          <w:szCs w:val="28"/>
        </w:rPr>
        <w:t>Оформление результатов инвентаризации и регулирование выявленных расхождений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t xml:space="preserve">3.1. </w:t>
      </w:r>
      <w:proofErr w:type="gramStart"/>
      <w:r w:rsidRPr="00D220E9">
        <w:rPr>
          <w:rFonts w:eastAsia="Calibri"/>
          <w:bCs/>
          <w:sz w:val="28"/>
          <w:szCs w:val="28"/>
        </w:rPr>
        <w:t xml:space="preserve">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</w:t>
      </w:r>
      <w:r w:rsidR="00FA2BF7" w:rsidRPr="00D220E9">
        <w:rPr>
          <w:rFonts w:eastAsia="Calibri"/>
          <w:bCs/>
          <w:sz w:val="28"/>
          <w:szCs w:val="28"/>
        </w:rPr>
        <w:t>бухгалтерского (</w:t>
      </w:r>
      <w:r w:rsidRPr="00D220E9">
        <w:rPr>
          <w:rFonts w:eastAsia="Calibri"/>
          <w:bCs/>
          <w:sz w:val="28"/>
          <w:szCs w:val="28"/>
        </w:rPr>
        <w:t>бюджетного</w:t>
      </w:r>
      <w:r w:rsidR="00FA2BF7" w:rsidRPr="00D220E9">
        <w:rPr>
          <w:rFonts w:eastAsia="Calibri"/>
          <w:bCs/>
          <w:sz w:val="28"/>
          <w:szCs w:val="28"/>
        </w:rPr>
        <w:t>)</w:t>
      </w:r>
      <w:r w:rsidRPr="00D220E9">
        <w:rPr>
          <w:rFonts w:eastAsia="Calibri"/>
          <w:bCs/>
          <w:sz w:val="28"/>
          <w:szCs w:val="28"/>
        </w:rPr>
        <w:t xml:space="preserve"> учета, </w:t>
      </w:r>
      <w:r w:rsidR="00FA2BF7" w:rsidRPr="00D220E9">
        <w:rPr>
          <w:rFonts w:eastAsia="Calibri"/>
          <w:bCs/>
          <w:sz w:val="28"/>
          <w:szCs w:val="28"/>
        </w:rPr>
        <w:t>МКУ "ЦБУ"</w:t>
      </w:r>
      <w:r w:rsidRPr="00D220E9">
        <w:rPr>
          <w:rFonts w:eastAsia="Calibri"/>
          <w:bCs/>
          <w:sz w:val="28"/>
          <w:szCs w:val="28"/>
        </w:rPr>
        <w:t xml:space="preserve"> оформляет Ведомости расхождений по результатам инвентаризации </w:t>
      </w:r>
      <w:hyperlink r:id="rId6" w:history="1">
        <w:r w:rsidRPr="00D220E9">
          <w:rPr>
            <w:rFonts w:eastAsia="Calibri"/>
            <w:bCs/>
            <w:sz w:val="28"/>
            <w:szCs w:val="28"/>
          </w:rPr>
          <w:t>(ф. 0504092)</w:t>
        </w:r>
      </w:hyperlink>
      <w:r w:rsidRPr="00D220E9">
        <w:rPr>
          <w:rFonts w:eastAsia="Calibri"/>
          <w:bCs/>
          <w:sz w:val="28"/>
          <w:szCs w:val="28"/>
        </w:rPr>
        <w:t xml:space="preserve">. В них фиксируются установленные расхождения с данными </w:t>
      </w:r>
      <w:r w:rsidR="00FA2BF7" w:rsidRPr="00D220E9">
        <w:rPr>
          <w:rFonts w:eastAsia="Calibri"/>
          <w:bCs/>
          <w:sz w:val="28"/>
          <w:szCs w:val="28"/>
        </w:rPr>
        <w:t>бухгалтерского (</w:t>
      </w:r>
      <w:r w:rsidRPr="00D220E9">
        <w:rPr>
          <w:rFonts w:eastAsia="Calibri"/>
          <w:bCs/>
          <w:sz w:val="28"/>
          <w:szCs w:val="28"/>
        </w:rPr>
        <w:t>бюджетного</w:t>
      </w:r>
      <w:r w:rsidR="00FA2BF7" w:rsidRPr="00D220E9">
        <w:rPr>
          <w:rFonts w:eastAsia="Calibri"/>
          <w:bCs/>
          <w:sz w:val="28"/>
          <w:szCs w:val="28"/>
        </w:rPr>
        <w:t>)</w:t>
      </w:r>
      <w:r w:rsidRPr="00D220E9">
        <w:rPr>
          <w:rFonts w:eastAsia="Calibri"/>
          <w:bCs/>
          <w:sz w:val="28"/>
          <w:szCs w:val="28"/>
        </w:rPr>
        <w:t xml:space="preserve"> учета - недостачи и излишки по каждому объекту учета в количественном и стоимостном выражении.</w:t>
      </w:r>
      <w:proofErr w:type="gramEnd"/>
      <w:r w:rsidRPr="00D220E9">
        <w:rPr>
          <w:rFonts w:eastAsia="Calibri"/>
          <w:bCs/>
          <w:sz w:val="28"/>
          <w:szCs w:val="28"/>
        </w:rPr>
        <w:t xml:space="preserve"> На ценности, не принадлежащие учреждению на праве оперативного управления, но числящиеся (или подлежащие отражению) в </w:t>
      </w:r>
      <w:r w:rsidR="00FA2BF7" w:rsidRPr="00D220E9">
        <w:rPr>
          <w:rFonts w:eastAsia="Calibri"/>
          <w:bCs/>
          <w:sz w:val="28"/>
          <w:szCs w:val="28"/>
        </w:rPr>
        <w:t>бухгалтерском (</w:t>
      </w:r>
      <w:r w:rsidRPr="00D220E9">
        <w:rPr>
          <w:rFonts w:eastAsia="Calibri"/>
          <w:bCs/>
          <w:sz w:val="28"/>
          <w:szCs w:val="28"/>
        </w:rPr>
        <w:t>бюджетном</w:t>
      </w:r>
      <w:r w:rsidR="00FA2BF7" w:rsidRPr="00D220E9">
        <w:rPr>
          <w:rFonts w:eastAsia="Calibri"/>
          <w:bCs/>
          <w:sz w:val="28"/>
          <w:szCs w:val="28"/>
        </w:rPr>
        <w:t>)</w:t>
      </w:r>
      <w:r w:rsidRPr="00D220E9">
        <w:rPr>
          <w:rFonts w:eastAsia="Calibri"/>
          <w:bCs/>
          <w:sz w:val="28"/>
          <w:szCs w:val="28"/>
        </w:rPr>
        <w:t xml:space="preserve"> учете на забалансовых счетах, составляется отдельная ведомость.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t xml:space="preserve">3.2. Оформленные ведомости подписываются </w:t>
      </w:r>
      <w:r w:rsidR="00FA2BF7" w:rsidRPr="00D220E9">
        <w:rPr>
          <w:rFonts w:eastAsia="Calibri"/>
          <w:bCs/>
          <w:sz w:val="28"/>
          <w:szCs w:val="28"/>
        </w:rPr>
        <w:t>субъектом централизованного учета</w:t>
      </w:r>
      <w:r w:rsidRPr="00D220E9">
        <w:rPr>
          <w:rFonts w:eastAsia="Calibri"/>
          <w:bCs/>
          <w:sz w:val="28"/>
          <w:szCs w:val="28"/>
        </w:rPr>
        <w:t xml:space="preserve"> и исполнителем и передаются председателю инвентаризационной комиссии.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t xml:space="preserve">3.3. По всем недостачам и излишкам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</w:t>
      </w:r>
      <w:r w:rsidR="00FA2BF7" w:rsidRPr="00D220E9">
        <w:rPr>
          <w:rFonts w:eastAsia="Calibri"/>
          <w:bCs/>
          <w:sz w:val="28"/>
          <w:szCs w:val="28"/>
        </w:rPr>
        <w:t>бухгалтерского (</w:t>
      </w:r>
      <w:r w:rsidRPr="00D220E9">
        <w:rPr>
          <w:rFonts w:eastAsia="Calibri"/>
          <w:bCs/>
          <w:sz w:val="28"/>
          <w:szCs w:val="28"/>
        </w:rPr>
        <w:t>бюджетного</w:t>
      </w:r>
      <w:r w:rsidR="00FA2BF7" w:rsidRPr="00D220E9">
        <w:rPr>
          <w:rFonts w:eastAsia="Calibri"/>
          <w:bCs/>
          <w:sz w:val="28"/>
          <w:szCs w:val="28"/>
        </w:rPr>
        <w:t>)</w:t>
      </w:r>
      <w:r w:rsidRPr="00D220E9">
        <w:rPr>
          <w:rFonts w:eastAsia="Calibri"/>
          <w:bCs/>
          <w:sz w:val="28"/>
          <w:szCs w:val="28"/>
        </w:rPr>
        <w:t xml:space="preserve"> учета.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t xml:space="preserve">3.4. На основании инвентаризационных описей комиссия составляет Акт о результатах инвентаризации </w:t>
      </w:r>
      <w:hyperlink r:id="rId7" w:history="1">
        <w:r w:rsidRPr="00D220E9">
          <w:rPr>
            <w:rFonts w:eastAsia="Calibri"/>
            <w:bCs/>
            <w:sz w:val="28"/>
            <w:szCs w:val="28"/>
          </w:rPr>
          <w:t>(ф. 0504835)</w:t>
        </w:r>
      </w:hyperlink>
      <w:r w:rsidRPr="00D220E9">
        <w:rPr>
          <w:rFonts w:eastAsia="Calibri"/>
          <w:bCs/>
          <w:sz w:val="28"/>
          <w:szCs w:val="28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8" w:history="1">
        <w:r w:rsidRPr="00D220E9">
          <w:rPr>
            <w:rFonts w:eastAsia="Calibri"/>
            <w:bCs/>
            <w:sz w:val="28"/>
            <w:szCs w:val="28"/>
          </w:rPr>
          <w:t>(ф. 0504092)</w:t>
        </w:r>
      </w:hyperlink>
      <w:r w:rsidRPr="00D220E9">
        <w:rPr>
          <w:rFonts w:eastAsia="Calibri"/>
          <w:bCs/>
          <w:sz w:val="28"/>
          <w:szCs w:val="28"/>
        </w:rPr>
        <w:t>.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t xml:space="preserve">Этот акт представляется на рассмотрение и утверждение руководителю </w:t>
      </w:r>
      <w:r w:rsidR="007D4D22" w:rsidRPr="00D220E9">
        <w:rPr>
          <w:rFonts w:eastAsia="Calibri"/>
          <w:bCs/>
          <w:sz w:val="28"/>
          <w:szCs w:val="28"/>
        </w:rPr>
        <w:t>субъекта централизованного учета</w:t>
      </w:r>
      <w:r w:rsidRPr="00D220E9">
        <w:rPr>
          <w:rFonts w:eastAsia="Calibri"/>
          <w:bCs/>
          <w:sz w:val="28"/>
          <w:szCs w:val="28"/>
        </w:rPr>
        <w:t xml:space="preserve"> с приложением ведомости расхождений по результатам инвентаризации.</w:t>
      </w:r>
    </w:p>
    <w:p w:rsidR="00ED5454" w:rsidRPr="00D220E9" w:rsidRDefault="00ED5454" w:rsidP="007137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220E9">
        <w:rPr>
          <w:rFonts w:eastAsia="Calibri"/>
          <w:bCs/>
          <w:sz w:val="28"/>
          <w:szCs w:val="28"/>
        </w:rPr>
        <w:t xml:space="preserve">3.5. Результаты проведения инвентаризации отражаются в </w:t>
      </w:r>
      <w:r w:rsidR="007D4D22" w:rsidRPr="00D220E9">
        <w:rPr>
          <w:rFonts w:eastAsia="Calibri"/>
          <w:bCs/>
          <w:sz w:val="28"/>
          <w:szCs w:val="28"/>
        </w:rPr>
        <w:t xml:space="preserve"> бухгалтерском (</w:t>
      </w:r>
      <w:r w:rsidRPr="00D220E9">
        <w:rPr>
          <w:rFonts w:eastAsia="Calibri"/>
          <w:bCs/>
          <w:sz w:val="28"/>
          <w:szCs w:val="28"/>
        </w:rPr>
        <w:t>бюджетном</w:t>
      </w:r>
      <w:r w:rsidR="007D4D22" w:rsidRPr="00D220E9">
        <w:rPr>
          <w:rFonts w:eastAsia="Calibri"/>
          <w:bCs/>
          <w:sz w:val="28"/>
          <w:szCs w:val="28"/>
        </w:rPr>
        <w:t>)</w:t>
      </w:r>
      <w:r w:rsidRPr="00D220E9">
        <w:rPr>
          <w:rFonts w:eastAsia="Calibri"/>
          <w:bCs/>
          <w:sz w:val="28"/>
          <w:szCs w:val="28"/>
        </w:rPr>
        <w:t xml:space="preserve"> учете и отчетности того отчетного периода, в котором была закончена инвентаризация. При проведении инвентаризации в целях составления годовой отчетности результаты инвентаризации отражаются в этой годовой отчетности.</w:t>
      </w:r>
    </w:p>
    <w:p w:rsidR="00366839" w:rsidRPr="00D220E9" w:rsidRDefault="00366839" w:rsidP="0071379F">
      <w:pPr>
        <w:keepNext/>
        <w:keepLines/>
        <w:jc w:val="center"/>
        <w:rPr>
          <w:b/>
          <w:sz w:val="28"/>
          <w:szCs w:val="28"/>
        </w:rPr>
      </w:pPr>
    </w:p>
    <w:sectPr w:rsidR="00366839" w:rsidRPr="00D220E9" w:rsidSect="0004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426" w:firstLine="0"/>
      </w:pPr>
    </w:lvl>
  </w:abstractNum>
  <w:abstractNum w:abstractNumId="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">
    <w:nsid w:val="6D1D4FF2"/>
    <w:multiLevelType w:val="hybridMultilevel"/>
    <w:tmpl w:val="33C2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32FB"/>
    <w:rsid w:val="00011FA3"/>
    <w:rsid w:val="00046E24"/>
    <w:rsid w:val="00060571"/>
    <w:rsid w:val="0008059B"/>
    <w:rsid w:val="00095249"/>
    <w:rsid w:val="00164D4E"/>
    <w:rsid w:val="002E1800"/>
    <w:rsid w:val="00366839"/>
    <w:rsid w:val="004332FB"/>
    <w:rsid w:val="004B27A9"/>
    <w:rsid w:val="00583A13"/>
    <w:rsid w:val="00670FC5"/>
    <w:rsid w:val="00685C5D"/>
    <w:rsid w:val="006B3436"/>
    <w:rsid w:val="006E1F64"/>
    <w:rsid w:val="0071379F"/>
    <w:rsid w:val="00746761"/>
    <w:rsid w:val="0077686B"/>
    <w:rsid w:val="007863A9"/>
    <w:rsid w:val="007D4D22"/>
    <w:rsid w:val="007D590F"/>
    <w:rsid w:val="007F1372"/>
    <w:rsid w:val="008512AE"/>
    <w:rsid w:val="008872B4"/>
    <w:rsid w:val="00AE26D5"/>
    <w:rsid w:val="00B32FC7"/>
    <w:rsid w:val="00C158A6"/>
    <w:rsid w:val="00C219E6"/>
    <w:rsid w:val="00C70F23"/>
    <w:rsid w:val="00CE14F1"/>
    <w:rsid w:val="00D220E9"/>
    <w:rsid w:val="00D2504D"/>
    <w:rsid w:val="00D425FC"/>
    <w:rsid w:val="00DF523D"/>
    <w:rsid w:val="00DF7AC3"/>
    <w:rsid w:val="00EB56C2"/>
    <w:rsid w:val="00ED5454"/>
    <w:rsid w:val="00F7120A"/>
    <w:rsid w:val="00FA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FB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2FB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4332FB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4332FB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4332FB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4332FB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4332FB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332FB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4332FB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4332FB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2FB"/>
    <w:rPr>
      <w:rFonts w:eastAsia="Times New Roman"/>
      <w:b/>
      <w:bCs/>
      <w:smallCaps w:val="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32FB"/>
    <w:rPr>
      <w:rFonts w:eastAsia="Times New Roman"/>
      <w:bCs/>
      <w:smallCaps w:val="0"/>
      <w:sz w:val="22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2FB"/>
    <w:rPr>
      <w:rFonts w:eastAsia="Times New Roman"/>
      <w:bCs/>
      <w:smallCaps w:val="0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2FB"/>
    <w:rPr>
      <w:rFonts w:eastAsia="Times New Roman"/>
      <w:bCs/>
      <w:iCs/>
      <w:smallCaps w:val="0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32FB"/>
    <w:rPr>
      <w:rFonts w:eastAsia="Times New Roman"/>
      <w:smallCaps w:val="0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332FB"/>
    <w:rPr>
      <w:rFonts w:eastAsia="Times New Roman"/>
      <w:i/>
      <w:iCs/>
      <w:smallCaps w:val="0"/>
      <w:color w:val="243F60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332FB"/>
    <w:rPr>
      <w:rFonts w:eastAsia="Times New Roman"/>
      <w:i/>
      <w:iCs/>
      <w:smallCaps w:val="0"/>
      <w:color w:val="40404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332FB"/>
    <w:rPr>
      <w:rFonts w:eastAsia="Times New Roman"/>
      <w:smallCaps w:val="0"/>
      <w:color w:val="4F81BD"/>
      <w:sz w:val="2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332FB"/>
    <w:rPr>
      <w:rFonts w:eastAsia="Times New Roman"/>
      <w:i/>
      <w:iCs/>
      <w:smallCaps w:val="0"/>
      <w:color w:val="404040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4332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2FB"/>
    <w:rPr>
      <w:color w:val="0000FF"/>
      <w:u w:val="single"/>
    </w:rPr>
  </w:style>
  <w:style w:type="paragraph" w:customStyle="1" w:styleId="Normalunindented">
    <w:name w:val="Normal unindented"/>
    <w:aliases w:val="Обычный Без отступа"/>
    <w:qFormat/>
    <w:rsid w:val="004332FB"/>
    <w:pPr>
      <w:spacing w:before="120" w:after="120"/>
      <w:jc w:val="both"/>
    </w:pPr>
    <w:rPr>
      <w:rFonts w:eastAsia="Times New Roman"/>
      <w:smallCaps w:val="0"/>
      <w:sz w:val="22"/>
      <w:szCs w:val="22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4332FB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5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49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styleId="a7">
    <w:name w:val="No Spacing"/>
    <w:uiPriority w:val="1"/>
    <w:qFormat/>
    <w:rsid w:val="00ED5454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AF8F3370406B6DF4855B9A7D08C3CA41786BDEEEE0F5483432CF5u2h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1AF8F3370406B6DF4855B9A7D08C3CA41783BEEEEE0F5483432CF5u2h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1AF8F3370406B6DF4855B9A7D08C3CA41786BDEEEE0F5483432CF5u2h7L" TargetMode="External"/><Relationship Id="rId5" Type="http://schemas.openxmlformats.org/officeDocument/2006/relationships/hyperlink" Target="consultantplus://offline/ref=A51AF8F3370406B6DF4849B9A0D08C3CA31185BCE4E4525E8B1A20F72073AACCF09A7EC264D66179uAh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2020-05-28T12:19:00Z</cp:lastPrinted>
  <dcterms:created xsi:type="dcterms:W3CDTF">2020-05-19T06:48:00Z</dcterms:created>
  <dcterms:modified xsi:type="dcterms:W3CDTF">2020-06-15T08:26:00Z</dcterms:modified>
</cp:coreProperties>
</file>