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BD" w:rsidRPr="005674BD" w:rsidRDefault="005674BD" w:rsidP="005674B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674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 2020 года детям, проживающим в одной семье, предоставлено право </w:t>
      </w:r>
      <w:proofErr w:type="gramStart"/>
      <w:r w:rsidRPr="005674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посещать</w:t>
      </w:r>
      <w:proofErr w:type="gramEnd"/>
      <w:r w:rsidRPr="005674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детский сад и школу, где обучаются их братья и сестры.</w:t>
      </w:r>
    </w:p>
    <w:p w:rsidR="005674BD" w:rsidRPr="005674BD" w:rsidRDefault="005674BD" w:rsidP="005674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674BD">
        <w:rPr>
          <w:sz w:val="28"/>
          <w:szCs w:val="28"/>
        </w:rPr>
        <w:t>13 декабря 2019 года вступил в силу Федеральный закон от 02.12.2019 N 411-ФЗ, которым в статью 54 Семейного кодекса Российской Федерации и статью 67 Федерального закона "Об образовании в Российской Федерации" внесены изменения, предоставляющие детям, проживающим в одной семье и имеющим общее место жительства, право преимущественного приема на обучение по основным общеобразовательным программам дошкольного образования и начального общего образования в</w:t>
      </w:r>
      <w:proofErr w:type="gramEnd"/>
      <w:r w:rsidRPr="005674BD">
        <w:rPr>
          <w:sz w:val="28"/>
          <w:szCs w:val="28"/>
        </w:rPr>
        <w:t xml:space="preserve"> государственные и муниципальные образовательные организации, в которых обучаются их братья и (или) сестры.</w:t>
      </w:r>
    </w:p>
    <w:p w:rsidR="005674BD" w:rsidRPr="005674BD" w:rsidRDefault="005674BD" w:rsidP="005674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74BD">
        <w:rPr>
          <w:sz w:val="28"/>
          <w:szCs w:val="28"/>
        </w:rPr>
        <w:t xml:space="preserve">Основополагающим при принятии данного нововведения являлось развитие системы государственной поддержки семей с детьми, укрепления семьи, развития института многодетности и обеспечения реализации прав детей на достойные условия содержания, воспитания и всестороннего развития. </w:t>
      </w:r>
      <w:proofErr w:type="gramStart"/>
      <w:r w:rsidRPr="005674BD">
        <w:rPr>
          <w:sz w:val="28"/>
          <w:szCs w:val="28"/>
        </w:rPr>
        <w:t>Указанное неразрывно связано с правом детей на обучение в образовательной организации вместе с братьями и сестрами, с правом жить и воспитываться в семье, с правом на общение с членами своей семьи.</w:t>
      </w:r>
      <w:proofErr w:type="gramEnd"/>
    </w:p>
    <w:p w:rsidR="005674BD" w:rsidRPr="005674BD" w:rsidRDefault="005674BD" w:rsidP="005674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74BD">
        <w:rPr>
          <w:sz w:val="28"/>
          <w:szCs w:val="28"/>
        </w:rPr>
        <w:t>С учетом системного анализа действующего законодательства, регулирующего вопросы приема детей в детские сады и в 1 классы школ дети, проживающие в одной семье и имеющие общее место жительства, начиная с 2020 года должны приниматься в образовательную организацию, в которой обучаются их братья и (или) сестры, вне зависимости от территориальной закрепленности. Родителями (законными представителями) таких детей документы по приему подаются в единый поток с родителями  (законными предателями) детей, проживающих на закрепленной за образовательной организацией территории. Данные нормы полностью согласуются с требованиями части 1 статьи 55 Федерального закона "Об образовании в Российской Федерации", установляющийся принцип равных условий для приема всех поступающих на обучение в образовательную организацию, за исключением лиц, которым настоящим Федеральным законы предоставлены особые прав (преимущества) при приеме на обучение.</w:t>
      </w:r>
    </w:p>
    <w:p w:rsidR="005674BD" w:rsidRDefault="005674BD" w:rsidP="005674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74BD">
        <w:rPr>
          <w:sz w:val="28"/>
          <w:szCs w:val="28"/>
        </w:rPr>
        <w:t>Также необходимо учитывать, что законодателем запрещен индивидуальный отбор при приеме либо переводе в государственные и муниципальные образовательные организации для получения дошкольного и начального общего образования. Его проведение возможно только для получения основного общего и среднего общего образования с углубленным изучением отдельных учебных предметов или для профильного обучения в случаях и в порядке, которые предусмотрены региональным законодательством.</w:t>
      </w:r>
    </w:p>
    <w:p w:rsidR="005674BD" w:rsidRDefault="005674BD" w:rsidP="005674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674BD" w:rsidRDefault="005674BD" w:rsidP="005674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</w:p>
    <w:p w:rsidR="005674BD" w:rsidRPr="005674BD" w:rsidRDefault="005674BD" w:rsidP="005674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юрист 1 класса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Тунёв</w:t>
      </w:r>
      <w:proofErr w:type="spellEnd"/>
    </w:p>
    <w:p w:rsidR="00C01256" w:rsidRDefault="00C01256"/>
    <w:sectPr w:rsidR="00C01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66"/>
    <w:rsid w:val="00324966"/>
    <w:rsid w:val="005674BD"/>
    <w:rsid w:val="00C0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2020-02-14T10:25:00Z</dcterms:created>
  <dcterms:modified xsi:type="dcterms:W3CDTF">2020-02-14T10:27:00Z</dcterms:modified>
</cp:coreProperties>
</file>