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E8" w:rsidRPr="007049E8" w:rsidRDefault="007049E8" w:rsidP="007049E8">
      <w:pPr>
        <w:autoSpaceDE w:val="0"/>
        <w:autoSpaceDN w:val="0"/>
        <w:adjustRightInd w:val="0"/>
        <w:spacing w:after="0" w:line="240" w:lineRule="auto"/>
        <w:ind w:left="4963" w:firstLine="709"/>
        <w:outlineLvl w:val="0"/>
        <w:rPr>
          <w:rFonts w:ascii="Times New Roman" w:hAnsi="Times New Roman"/>
          <w:sz w:val="28"/>
          <w:szCs w:val="28"/>
        </w:rPr>
      </w:pPr>
      <w:r w:rsidRPr="007049E8">
        <w:rPr>
          <w:rFonts w:ascii="Times New Roman" w:hAnsi="Times New Roman"/>
          <w:sz w:val="28"/>
          <w:szCs w:val="28"/>
        </w:rPr>
        <w:t>УТВЕРЖДЕН</w:t>
      </w:r>
    </w:p>
    <w:p w:rsidR="007049E8" w:rsidRPr="007049E8" w:rsidRDefault="007049E8" w:rsidP="007049E8">
      <w:pPr>
        <w:autoSpaceDE w:val="0"/>
        <w:autoSpaceDN w:val="0"/>
        <w:adjustRightInd w:val="0"/>
        <w:spacing w:after="0" w:line="240" w:lineRule="auto"/>
        <w:ind w:left="4963" w:firstLine="709"/>
        <w:jc w:val="both"/>
        <w:rPr>
          <w:rFonts w:ascii="Times New Roman" w:hAnsi="Times New Roman"/>
          <w:sz w:val="28"/>
          <w:szCs w:val="28"/>
        </w:rPr>
      </w:pPr>
      <w:r w:rsidRPr="007049E8">
        <w:rPr>
          <w:rFonts w:ascii="Times New Roman" w:hAnsi="Times New Roman"/>
          <w:sz w:val="28"/>
          <w:szCs w:val="28"/>
        </w:rPr>
        <w:t xml:space="preserve">решением Думы </w:t>
      </w:r>
      <w:proofErr w:type="spellStart"/>
      <w:r w:rsidRPr="007049E8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Pr="007049E8">
        <w:rPr>
          <w:rFonts w:ascii="Times New Roman" w:hAnsi="Times New Roman"/>
          <w:sz w:val="28"/>
          <w:szCs w:val="28"/>
        </w:rPr>
        <w:t xml:space="preserve"> </w:t>
      </w:r>
    </w:p>
    <w:p w:rsidR="007049E8" w:rsidRPr="007049E8" w:rsidRDefault="007049E8" w:rsidP="007049E8">
      <w:pPr>
        <w:autoSpaceDE w:val="0"/>
        <w:autoSpaceDN w:val="0"/>
        <w:adjustRightInd w:val="0"/>
        <w:spacing w:after="0" w:line="240" w:lineRule="auto"/>
        <w:ind w:left="4963" w:firstLine="709"/>
        <w:jc w:val="both"/>
        <w:rPr>
          <w:rFonts w:ascii="Times New Roman" w:hAnsi="Times New Roman"/>
          <w:sz w:val="28"/>
          <w:szCs w:val="28"/>
        </w:rPr>
      </w:pPr>
      <w:r w:rsidRPr="007049E8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7049E8" w:rsidRPr="007049E8" w:rsidRDefault="007049E8" w:rsidP="007049E8">
      <w:pPr>
        <w:autoSpaceDE w:val="0"/>
        <w:autoSpaceDN w:val="0"/>
        <w:adjustRightInd w:val="0"/>
        <w:spacing w:after="0" w:line="240" w:lineRule="auto"/>
        <w:ind w:left="4963" w:firstLine="709"/>
        <w:jc w:val="both"/>
        <w:rPr>
          <w:rFonts w:ascii="Times New Roman" w:hAnsi="Times New Roman"/>
          <w:sz w:val="28"/>
          <w:szCs w:val="28"/>
        </w:rPr>
      </w:pPr>
      <w:r w:rsidRPr="007049E8">
        <w:rPr>
          <w:rFonts w:ascii="Times New Roman" w:hAnsi="Times New Roman"/>
          <w:sz w:val="28"/>
          <w:szCs w:val="28"/>
        </w:rPr>
        <w:t>от 18.09.2019 № 1/11</w:t>
      </w:r>
    </w:p>
    <w:p w:rsidR="007049E8" w:rsidRPr="007049E8" w:rsidRDefault="007049E8" w:rsidP="007049E8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9E8" w:rsidRPr="007049E8" w:rsidRDefault="007049E8" w:rsidP="007049E8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9E8" w:rsidRPr="007049E8" w:rsidRDefault="007049E8" w:rsidP="007049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7049E8" w:rsidRPr="007049E8" w:rsidRDefault="007049E8" w:rsidP="007049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b/>
          <w:sz w:val="28"/>
          <w:szCs w:val="28"/>
          <w:lang w:eastAsia="ru-RU"/>
        </w:rPr>
        <w:t>о ликвидационной комиссии муниципального казенного учреждения Дума муниципального образования «</w:t>
      </w:r>
      <w:proofErr w:type="spellStart"/>
      <w:r w:rsidRPr="007049E8">
        <w:rPr>
          <w:rFonts w:ascii="Times New Roman" w:eastAsia="Times New Roman" w:hAnsi="Times New Roman"/>
          <w:b/>
          <w:sz w:val="28"/>
          <w:szCs w:val="28"/>
          <w:lang w:eastAsia="ru-RU"/>
        </w:rPr>
        <w:t>Верещагинское</w:t>
      </w:r>
      <w:proofErr w:type="spellEnd"/>
      <w:r w:rsidRPr="007049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городское поселение» </w:t>
      </w:r>
      <w:proofErr w:type="spellStart"/>
      <w:r w:rsidRPr="007049E8">
        <w:rPr>
          <w:rFonts w:ascii="Times New Roman" w:eastAsia="Times New Roman" w:hAnsi="Times New Roman"/>
          <w:b/>
          <w:sz w:val="28"/>
          <w:szCs w:val="28"/>
          <w:lang w:eastAsia="ru-RU"/>
        </w:rPr>
        <w:t>Верещагинского</w:t>
      </w:r>
      <w:proofErr w:type="spellEnd"/>
      <w:r w:rsidRPr="007049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Пермского края</w:t>
      </w:r>
    </w:p>
    <w:p w:rsidR="007049E8" w:rsidRPr="007049E8" w:rsidRDefault="007049E8" w:rsidP="007049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z w:val="28"/>
          <w:szCs w:val="28"/>
          <w:lang w:eastAsia="ru-RU"/>
        </w:rPr>
      </w:pPr>
    </w:p>
    <w:p w:rsidR="007049E8" w:rsidRPr="007049E8" w:rsidRDefault="007049E8" w:rsidP="007049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7049E8" w:rsidRPr="007049E8" w:rsidRDefault="007049E8" w:rsidP="007049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</w:p>
    <w:p w:rsidR="007049E8" w:rsidRPr="007049E8" w:rsidRDefault="007049E8" w:rsidP="007049E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049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1.1. Настоящее положение разработано в соответствии с </w:t>
      </w: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 w:rsidRPr="007049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Гражданским кодексом Российской Федерации, З</w:t>
      </w: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аконом Пермского края от 23.02.2019 № 355-ПК «Об образовании нового муниципального образования 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Верещагинский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округ», </w:t>
      </w:r>
      <w:r w:rsidRPr="007049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связи с прекращением полномочий муниципального казенного учреждения Дума муниципального образования «</w:t>
      </w:r>
      <w:proofErr w:type="spellStart"/>
      <w:r w:rsidRPr="007049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Верещагинское</w:t>
      </w:r>
      <w:proofErr w:type="spellEnd"/>
      <w:r w:rsidRPr="007049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городское поселение» </w:t>
      </w:r>
      <w:proofErr w:type="spellStart"/>
      <w:r w:rsidRPr="007049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Верещагинского</w:t>
      </w:r>
      <w:proofErr w:type="spellEnd"/>
      <w:r w:rsidRPr="007049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Пермского края.</w:t>
      </w:r>
    </w:p>
    <w:p w:rsidR="007049E8" w:rsidRPr="007049E8" w:rsidRDefault="007049E8" w:rsidP="007049E8">
      <w:pPr>
        <w:widowControl w:val="0"/>
        <w:tabs>
          <w:tab w:val="left" w:pos="110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049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1.2. Настоящее Положение определяет порядок формирования ликвидационной комиссии, ее </w:t>
      </w: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функции, порядок работы и принятия решений, а также</w:t>
      </w:r>
      <w:r w:rsidRPr="007049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правовой статус членов ликвидационной комиссии.</w:t>
      </w:r>
    </w:p>
    <w:p w:rsidR="007049E8" w:rsidRPr="007049E8" w:rsidRDefault="007049E8" w:rsidP="007049E8">
      <w:pPr>
        <w:widowControl w:val="0"/>
        <w:tabs>
          <w:tab w:val="left" w:pos="110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1.3. Ликвидационная комиссия – уполномоченная Думой 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Верещагинского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округа, обеспечивающая реализацию полномочий по управлению делами ликвидируемого муниципального казенного учреждения </w:t>
      </w:r>
      <w:proofErr w:type="gram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Дума  муниципального</w:t>
      </w:r>
      <w:proofErr w:type="gram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Верещагинское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Верещагинского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Пермского края в течение всего периода его ликвидации (далее – ликвидационная комиссия).</w:t>
      </w:r>
    </w:p>
    <w:p w:rsidR="007049E8" w:rsidRPr="007049E8" w:rsidRDefault="007049E8" w:rsidP="007049E8">
      <w:pPr>
        <w:widowControl w:val="0"/>
        <w:tabs>
          <w:tab w:val="left" w:pos="110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1.4. Ликвидация муниципального казенного учреждения </w:t>
      </w:r>
      <w:proofErr w:type="gram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Дума  муниципального</w:t>
      </w:r>
      <w:proofErr w:type="gram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Верещагинское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Верещагинского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Пермского края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8 августа 2001 г. № 129-ФЗ «О государственной регистрации юридических лиц и индивидуальных предпринимателей».</w:t>
      </w:r>
    </w:p>
    <w:p w:rsidR="007049E8" w:rsidRPr="007049E8" w:rsidRDefault="007049E8" w:rsidP="007049E8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49E8" w:rsidRPr="007049E8" w:rsidRDefault="007049E8" w:rsidP="007049E8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b/>
          <w:sz w:val="28"/>
          <w:szCs w:val="28"/>
          <w:lang w:eastAsia="ru-RU"/>
        </w:rPr>
        <w:t>2. Формирование и полномочия ликвидационной комиссии</w:t>
      </w:r>
    </w:p>
    <w:p w:rsidR="007049E8" w:rsidRPr="007049E8" w:rsidRDefault="00A610DE" w:rsidP="00A610D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049E8"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2.1. Решением Думы </w:t>
      </w:r>
      <w:proofErr w:type="spellStart"/>
      <w:r w:rsidR="007049E8"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Верещагинского</w:t>
      </w:r>
      <w:proofErr w:type="spellEnd"/>
      <w:r w:rsidR="007049E8"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назначается </w:t>
      </w:r>
      <w:r w:rsidR="007049E8" w:rsidRPr="00704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персональный состав ликвидационной комиссии.</w:t>
      </w:r>
    </w:p>
    <w:p w:rsidR="007049E8" w:rsidRPr="007049E8" w:rsidRDefault="007049E8" w:rsidP="007049E8">
      <w:pPr>
        <w:widowControl w:val="0"/>
        <w:tabs>
          <w:tab w:val="left" w:pos="142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2.2. С момента назначения ликвидационной комиссии к ней переходят полномочия по управлению делами муниципального казенного учреждения </w:t>
      </w:r>
      <w:proofErr w:type="gram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Дума  муниципального</w:t>
      </w:r>
      <w:proofErr w:type="gram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Верещагинское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Верещагинского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Пермского края.</w:t>
      </w:r>
    </w:p>
    <w:p w:rsidR="007049E8" w:rsidRPr="007049E8" w:rsidRDefault="007049E8" w:rsidP="007049E8">
      <w:pPr>
        <w:widowControl w:val="0"/>
        <w:tabs>
          <w:tab w:val="left" w:pos="142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2.3. С целью управления делами ликвидируемого муниципального казенного учреждения </w:t>
      </w:r>
      <w:proofErr w:type="gram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Дума  муниципального</w:t>
      </w:r>
      <w:proofErr w:type="gram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Верещагинское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Верещагинского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Пермского края в течение всего периода его ликвидации на ликвидационную комиссию возлагаются следующие полномочия:</w:t>
      </w:r>
    </w:p>
    <w:p w:rsidR="007049E8" w:rsidRPr="007049E8" w:rsidRDefault="007049E8" w:rsidP="007049E8">
      <w:pPr>
        <w:widowControl w:val="0"/>
        <w:tabs>
          <w:tab w:val="left" w:pos="142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2.3.1. В сфере правового обеспечения:</w:t>
      </w:r>
    </w:p>
    <w:p w:rsidR="007049E8" w:rsidRPr="007049E8" w:rsidRDefault="007049E8" w:rsidP="007049E8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юридического сопровождения деятельности ликвидируемого муниципального казенного учреждения </w:t>
      </w:r>
      <w:proofErr w:type="gram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Дума  муниципального</w:t>
      </w:r>
      <w:proofErr w:type="gram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Верещагинское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Верещагинского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Пермского края, проведение правовой экспертизы актов, принимаемых ликвидационной комиссией, выступление в суде от имени муниципального казенного учреждения Дума  муниципального образования «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Верещагинское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Верещагинского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Пермского края .</w:t>
      </w:r>
    </w:p>
    <w:p w:rsidR="007049E8" w:rsidRPr="007049E8" w:rsidRDefault="007049E8" w:rsidP="007049E8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2.3.2. В сфере документационного обеспечения:</w:t>
      </w:r>
    </w:p>
    <w:p w:rsidR="007049E8" w:rsidRPr="007049E8" w:rsidRDefault="007049E8" w:rsidP="007049E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координация документационного обеспечения и формирование архивных фондов.</w:t>
      </w:r>
    </w:p>
    <w:p w:rsidR="007049E8" w:rsidRPr="007049E8" w:rsidRDefault="007049E8" w:rsidP="007049E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2.3.3. В сфере кадрового обеспечения:</w:t>
      </w:r>
    </w:p>
    <w:p w:rsidR="007049E8" w:rsidRPr="007049E8" w:rsidRDefault="007049E8" w:rsidP="007049E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7049E8" w:rsidRPr="007049E8" w:rsidRDefault="007049E8" w:rsidP="007049E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7049E8" w:rsidRPr="007049E8" w:rsidRDefault="007049E8" w:rsidP="007049E8">
      <w:pPr>
        <w:widowControl w:val="0"/>
        <w:tabs>
          <w:tab w:val="left" w:pos="110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2.5. При исполнении полномочий ликвидационная комиссия обязана действовать добросовестно и разумно в интересах ликвидируемого муниципального казенного учреждения </w:t>
      </w:r>
      <w:proofErr w:type="gram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Дума  муниципального</w:t>
      </w:r>
      <w:proofErr w:type="gram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Верещагинское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Верещагинского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Пермского края,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7049E8" w:rsidRPr="007049E8" w:rsidRDefault="007049E8" w:rsidP="00A610DE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9E8" w:rsidRPr="007049E8" w:rsidRDefault="007049E8" w:rsidP="007049E8">
      <w:pPr>
        <w:shd w:val="clear" w:color="auto" w:fill="FFFFFF"/>
        <w:spacing w:after="0" w:line="360" w:lineRule="exact"/>
        <w:ind w:firstLine="709"/>
        <w:jc w:val="center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b/>
          <w:sz w:val="28"/>
          <w:szCs w:val="28"/>
          <w:lang w:eastAsia="ru-RU"/>
        </w:rPr>
        <w:t>3. Порядок работы ликвидационной комиссии</w:t>
      </w:r>
    </w:p>
    <w:p w:rsidR="007049E8" w:rsidRPr="007049E8" w:rsidRDefault="007049E8" w:rsidP="007049E8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9E8" w:rsidRPr="007049E8" w:rsidRDefault="007049E8" w:rsidP="007049E8">
      <w:pPr>
        <w:widowControl w:val="0"/>
        <w:tabs>
          <w:tab w:val="left" w:pos="1091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3.1. Ликвидационная комиссия обеспечивает реализацию полномочий по управлению делами ликвидируемого муниципального казенного учреждения </w:t>
      </w:r>
      <w:proofErr w:type="gram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Дума  муниципального</w:t>
      </w:r>
      <w:proofErr w:type="gram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Верещагинское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Верещагинского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Пермского края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7049E8" w:rsidRPr="007049E8" w:rsidRDefault="007049E8" w:rsidP="007049E8">
      <w:pPr>
        <w:widowControl w:val="0"/>
        <w:tabs>
          <w:tab w:val="left" w:pos="1091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3.2. Ликвидационная комиссия решает все вопросы на своих заседаниях, собираемых по мере необходимости. </w:t>
      </w:r>
    </w:p>
    <w:p w:rsidR="007049E8" w:rsidRPr="007049E8" w:rsidRDefault="007049E8" w:rsidP="007049E8">
      <w:pPr>
        <w:widowControl w:val="0"/>
        <w:tabs>
          <w:tab w:val="left" w:pos="1091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3.3. </w:t>
      </w:r>
      <w:r w:rsidRPr="007049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Заседание ликвидационной комиссии является правомочным, если на заседании имеется кворум.</w:t>
      </w:r>
    </w:p>
    <w:p w:rsidR="007049E8" w:rsidRPr="007049E8" w:rsidRDefault="007049E8" w:rsidP="007049E8">
      <w:pPr>
        <w:widowControl w:val="0"/>
        <w:tabs>
          <w:tab w:val="left" w:pos="1091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7049E8" w:rsidRPr="007049E8" w:rsidRDefault="007049E8" w:rsidP="007049E8">
      <w:pPr>
        <w:widowControl w:val="0"/>
        <w:tabs>
          <w:tab w:val="left" w:pos="1091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3.4. При решении вопросов каждый член ликвидационной комиссии обладает одним голосом.</w:t>
      </w:r>
    </w:p>
    <w:p w:rsidR="007049E8" w:rsidRPr="007049E8" w:rsidRDefault="007049E8" w:rsidP="007049E8">
      <w:pPr>
        <w:widowControl w:val="0"/>
        <w:tabs>
          <w:tab w:val="left" w:pos="1091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7049E8" w:rsidRPr="007049E8" w:rsidRDefault="007049E8" w:rsidP="007049E8">
      <w:pPr>
        <w:widowControl w:val="0"/>
        <w:tabs>
          <w:tab w:val="left" w:pos="1091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bCs/>
          <w:iCs/>
          <w:sz w:val="28"/>
          <w:szCs w:val="28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7049E8" w:rsidRPr="007049E8" w:rsidRDefault="007049E8" w:rsidP="007049E8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3.6. Все заседания ликвидационной комиссии проводятся в очной форме. На заседаниях ликвидационной комиссии ведется протокол.</w:t>
      </w:r>
    </w:p>
    <w:p w:rsidR="007049E8" w:rsidRPr="007049E8" w:rsidRDefault="007049E8" w:rsidP="007049E8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Протокол заседания ликвидационной комиссии составляется не позднее 3 дней со дня проведения заседания.</w:t>
      </w:r>
    </w:p>
    <w:p w:rsidR="007049E8" w:rsidRPr="007049E8" w:rsidRDefault="007049E8" w:rsidP="007049E8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протоколе указываются:</w:t>
      </w:r>
    </w:p>
    <w:p w:rsidR="007049E8" w:rsidRPr="007049E8" w:rsidRDefault="007049E8" w:rsidP="007049E8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 место и время проведения заседания;</w:t>
      </w:r>
    </w:p>
    <w:p w:rsidR="007049E8" w:rsidRPr="007049E8" w:rsidRDefault="007049E8" w:rsidP="007049E8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 лица, присутствующие на заседании; </w:t>
      </w:r>
    </w:p>
    <w:p w:rsidR="007049E8" w:rsidRPr="007049E8" w:rsidRDefault="007049E8" w:rsidP="007049E8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 повестка дня заседания;</w:t>
      </w:r>
    </w:p>
    <w:p w:rsidR="007049E8" w:rsidRPr="007049E8" w:rsidRDefault="007049E8" w:rsidP="007049E8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 вопросы, поставленные на голосование, и итоги голосования по ним;</w:t>
      </w:r>
    </w:p>
    <w:p w:rsidR="007049E8" w:rsidRPr="007049E8" w:rsidRDefault="007049E8" w:rsidP="007049E8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 принятые решения.</w:t>
      </w:r>
    </w:p>
    <w:p w:rsidR="007049E8" w:rsidRPr="007049E8" w:rsidRDefault="007049E8" w:rsidP="007049E8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7049E8" w:rsidRPr="007049E8" w:rsidRDefault="007049E8" w:rsidP="007049E8">
      <w:pPr>
        <w:shd w:val="clear" w:color="auto" w:fill="FFFFFF"/>
        <w:tabs>
          <w:tab w:val="left" w:pos="1229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3.7. Председатель ликвидационной комиссии:</w:t>
      </w:r>
    </w:p>
    <w:p w:rsidR="007049E8" w:rsidRPr="007049E8" w:rsidRDefault="007049E8" w:rsidP="007049E8">
      <w:pPr>
        <w:shd w:val="clear" w:color="auto" w:fill="FFFFFF"/>
        <w:tabs>
          <w:tab w:val="left" w:pos="1229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3.7.1. организует работу по ликвидации муниципального казенного учреждения </w:t>
      </w:r>
      <w:proofErr w:type="gram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Дума  муниципального</w:t>
      </w:r>
      <w:proofErr w:type="gram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Верещагинское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Верещагинского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Пермского края;</w:t>
      </w:r>
    </w:p>
    <w:p w:rsidR="007049E8" w:rsidRPr="007049E8" w:rsidRDefault="007049E8" w:rsidP="007049E8">
      <w:pPr>
        <w:shd w:val="clear" w:color="auto" w:fill="FFFFFF"/>
        <w:tabs>
          <w:tab w:val="left" w:pos="1229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3.7.2. является единоличным исполнительным органом муниципального казенного учреждения </w:t>
      </w:r>
      <w:proofErr w:type="gram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Дума  муниципального</w:t>
      </w:r>
      <w:proofErr w:type="gram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Верещагинское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Верещагинского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Пермского края, действует на основе единоначалия;</w:t>
      </w:r>
    </w:p>
    <w:p w:rsidR="007049E8" w:rsidRPr="007049E8" w:rsidRDefault="007049E8" w:rsidP="007049E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3.7.3. действует без доверенности от имени муниципального казенного учреждения </w:t>
      </w:r>
      <w:proofErr w:type="gram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Дума  муниципального</w:t>
      </w:r>
      <w:proofErr w:type="gram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Верещагинское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Верещагинского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Пермского края;</w:t>
      </w:r>
    </w:p>
    <w:p w:rsidR="007049E8" w:rsidRPr="007049E8" w:rsidRDefault="007049E8" w:rsidP="007049E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3.7.4. распоряжается имуществом муниципального казенного учреждения </w:t>
      </w:r>
      <w:proofErr w:type="gram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Дума  муниципального</w:t>
      </w:r>
      <w:proofErr w:type="gram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Верещагинское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Верещагинского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Пермского края в порядке и пределах, установленных законодательством Российской Федерации, нормативными актами Пермского края, муниципальными правовыми актами;</w:t>
      </w:r>
    </w:p>
    <w:p w:rsidR="007049E8" w:rsidRPr="007049E8" w:rsidRDefault="007049E8" w:rsidP="007049E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3.7.5. 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7049E8" w:rsidRPr="007049E8" w:rsidRDefault="007049E8" w:rsidP="007049E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3.7.6. представляет отчетность в связи с ликвидацией муниципального казенного учреждения </w:t>
      </w:r>
      <w:proofErr w:type="gram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Дума  муниципального</w:t>
      </w:r>
      <w:proofErr w:type="gram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Верещагинское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Верещагинского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Пермского края в порядке и сроки, установленные законодательством Российской Федерации;</w:t>
      </w:r>
    </w:p>
    <w:p w:rsidR="007049E8" w:rsidRPr="007049E8" w:rsidRDefault="007049E8" w:rsidP="007049E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3.7.7. представляет на утверждение промежуточный ликвидационный баланс и ликвидационный баланс;</w:t>
      </w:r>
    </w:p>
    <w:p w:rsidR="007049E8" w:rsidRPr="007049E8" w:rsidRDefault="007049E8" w:rsidP="007049E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3.7.8. решает иные вопросы, связанные с ликвидацией муниципального казенного учреждения </w:t>
      </w:r>
      <w:proofErr w:type="gram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Дума  муниципального</w:t>
      </w:r>
      <w:proofErr w:type="gram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Верещагинское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Верещагинского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Пермского края,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7049E8" w:rsidRPr="007049E8" w:rsidRDefault="007049E8" w:rsidP="007049E8">
      <w:pPr>
        <w:widowControl w:val="0"/>
        <w:tabs>
          <w:tab w:val="left" w:pos="1206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3.8. Член ликвидационной комиссии:</w:t>
      </w:r>
    </w:p>
    <w:p w:rsidR="007049E8" w:rsidRPr="007049E8" w:rsidRDefault="007049E8" w:rsidP="007049E8">
      <w:pPr>
        <w:shd w:val="clear" w:color="auto" w:fill="FFFFFF"/>
        <w:tabs>
          <w:tab w:val="left" w:pos="1469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3.8.1. добросовестно и разумно исполняет свои обязанности, обеспечивает выполнение установленных для ликвидации муниципального казенного учреждения </w:t>
      </w:r>
      <w:proofErr w:type="gram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Дума  муниципального</w:t>
      </w:r>
      <w:proofErr w:type="gram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Верещагинское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Верещагинского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Пермского края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7049E8" w:rsidRPr="007049E8" w:rsidRDefault="007049E8" w:rsidP="007049E8">
      <w:pPr>
        <w:shd w:val="clear" w:color="auto" w:fill="FFFFFF"/>
        <w:tabs>
          <w:tab w:val="left" w:pos="1488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3.8.2. представляет председателю ликвидационной комиссии отчеты о деятельности в связи с ликвидацией муниципального казенного учреждения </w:t>
      </w:r>
      <w:proofErr w:type="gram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Дума  муниципального</w:t>
      </w:r>
      <w:proofErr w:type="gram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Верещагинское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Верещагинского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Пермского края ;</w:t>
      </w:r>
    </w:p>
    <w:p w:rsidR="007049E8" w:rsidRPr="007049E8" w:rsidRDefault="007049E8" w:rsidP="007049E8">
      <w:pPr>
        <w:shd w:val="clear" w:color="auto" w:fill="FFFFFF"/>
        <w:tabs>
          <w:tab w:val="left" w:pos="1416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3.8.3. решает иные вопросы, отнесенные законодательством Российской Федерации к компетенции члена ликвидационной комиссии.</w:t>
      </w:r>
    </w:p>
    <w:p w:rsidR="007049E8" w:rsidRPr="007049E8" w:rsidRDefault="007049E8" w:rsidP="007049E8">
      <w:pPr>
        <w:shd w:val="clear" w:color="auto" w:fill="FFFFFF"/>
        <w:tabs>
          <w:tab w:val="left" w:pos="1416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3.9. 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7049E8" w:rsidRPr="007049E8" w:rsidRDefault="007049E8" w:rsidP="007049E8">
      <w:pPr>
        <w:widowControl w:val="0"/>
        <w:tabs>
          <w:tab w:val="left" w:pos="1264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3.10. Документы, исходящие от имени ликвидационной комиссии, </w:t>
      </w: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подписываются ее председателем.</w:t>
      </w:r>
    </w:p>
    <w:p w:rsidR="007049E8" w:rsidRPr="007049E8" w:rsidRDefault="007049E8" w:rsidP="007049E8">
      <w:pPr>
        <w:widowControl w:val="0"/>
        <w:tabs>
          <w:tab w:val="left" w:pos="1264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3.11.</w:t>
      </w:r>
      <w:r w:rsidRPr="007049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7049E8" w:rsidRPr="007049E8" w:rsidRDefault="007049E8" w:rsidP="007049E8">
      <w:pPr>
        <w:widowControl w:val="0"/>
        <w:tabs>
          <w:tab w:val="left" w:pos="1264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3.12. Член ликвидационной комиссии несет ответственность за причиненный ущерб учреждению.</w:t>
      </w:r>
    </w:p>
    <w:p w:rsidR="007049E8" w:rsidRPr="007049E8" w:rsidRDefault="007049E8" w:rsidP="007049E8">
      <w:pPr>
        <w:widowControl w:val="0"/>
        <w:tabs>
          <w:tab w:val="left" w:pos="1264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7049E8" w:rsidRPr="007049E8" w:rsidRDefault="007049E8" w:rsidP="007049E8">
      <w:pPr>
        <w:widowControl w:val="0"/>
        <w:tabs>
          <w:tab w:val="left" w:pos="126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9E8" w:rsidRPr="007049E8" w:rsidRDefault="007049E8" w:rsidP="007049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7049E8" w:rsidRPr="007049E8" w:rsidSect="005075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708" w:bottom="1134" w:left="1418" w:header="567" w:footer="567" w:gutter="0"/>
          <w:pgNumType w:start="1"/>
          <w:cols w:space="720"/>
          <w:noEndnote/>
          <w:titlePg/>
          <w:docGrid w:linePitch="299"/>
        </w:sectPr>
      </w:pPr>
    </w:p>
    <w:p w:rsidR="007049E8" w:rsidRPr="007049E8" w:rsidRDefault="007049E8" w:rsidP="007049E8">
      <w:pPr>
        <w:autoSpaceDE w:val="0"/>
        <w:autoSpaceDN w:val="0"/>
        <w:adjustRightInd w:val="0"/>
        <w:spacing w:after="0" w:line="240" w:lineRule="auto"/>
        <w:ind w:left="921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049E8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049E8" w:rsidRPr="007049E8" w:rsidRDefault="007049E8" w:rsidP="007049E8">
      <w:pPr>
        <w:autoSpaceDE w:val="0"/>
        <w:autoSpaceDN w:val="0"/>
        <w:adjustRightInd w:val="0"/>
        <w:spacing w:after="0" w:line="240" w:lineRule="auto"/>
        <w:ind w:left="9926"/>
        <w:jc w:val="both"/>
        <w:rPr>
          <w:rFonts w:ascii="Times New Roman" w:hAnsi="Times New Roman"/>
          <w:sz w:val="28"/>
          <w:szCs w:val="28"/>
        </w:rPr>
      </w:pPr>
      <w:r w:rsidRPr="007049E8">
        <w:rPr>
          <w:rFonts w:ascii="Times New Roman" w:hAnsi="Times New Roman"/>
          <w:sz w:val="28"/>
          <w:szCs w:val="28"/>
        </w:rPr>
        <w:t xml:space="preserve">решением Думы </w:t>
      </w:r>
      <w:proofErr w:type="spellStart"/>
      <w:r w:rsidRPr="007049E8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Pr="007049E8">
        <w:rPr>
          <w:rFonts w:ascii="Times New Roman" w:hAnsi="Times New Roman"/>
          <w:sz w:val="28"/>
          <w:szCs w:val="28"/>
        </w:rPr>
        <w:t xml:space="preserve"> </w:t>
      </w:r>
      <w:r w:rsidRPr="007049E8">
        <w:rPr>
          <w:rFonts w:ascii="Times New Roman" w:hAnsi="Times New Roman"/>
          <w:sz w:val="28"/>
          <w:szCs w:val="28"/>
        </w:rPr>
        <w:br/>
        <w:t xml:space="preserve">городского округа  </w:t>
      </w:r>
    </w:p>
    <w:p w:rsidR="007049E8" w:rsidRPr="007049E8" w:rsidRDefault="007049E8" w:rsidP="007049E8">
      <w:pPr>
        <w:autoSpaceDE w:val="0"/>
        <w:autoSpaceDN w:val="0"/>
        <w:adjustRightInd w:val="0"/>
        <w:spacing w:after="0" w:line="240" w:lineRule="auto"/>
        <w:ind w:left="9926"/>
        <w:jc w:val="both"/>
        <w:rPr>
          <w:rFonts w:ascii="Times New Roman" w:hAnsi="Times New Roman"/>
          <w:sz w:val="28"/>
          <w:szCs w:val="28"/>
        </w:rPr>
      </w:pPr>
      <w:r w:rsidRPr="007049E8">
        <w:rPr>
          <w:rFonts w:ascii="Times New Roman" w:hAnsi="Times New Roman"/>
          <w:sz w:val="28"/>
          <w:szCs w:val="28"/>
        </w:rPr>
        <w:t>от 18.09.2019 № 1/11</w:t>
      </w:r>
    </w:p>
    <w:p w:rsidR="007049E8" w:rsidRPr="007049E8" w:rsidRDefault="007049E8" w:rsidP="007049E8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9E8" w:rsidRPr="007049E8" w:rsidRDefault="007049E8" w:rsidP="007049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049E8">
        <w:rPr>
          <w:rFonts w:ascii="Times New Roman" w:eastAsia="Times New Roman" w:hAnsi="Times New Roman"/>
          <w:b/>
          <w:sz w:val="28"/>
          <w:szCs w:val="24"/>
          <w:lang w:eastAsia="ru-RU"/>
        </w:rPr>
        <w:t>ПЛАН</w:t>
      </w:r>
    </w:p>
    <w:p w:rsidR="007049E8" w:rsidRPr="007049E8" w:rsidRDefault="007049E8" w:rsidP="007049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049E8">
        <w:rPr>
          <w:rFonts w:ascii="Times New Roman" w:eastAsia="Times New Roman" w:hAnsi="Times New Roman"/>
          <w:b/>
          <w:sz w:val="28"/>
          <w:szCs w:val="24"/>
          <w:lang w:eastAsia="ru-RU"/>
        </w:rPr>
        <w:t>ликвидационных мероприятий</w:t>
      </w:r>
      <w:r w:rsidRPr="007049E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049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казенного учреждения </w:t>
      </w:r>
      <w:proofErr w:type="gramStart"/>
      <w:r w:rsidRPr="007049E8">
        <w:rPr>
          <w:rFonts w:ascii="Times New Roman" w:eastAsia="Times New Roman" w:hAnsi="Times New Roman"/>
          <w:b/>
          <w:sz w:val="28"/>
          <w:szCs w:val="28"/>
          <w:lang w:eastAsia="ru-RU"/>
        </w:rPr>
        <w:t>Дума  муниципального</w:t>
      </w:r>
      <w:proofErr w:type="gramEnd"/>
      <w:r w:rsidRPr="007049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образования «</w:t>
      </w:r>
      <w:proofErr w:type="spellStart"/>
      <w:r w:rsidRPr="007049E8">
        <w:rPr>
          <w:rFonts w:ascii="Times New Roman" w:eastAsia="Times New Roman" w:hAnsi="Times New Roman"/>
          <w:b/>
          <w:sz w:val="28"/>
          <w:szCs w:val="28"/>
          <w:lang w:eastAsia="ru-RU"/>
        </w:rPr>
        <w:t>Верещагинское</w:t>
      </w:r>
      <w:proofErr w:type="spellEnd"/>
      <w:r w:rsidRPr="007049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городское поселение» </w:t>
      </w:r>
      <w:proofErr w:type="spellStart"/>
      <w:r w:rsidRPr="007049E8">
        <w:rPr>
          <w:rFonts w:ascii="Times New Roman" w:eastAsia="Times New Roman" w:hAnsi="Times New Roman"/>
          <w:b/>
          <w:sz w:val="28"/>
          <w:szCs w:val="28"/>
          <w:lang w:eastAsia="ru-RU"/>
        </w:rPr>
        <w:t>Верещагинского</w:t>
      </w:r>
      <w:proofErr w:type="spellEnd"/>
      <w:r w:rsidRPr="007049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Пермского края</w:t>
      </w:r>
    </w:p>
    <w:p w:rsidR="007049E8" w:rsidRPr="007049E8" w:rsidRDefault="007049E8" w:rsidP="007049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410"/>
        <w:gridCol w:w="2036"/>
        <w:gridCol w:w="6123"/>
      </w:tblGrid>
      <w:tr w:rsidR="007049E8" w:rsidRPr="007049E8" w:rsidTr="00E366F8">
        <w:tc>
          <w:tcPr>
            <w:tcW w:w="817" w:type="dxa"/>
            <w:vMerge w:val="restart"/>
            <w:vAlign w:val="center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446" w:type="dxa"/>
            <w:gridSpan w:val="2"/>
            <w:vAlign w:val="center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Сроки (прогнозные)</w:t>
            </w:r>
          </w:p>
        </w:tc>
        <w:tc>
          <w:tcPr>
            <w:tcW w:w="6123" w:type="dxa"/>
            <w:vMerge w:val="restart"/>
            <w:vAlign w:val="center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7049E8" w:rsidRPr="007049E8" w:rsidTr="00E366F8">
        <w:tc>
          <w:tcPr>
            <w:tcW w:w="817" w:type="dxa"/>
            <w:vMerge/>
            <w:vAlign w:val="center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Событие</w:t>
            </w:r>
          </w:p>
        </w:tc>
        <w:tc>
          <w:tcPr>
            <w:tcW w:w="2036" w:type="dxa"/>
            <w:vAlign w:val="center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Календарная дата</w:t>
            </w:r>
          </w:p>
        </w:tc>
        <w:tc>
          <w:tcPr>
            <w:tcW w:w="6123" w:type="dxa"/>
            <w:vMerge/>
            <w:vAlign w:val="center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049E8" w:rsidRPr="007049E8" w:rsidTr="00E366F8">
        <w:tc>
          <w:tcPr>
            <w:tcW w:w="817" w:type="dxa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Принятие решения о ликвидации </w:t>
            </w:r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казенного учреждения Дума  муниципального образования «</w:t>
            </w:r>
            <w:proofErr w:type="spellStart"/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Верещагинское</w:t>
            </w:r>
            <w:proofErr w:type="spellEnd"/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городское поселение» </w:t>
            </w:r>
            <w:proofErr w:type="spellStart"/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Верещагинского</w:t>
            </w:r>
            <w:proofErr w:type="spellEnd"/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Пермского края</w:t>
            </w: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, формирование ликвидационной комиссии, назначение председателя </w:t>
            </w: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ликвидационной комиссии</w:t>
            </w:r>
          </w:p>
        </w:tc>
        <w:tc>
          <w:tcPr>
            <w:tcW w:w="2410" w:type="dxa"/>
          </w:tcPr>
          <w:p w:rsidR="007049E8" w:rsidRPr="007049E8" w:rsidRDefault="007049E8" w:rsidP="00704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Заседание Думы </w:t>
            </w:r>
            <w:proofErr w:type="spellStart"/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Верещагинского</w:t>
            </w:r>
            <w:proofErr w:type="spellEnd"/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18.09.2019</w:t>
            </w:r>
          </w:p>
        </w:tc>
        <w:tc>
          <w:tcPr>
            <w:tcW w:w="6123" w:type="dxa"/>
          </w:tcPr>
          <w:p w:rsidR="007049E8" w:rsidRPr="007049E8" w:rsidRDefault="007049E8" w:rsidP="007049E8">
            <w:pPr>
              <w:tabs>
                <w:tab w:val="left" w:pos="57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Ст. ст. 61-64 ГК РФ</w:t>
            </w:r>
          </w:p>
          <w:p w:rsidR="007049E8" w:rsidRPr="007049E8" w:rsidRDefault="007049E8" w:rsidP="007049E8">
            <w:pPr>
              <w:tabs>
                <w:tab w:val="left" w:pos="57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7049E8" w:rsidRPr="007049E8" w:rsidRDefault="007049E8" w:rsidP="007049E8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 Пермского края от 23.02.2019 № 355-ПК «Об образовании нового муниципального образования </w:t>
            </w:r>
            <w:proofErr w:type="spellStart"/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Верещагинский</w:t>
            </w:r>
            <w:proofErr w:type="spellEnd"/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округ»</w:t>
            </w:r>
          </w:p>
          <w:p w:rsidR="007049E8" w:rsidRPr="007049E8" w:rsidRDefault="007049E8" w:rsidP="007049E8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049E8" w:rsidRPr="007049E8" w:rsidTr="00E366F8">
        <w:tc>
          <w:tcPr>
            <w:tcW w:w="817" w:type="dxa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402" w:type="dxa"/>
          </w:tcPr>
          <w:p w:rsidR="007049E8" w:rsidRPr="007049E8" w:rsidRDefault="007049E8" w:rsidP="00704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Уведомление в письменной форме налогового органа о принятии решения о ликвидации </w:t>
            </w:r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казенного учреждения Дума  муниципального образования «</w:t>
            </w:r>
            <w:proofErr w:type="spellStart"/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Верещагинское</w:t>
            </w:r>
            <w:proofErr w:type="spellEnd"/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городское поселение» </w:t>
            </w:r>
            <w:proofErr w:type="spellStart"/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Верещагинского</w:t>
            </w:r>
            <w:proofErr w:type="spellEnd"/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Пермского края</w:t>
            </w: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 о формировании ликвидационной комиссии</w:t>
            </w:r>
          </w:p>
        </w:tc>
        <w:tc>
          <w:tcPr>
            <w:tcW w:w="2410" w:type="dxa"/>
          </w:tcPr>
          <w:p w:rsidR="007049E8" w:rsidRPr="007049E8" w:rsidRDefault="007049E8" w:rsidP="00704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В течение 3-х рабочих дней после даты принятия решения о ликвидации </w:t>
            </w:r>
          </w:p>
          <w:p w:rsidR="007049E8" w:rsidRPr="007049E8" w:rsidRDefault="007049E8" w:rsidP="00704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8" w:rsidRPr="007049E8" w:rsidRDefault="007049E8" w:rsidP="00704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 23.09.2019</w:t>
            </w:r>
          </w:p>
        </w:tc>
        <w:tc>
          <w:tcPr>
            <w:tcW w:w="6123" w:type="dxa"/>
          </w:tcPr>
          <w:p w:rsidR="007049E8" w:rsidRPr="007049E8" w:rsidRDefault="007049E8" w:rsidP="007049E8">
            <w:pPr>
              <w:tabs>
                <w:tab w:val="left" w:pos="57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 Р15001)</w:t>
            </w:r>
          </w:p>
          <w:p w:rsidR="007049E8" w:rsidRPr="007049E8" w:rsidRDefault="007049E8" w:rsidP="007049E8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7049E8" w:rsidRPr="007049E8" w:rsidRDefault="007049E8" w:rsidP="007049E8">
            <w:pPr>
              <w:tabs>
                <w:tab w:val="left" w:pos="57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7049E8" w:rsidRPr="007049E8" w:rsidTr="00E366F8">
        <w:tc>
          <w:tcPr>
            <w:tcW w:w="817" w:type="dxa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7049E8" w:rsidRPr="007049E8" w:rsidRDefault="007049E8" w:rsidP="00704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Публикация сообщения о ликвидации </w:t>
            </w:r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казенного учреждения </w:t>
            </w:r>
            <w:proofErr w:type="gramStart"/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Дума  муниципального</w:t>
            </w:r>
            <w:proofErr w:type="gramEnd"/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образования «</w:t>
            </w:r>
            <w:proofErr w:type="spellStart"/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Верещагинское</w:t>
            </w:r>
            <w:proofErr w:type="spellEnd"/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городское поселение» </w:t>
            </w:r>
            <w:proofErr w:type="spellStart"/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Верещагинского</w:t>
            </w:r>
            <w:proofErr w:type="spellEnd"/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Пермского края</w:t>
            </w: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и о порядке и сроке заявления требований его кредиторами в журнале «Вестник государственной регистрации»</w:t>
            </w:r>
          </w:p>
          <w:p w:rsidR="007049E8" w:rsidRPr="007049E8" w:rsidRDefault="007049E8" w:rsidP="00704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049E8" w:rsidRPr="007049E8" w:rsidRDefault="007049E8" w:rsidP="00704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8" w:rsidRPr="007049E8" w:rsidRDefault="007049E8" w:rsidP="00704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 30.09.2019</w:t>
            </w:r>
          </w:p>
        </w:tc>
        <w:tc>
          <w:tcPr>
            <w:tcW w:w="6123" w:type="dxa"/>
          </w:tcPr>
          <w:p w:rsidR="007049E8" w:rsidRPr="007049E8" w:rsidRDefault="007049E8" w:rsidP="007049E8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п. 1 Приказа ФНС РФ от 16.06.2006 № САЭ-3-09/355@ «</w:t>
            </w:r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 (Зарегистрировано в Минюсте России 04.07.2006 № 8001)</w:t>
            </w:r>
          </w:p>
        </w:tc>
      </w:tr>
      <w:tr w:rsidR="007049E8" w:rsidRPr="007049E8" w:rsidTr="00E366F8">
        <w:tc>
          <w:tcPr>
            <w:tcW w:w="817" w:type="dxa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402" w:type="dxa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Принятие мер по выявлению дебиторов и кредиторов муниципального казенного учреждения Дума  муниципального образования «</w:t>
            </w:r>
            <w:proofErr w:type="spellStart"/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Верещагинское</w:t>
            </w:r>
            <w:proofErr w:type="spellEnd"/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городское поселение» </w:t>
            </w:r>
            <w:proofErr w:type="spellStart"/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Верещагинского</w:t>
            </w:r>
            <w:proofErr w:type="spellEnd"/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Пермского края, письменное уведомление их о предстоящей ликвидации, принятие мер к получению дебиторской задолженности в порядке </w:t>
            </w:r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сроки, установленные действующим законодательством</w:t>
            </w:r>
          </w:p>
        </w:tc>
        <w:tc>
          <w:tcPr>
            <w:tcW w:w="2410" w:type="dxa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Не менее двух месяцев с момента опубликования сообщения о ликвидации в журнале «Вестник государственной регистрации»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 30.11.2019</w:t>
            </w:r>
          </w:p>
        </w:tc>
        <w:tc>
          <w:tcPr>
            <w:tcW w:w="6123" w:type="dxa"/>
          </w:tcPr>
          <w:p w:rsidR="007049E8" w:rsidRPr="007049E8" w:rsidRDefault="007049E8" w:rsidP="007049E8">
            <w:pPr>
              <w:tabs>
                <w:tab w:val="left" w:pos="57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  <w:p w:rsidR="007049E8" w:rsidRPr="007049E8" w:rsidRDefault="007049E8" w:rsidP="007049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49E8" w:rsidRPr="007049E8" w:rsidRDefault="007049E8" w:rsidP="007049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49E8" w:rsidRPr="007049E8" w:rsidRDefault="007049E8" w:rsidP="007049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49E8" w:rsidRPr="007049E8" w:rsidRDefault="007049E8" w:rsidP="007049E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49E8" w:rsidRPr="007049E8" w:rsidTr="00E366F8">
        <w:tc>
          <w:tcPr>
            <w:tcW w:w="817" w:type="dxa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402" w:type="dxa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постоянных контрагентов, с которыми заключены долгосрочные договоры и уведомление их в письменной форме о предстоящей ликвидации</w:t>
            </w:r>
          </w:p>
        </w:tc>
        <w:tc>
          <w:tcPr>
            <w:tcW w:w="2410" w:type="dxa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6123" w:type="dxa"/>
          </w:tcPr>
          <w:p w:rsidR="007049E8" w:rsidRPr="007049E8" w:rsidRDefault="007049E8" w:rsidP="007049E8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49E8" w:rsidRPr="007049E8" w:rsidTr="00E366F8">
        <w:tc>
          <w:tcPr>
            <w:tcW w:w="817" w:type="dxa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</w:tcPr>
          <w:p w:rsidR="007049E8" w:rsidRPr="007049E8" w:rsidRDefault="007049E8" w:rsidP="00704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Проведение инвентаризации имущества</w:t>
            </w:r>
          </w:p>
        </w:tc>
        <w:tc>
          <w:tcPr>
            <w:tcW w:w="2410" w:type="dxa"/>
          </w:tcPr>
          <w:p w:rsidR="007049E8" w:rsidRPr="007049E8" w:rsidRDefault="007049E8" w:rsidP="007049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8" w:rsidRPr="007049E8" w:rsidRDefault="007049E8" w:rsidP="00704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 01.12.2019</w:t>
            </w:r>
          </w:p>
        </w:tc>
        <w:tc>
          <w:tcPr>
            <w:tcW w:w="6123" w:type="dxa"/>
          </w:tcPr>
          <w:p w:rsidR="007049E8" w:rsidRPr="007049E8" w:rsidRDefault="007049E8" w:rsidP="007049E8">
            <w:pPr>
              <w:tabs>
                <w:tab w:val="left" w:pos="57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Методические указания, утвержденные приказом Минфина России от 13.06.1995 № 49</w:t>
            </w:r>
          </w:p>
        </w:tc>
      </w:tr>
      <w:tr w:rsidR="007049E8" w:rsidRPr="007049E8" w:rsidTr="00E366F8">
        <w:trPr>
          <w:trHeight w:val="410"/>
        </w:trPr>
        <w:tc>
          <w:tcPr>
            <w:tcW w:w="817" w:type="dxa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Составление промежуточного ликвидационного баланса</w:t>
            </w:r>
          </w:p>
        </w:tc>
        <w:tc>
          <w:tcPr>
            <w:tcW w:w="2410" w:type="dxa"/>
          </w:tcPr>
          <w:p w:rsidR="007049E8" w:rsidRPr="007049E8" w:rsidRDefault="007049E8" w:rsidP="00704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После окончания срока для предъявления требований кредиторами,</w:t>
            </w:r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раньше, чем через 2 месяца с момента публикации сообщения о ликвидации в журнале ____________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 01.12.2019</w:t>
            </w:r>
          </w:p>
        </w:tc>
        <w:tc>
          <w:tcPr>
            <w:tcW w:w="6123" w:type="dxa"/>
          </w:tcPr>
          <w:p w:rsidR="007049E8" w:rsidRPr="007049E8" w:rsidRDefault="007049E8" w:rsidP="007049E8">
            <w:pPr>
              <w:tabs>
                <w:tab w:val="left" w:pos="57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7049E8" w:rsidRPr="007049E8" w:rsidRDefault="007049E8" w:rsidP="007049E8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63 ГК РФ)</w:t>
            </w:r>
          </w:p>
        </w:tc>
      </w:tr>
      <w:tr w:rsidR="007049E8" w:rsidRPr="007049E8" w:rsidTr="00E366F8">
        <w:trPr>
          <w:trHeight w:val="410"/>
        </w:trPr>
        <w:tc>
          <w:tcPr>
            <w:tcW w:w="817" w:type="dxa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Уведомление в письменной форме </w:t>
            </w: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налогового органа о составлении промежуточного ликвидационного баланса</w:t>
            </w:r>
          </w:p>
        </w:tc>
        <w:tc>
          <w:tcPr>
            <w:tcW w:w="2410" w:type="dxa"/>
          </w:tcPr>
          <w:p w:rsidR="007049E8" w:rsidRPr="007049E8" w:rsidRDefault="007049E8" w:rsidP="00704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незамедлительно</w:t>
            </w:r>
          </w:p>
        </w:tc>
        <w:tc>
          <w:tcPr>
            <w:tcW w:w="6123" w:type="dxa"/>
          </w:tcPr>
          <w:p w:rsidR="007049E8" w:rsidRPr="007049E8" w:rsidRDefault="007049E8" w:rsidP="007049E8">
            <w:pPr>
              <w:tabs>
                <w:tab w:val="left" w:pos="57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Ст. 20 </w:t>
            </w:r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Федерального закона от 08.08.2001 № 129-ФЗ «О государственной регистрации </w:t>
            </w:r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юридических лиц и индивидуальных предпринимателей»</w:t>
            </w:r>
          </w:p>
        </w:tc>
      </w:tr>
      <w:tr w:rsidR="007049E8" w:rsidRPr="007049E8" w:rsidTr="00E366F8">
        <w:tc>
          <w:tcPr>
            <w:tcW w:w="817" w:type="dxa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402" w:type="dxa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Утверждение промежуточного ликвидационного баланса Дума </w:t>
            </w:r>
            <w:proofErr w:type="spellStart"/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Верещагинского</w:t>
            </w:r>
            <w:proofErr w:type="spellEnd"/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городского округа </w:t>
            </w:r>
          </w:p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049E8" w:rsidRPr="007049E8" w:rsidRDefault="007049E8" w:rsidP="00704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После окончания срока для предъявления требований кредиторами,</w:t>
            </w:r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раньше, чем через 2 месяца с момента публикации сообщения о ликвидации в журнале ____________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 05.12.2019</w:t>
            </w:r>
          </w:p>
        </w:tc>
        <w:tc>
          <w:tcPr>
            <w:tcW w:w="6123" w:type="dxa"/>
          </w:tcPr>
          <w:p w:rsidR="007049E8" w:rsidRPr="007049E8" w:rsidRDefault="007049E8" w:rsidP="007049E8">
            <w:pPr>
              <w:tabs>
                <w:tab w:val="left" w:pos="57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7049E8" w:rsidRPr="007049E8" w:rsidTr="00E366F8">
        <w:tc>
          <w:tcPr>
            <w:tcW w:w="817" w:type="dxa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02" w:type="dxa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Удовлетворение требований кредиторов</w:t>
            </w:r>
          </w:p>
        </w:tc>
        <w:tc>
          <w:tcPr>
            <w:tcW w:w="2410" w:type="dxa"/>
          </w:tcPr>
          <w:p w:rsidR="007049E8" w:rsidRPr="007049E8" w:rsidRDefault="007049E8" w:rsidP="00704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После утверждения промежуточного ликвидационного баланса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 10.12.2019</w:t>
            </w:r>
          </w:p>
        </w:tc>
        <w:tc>
          <w:tcPr>
            <w:tcW w:w="6123" w:type="dxa"/>
          </w:tcPr>
          <w:p w:rsidR="007049E8" w:rsidRPr="007049E8" w:rsidRDefault="007049E8" w:rsidP="007049E8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  <w:p w:rsidR="007049E8" w:rsidRPr="007049E8" w:rsidRDefault="007049E8" w:rsidP="007049E8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49E8" w:rsidRPr="007049E8" w:rsidTr="00E366F8">
        <w:tc>
          <w:tcPr>
            <w:tcW w:w="817" w:type="dxa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402" w:type="dxa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Составление ликвидационного баланса </w:t>
            </w:r>
          </w:p>
        </w:tc>
        <w:tc>
          <w:tcPr>
            <w:tcW w:w="2410" w:type="dxa"/>
          </w:tcPr>
          <w:p w:rsidR="007049E8" w:rsidRPr="007049E8" w:rsidRDefault="007049E8" w:rsidP="00704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 12.12.2019</w:t>
            </w:r>
          </w:p>
        </w:tc>
        <w:tc>
          <w:tcPr>
            <w:tcW w:w="6123" w:type="dxa"/>
          </w:tcPr>
          <w:p w:rsidR="007049E8" w:rsidRPr="007049E8" w:rsidRDefault="007049E8" w:rsidP="007049E8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63 ГК РФ</w:t>
            </w:r>
          </w:p>
        </w:tc>
      </w:tr>
      <w:tr w:rsidR="007049E8" w:rsidRPr="007049E8" w:rsidTr="00E366F8">
        <w:tc>
          <w:tcPr>
            <w:tcW w:w="817" w:type="dxa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02" w:type="dxa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Утверждение ликвидационного баланса</w:t>
            </w:r>
          </w:p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049E8" w:rsidRPr="007049E8" w:rsidRDefault="007049E8" w:rsidP="00704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 20.12.2019</w:t>
            </w:r>
          </w:p>
        </w:tc>
        <w:tc>
          <w:tcPr>
            <w:tcW w:w="6123" w:type="dxa"/>
          </w:tcPr>
          <w:p w:rsidR="007049E8" w:rsidRPr="007049E8" w:rsidRDefault="007049E8" w:rsidP="007049E8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49E8" w:rsidRPr="007049E8" w:rsidTr="00E366F8">
        <w:tc>
          <w:tcPr>
            <w:tcW w:w="817" w:type="dxa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02" w:type="dxa"/>
          </w:tcPr>
          <w:p w:rsidR="007049E8" w:rsidRPr="007049E8" w:rsidRDefault="007049E8" w:rsidP="00704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Подача пакета документов с заявлением по форме Р16001 в налоговый орган для государственной регистрации в связи с ликвидацией _</w:t>
            </w:r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казенного учреждения </w:t>
            </w:r>
            <w:proofErr w:type="gramStart"/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Дума  муниципального</w:t>
            </w:r>
            <w:proofErr w:type="gramEnd"/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образования «</w:t>
            </w:r>
            <w:proofErr w:type="spellStart"/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Верещагинское</w:t>
            </w:r>
            <w:proofErr w:type="spellEnd"/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городское поселение» </w:t>
            </w:r>
            <w:proofErr w:type="spellStart"/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Верещагинского</w:t>
            </w:r>
            <w:proofErr w:type="spellEnd"/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Пермского края</w:t>
            </w:r>
          </w:p>
          <w:p w:rsidR="007049E8" w:rsidRPr="007049E8" w:rsidRDefault="007049E8" w:rsidP="007049E8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8" w:rsidRPr="007049E8" w:rsidRDefault="007049E8" w:rsidP="00704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 23.12.2019</w:t>
            </w:r>
          </w:p>
        </w:tc>
        <w:tc>
          <w:tcPr>
            <w:tcW w:w="6123" w:type="dxa"/>
          </w:tcPr>
          <w:p w:rsidR="007049E8" w:rsidRPr="007049E8" w:rsidRDefault="007049E8" w:rsidP="007049E8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Перечень документов установлен ст. 21 Федерального закона от 08.08.2001 № 129-ФЗ</w:t>
            </w:r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 государственной регистрации юридических лиц и индивидуальных предпринимателей»</w:t>
            </w:r>
          </w:p>
          <w:p w:rsidR="007049E8" w:rsidRPr="007049E8" w:rsidRDefault="007049E8" w:rsidP="007049E8">
            <w:pPr>
              <w:tabs>
                <w:tab w:val="left" w:pos="57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7049E8" w:rsidRPr="007049E8" w:rsidTr="00E366F8">
        <w:tc>
          <w:tcPr>
            <w:tcW w:w="817" w:type="dxa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402" w:type="dxa"/>
          </w:tcPr>
          <w:p w:rsidR="007049E8" w:rsidRPr="007049E8" w:rsidRDefault="007049E8" w:rsidP="00704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Составление сводной бюджетной и бухгалтерской отчетности</w:t>
            </w:r>
          </w:p>
        </w:tc>
        <w:tc>
          <w:tcPr>
            <w:tcW w:w="2410" w:type="dxa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итогам ликвидационных мероприятий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8" w:rsidRPr="007049E8" w:rsidRDefault="007049E8" w:rsidP="007049E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 01.01.2020</w:t>
            </w:r>
          </w:p>
        </w:tc>
        <w:tc>
          <w:tcPr>
            <w:tcW w:w="6123" w:type="dxa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основании Инструкции о порядке составления и представления годовой, квартальной и месячной отчетности об исполнении бюджетов бюджетной системы </w:t>
            </w:r>
            <w:r w:rsidRPr="00704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Российской Федерации, утвержденной приказом Минфина России от 28.12.2010 № 191н</w:t>
            </w:r>
          </w:p>
        </w:tc>
      </w:tr>
      <w:tr w:rsidR="007049E8" w:rsidRPr="007049E8" w:rsidTr="00E366F8">
        <w:tc>
          <w:tcPr>
            <w:tcW w:w="817" w:type="dxa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402" w:type="dxa"/>
          </w:tcPr>
          <w:p w:rsidR="007049E8" w:rsidRPr="007049E8" w:rsidRDefault="007049E8" w:rsidP="00704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Получение листа записи ЕГРЮЛ о ликвидации ____________</w:t>
            </w:r>
          </w:p>
        </w:tc>
        <w:tc>
          <w:tcPr>
            <w:tcW w:w="2410" w:type="dxa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8" w:rsidRPr="007049E8" w:rsidRDefault="007049E8" w:rsidP="00704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 01.01.2020</w:t>
            </w:r>
          </w:p>
        </w:tc>
        <w:tc>
          <w:tcPr>
            <w:tcW w:w="6123" w:type="dxa"/>
          </w:tcPr>
          <w:p w:rsidR="007049E8" w:rsidRPr="007049E8" w:rsidRDefault="007049E8" w:rsidP="007049E8">
            <w:pPr>
              <w:tabs>
                <w:tab w:val="left" w:pos="57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Заявитель или представитель по доверенности</w:t>
            </w:r>
          </w:p>
          <w:p w:rsidR="007049E8" w:rsidRPr="007049E8" w:rsidRDefault="007049E8" w:rsidP="007049E8">
            <w:pPr>
              <w:tabs>
                <w:tab w:val="left" w:pos="57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49E8" w:rsidRPr="007049E8" w:rsidTr="00E366F8">
        <w:tc>
          <w:tcPr>
            <w:tcW w:w="817" w:type="dxa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402" w:type="dxa"/>
          </w:tcPr>
          <w:p w:rsidR="007049E8" w:rsidRPr="007049E8" w:rsidRDefault="007049E8" w:rsidP="00704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410" w:type="dxa"/>
          </w:tcPr>
          <w:p w:rsidR="007049E8" w:rsidRPr="007049E8" w:rsidRDefault="007049E8" w:rsidP="0070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8" w:rsidRPr="007049E8" w:rsidRDefault="007049E8" w:rsidP="00704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049E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 01.01.2020</w:t>
            </w:r>
          </w:p>
        </w:tc>
        <w:tc>
          <w:tcPr>
            <w:tcW w:w="6123" w:type="dxa"/>
          </w:tcPr>
          <w:p w:rsidR="007049E8" w:rsidRPr="007049E8" w:rsidRDefault="007049E8" w:rsidP="007049E8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049E8" w:rsidRPr="007049E8" w:rsidRDefault="007049E8" w:rsidP="007049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7049E8" w:rsidRPr="007049E8" w:rsidSect="00E366F8">
          <w:pgSz w:w="16840" w:h="11907" w:orient="landscape" w:code="9"/>
          <w:pgMar w:top="1418" w:right="1134" w:bottom="709" w:left="1134" w:header="567" w:footer="567" w:gutter="0"/>
          <w:cols w:space="720"/>
          <w:noEndnote/>
          <w:titlePg/>
        </w:sectPr>
      </w:pPr>
    </w:p>
    <w:p w:rsidR="007049E8" w:rsidRPr="007049E8" w:rsidRDefault="007049E8" w:rsidP="008D1D46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049E8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049E8" w:rsidRPr="007049E8" w:rsidRDefault="008D1D46" w:rsidP="008D1D4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r w:rsidR="007049E8" w:rsidRPr="007049E8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proofErr w:type="gramStart"/>
      <w:r w:rsidR="007049E8" w:rsidRPr="007049E8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="007049E8" w:rsidRPr="007049E8">
        <w:rPr>
          <w:rFonts w:ascii="Times New Roman" w:hAnsi="Times New Roman"/>
          <w:sz w:val="28"/>
          <w:szCs w:val="28"/>
        </w:rPr>
        <w:t xml:space="preserve">  городского</w:t>
      </w:r>
      <w:proofErr w:type="gramEnd"/>
      <w:r w:rsidR="007049E8" w:rsidRPr="007049E8">
        <w:rPr>
          <w:rFonts w:ascii="Times New Roman" w:hAnsi="Times New Roman"/>
          <w:sz w:val="28"/>
          <w:szCs w:val="28"/>
        </w:rPr>
        <w:t xml:space="preserve"> округа </w:t>
      </w:r>
    </w:p>
    <w:p w:rsidR="007049E8" w:rsidRPr="007049E8" w:rsidRDefault="007049E8" w:rsidP="008D1D4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7049E8">
        <w:rPr>
          <w:rFonts w:ascii="Times New Roman" w:hAnsi="Times New Roman"/>
          <w:sz w:val="28"/>
          <w:szCs w:val="28"/>
        </w:rPr>
        <w:t>от 18.09.2019 № 1/11</w:t>
      </w:r>
    </w:p>
    <w:p w:rsidR="007049E8" w:rsidRPr="007049E8" w:rsidRDefault="007049E8" w:rsidP="007049E8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9E8" w:rsidRPr="007049E8" w:rsidRDefault="007049E8" w:rsidP="007049E8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9E8" w:rsidRPr="007049E8" w:rsidRDefault="007049E8" w:rsidP="007049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</w:t>
      </w:r>
    </w:p>
    <w:p w:rsidR="007049E8" w:rsidRPr="007049E8" w:rsidRDefault="007049E8" w:rsidP="007049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ликвидационной комиссии муниципального казенного учреждения </w:t>
      </w:r>
      <w:proofErr w:type="gramStart"/>
      <w:r w:rsidRPr="007049E8">
        <w:rPr>
          <w:rFonts w:ascii="Times New Roman" w:eastAsia="Times New Roman" w:hAnsi="Times New Roman"/>
          <w:b/>
          <w:sz w:val="28"/>
          <w:szCs w:val="28"/>
          <w:lang w:eastAsia="ru-RU"/>
        </w:rPr>
        <w:t>Дума  муниципального</w:t>
      </w:r>
      <w:proofErr w:type="gramEnd"/>
      <w:r w:rsidRPr="007049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образования «</w:t>
      </w:r>
      <w:proofErr w:type="spellStart"/>
      <w:r w:rsidRPr="007049E8">
        <w:rPr>
          <w:rFonts w:ascii="Times New Roman" w:eastAsia="Times New Roman" w:hAnsi="Times New Roman"/>
          <w:b/>
          <w:sz w:val="28"/>
          <w:szCs w:val="28"/>
          <w:lang w:eastAsia="ru-RU"/>
        </w:rPr>
        <w:t>Верещагинское</w:t>
      </w:r>
      <w:proofErr w:type="spellEnd"/>
      <w:r w:rsidRPr="007049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городское поселение» </w:t>
      </w:r>
      <w:proofErr w:type="spellStart"/>
      <w:r w:rsidRPr="007049E8">
        <w:rPr>
          <w:rFonts w:ascii="Times New Roman" w:eastAsia="Times New Roman" w:hAnsi="Times New Roman"/>
          <w:b/>
          <w:sz w:val="28"/>
          <w:szCs w:val="28"/>
          <w:lang w:eastAsia="ru-RU"/>
        </w:rPr>
        <w:t>Верещагинского</w:t>
      </w:r>
      <w:proofErr w:type="spellEnd"/>
      <w:r w:rsidRPr="007049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Пермского края</w:t>
      </w:r>
    </w:p>
    <w:p w:rsidR="007049E8" w:rsidRPr="007049E8" w:rsidRDefault="007049E8" w:rsidP="007049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49E8" w:rsidRPr="007049E8" w:rsidRDefault="007049E8" w:rsidP="007049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ликвидационной комиссии: </w:t>
      </w:r>
    </w:p>
    <w:p w:rsidR="007049E8" w:rsidRPr="007049E8" w:rsidRDefault="007049E8" w:rsidP="007049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9E8" w:rsidRPr="007049E8" w:rsidRDefault="007049E8" w:rsidP="007049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Тютикова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Ираида Григорьевна – начальник юридического отдела администрации 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Верещагинского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Пермского края.</w:t>
      </w:r>
    </w:p>
    <w:p w:rsidR="007049E8" w:rsidRPr="007049E8" w:rsidRDefault="007049E8" w:rsidP="007049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9E8" w:rsidRPr="007049E8" w:rsidRDefault="007049E8" w:rsidP="007049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Члены ликвидационной комиссии:</w:t>
      </w:r>
    </w:p>
    <w:p w:rsidR="007049E8" w:rsidRPr="007049E8" w:rsidRDefault="007049E8" w:rsidP="007049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9E8" w:rsidRPr="007049E8" w:rsidRDefault="007049E8" w:rsidP="007049E8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Тетенова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 Александровна – начальник архивного отдела Администрации 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Верещагинского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7049E8" w:rsidRPr="007049E8" w:rsidRDefault="007049E8" w:rsidP="007049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9E8" w:rsidRPr="007049E8" w:rsidRDefault="007049E8" w:rsidP="007049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Чарушина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Борисовна – директор МКУ «Центр бухгалтерского учета»</w:t>
      </w:r>
    </w:p>
    <w:p w:rsidR="007049E8" w:rsidRPr="007049E8" w:rsidRDefault="007049E8" w:rsidP="007049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(по согласованию);</w:t>
      </w:r>
    </w:p>
    <w:p w:rsidR="007049E8" w:rsidRPr="007049E8" w:rsidRDefault="007049E8" w:rsidP="007049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9E8" w:rsidRPr="007049E8" w:rsidRDefault="007049E8" w:rsidP="007049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Неволина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Валерьевна – начальник Управления имущественных отношений и инфраструктуры администрации </w:t>
      </w:r>
      <w:proofErr w:type="spellStart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>Верещагинского</w:t>
      </w:r>
      <w:proofErr w:type="spellEnd"/>
      <w:r w:rsidRPr="007049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Пермского края.</w:t>
      </w:r>
    </w:p>
    <w:p w:rsidR="007049E8" w:rsidRPr="007049E8" w:rsidRDefault="007049E8" w:rsidP="007049E8">
      <w:pPr>
        <w:spacing w:after="0" w:line="36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9E8" w:rsidRPr="007049E8" w:rsidRDefault="007049E8" w:rsidP="007049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5773" w:rsidRPr="007049E8" w:rsidRDefault="00C45773" w:rsidP="007049E8"/>
    <w:sectPr w:rsidR="00C45773" w:rsidRPr="007049E8" w:rsidSect="003B3A52">
      <w:footerReference w:type="default" r:id="rId14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C0F" w:rsidRDefault="00152C0F">
      <w:pPr>
        <w:spacing w:after="0" w:line="240" w:lineRule="auto"/>
      </w:pPr>
      <w:r>
        <w:separator/>
      </w:r>
    </w:p>
  </w:endnote>
  <w:endnote w:type="continuationSeparator" w:id="0">
    <w:p w:rsidR="00152C0F" w:rsidRDefault="0015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A5" w:rsidRDefault="005075A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164086"/>
      <w:docPartObj>
        <w:docPartGallery w:val="Page Numbers (Bottom of Page)"/>
        <w:docPartUnique/>
      </w:docPartObj>
    </w:sdtPr>
    <w:sdtEndPr/>
    <w:sdtContent>
      <w:p w:rsidR="00B121D7" w:rsidRDefault="00B121D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5A5">
          <w:rPr>
            <w:noProof/>
          </w:rPr>
          <w:t>12</w:t>
        </w:r>
        <w:r>
          <w:fldChar w:fldCharType="end"/>
        </w:r>
      </w:p>
    </w:sdtContent>
  </w:sdt>
  <w:p w:rsidR="00A610DE" w:rsidRPr="00B121D7" w:rsidRDefault="00A610DE" w:rsidP="00B121D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37503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075A5" w:rsidRDefault="005075A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610DE" w:rsidRDefault="00A610DE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E2" w:rsidRDefault="00F701E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C3B23">
      <w:rPr>
        <w:noProof/>
      </w:rPr>
      <w:t>2</w:t>
    </w:r>
    <w:r>
      <w:fldChar w:fldCharType="end"/>
    </w:r>
  </w:p>
  <w:p w:rsidR="00F701E2" w:rsidRDefault="00F701E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C0F" w:rsidRDefault="00152C0F">
      <w:pPr>
        <w:spacing w:after="0" w:line="240" w:lineRule="auto"/>
      </w:pPr>
      <w:r>
        <w:separator/>
      </w:r>
    </w:p>
  </w:footnote>
  <w:footnote w:type="continuationSeparator" w:id="0">
    <w:p w:rsidR="00152C0F" w:rsidRDefault="00152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9E8" w:rsidRDefault="007049E8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049E8" w:rsidRDefault="007049E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A5" w:rsidRDefault="005075A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A5" w:rsidRDefault="005075A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64BB0"/>
    <w:multiLevelType w:val="hybridMultilevel"/>
    <w:tmpl w:val="F07A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A46DD"/>
    <w:multiLevelType w:val="hybridMultilevel"/>
    <w:tmpl w:val="34A4C534"/>
    <w:lvl w:ilvl="0" w:tplc="7A9E9156">
      <w:start w:val="1"/>
      <w:numFmt w:val="decimal"/>
      <w:lvlText w:val="%1."/>
      <w:lvlJc w:val="left"/>
      <w:pPr>
        <w:ind w:left="2839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E71B24"/>
    <w:multiLevelType w:val="hybridMultilevel"/>
    <w:tmpl w:val="9AC60F54"/>
    <w:lvl w:ilvl="0" w:tplc="A6885B22">
      <w:start w:val="1"/>
      <w:numFmt w:val="decimal"/>
      <w:lvlText w:val="%1)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99"/>
    <w:rsid w:val="000154D2"/>
    <w:rsid w:val="000366E3"/>
    <w:rsid w:val="00045629"/>
    <w:rsid w:val="00050836"/>
    <w:rsid w:val="00053815"/>
    <w:rsid w:val="00054475"/>
    <w:rsid w:val="000560A0"/>
    <w:rsid w:val="00061C6D"/>
    <w:rsid w:val="000829C9"/>
    <w:rsid w:val="00093779"/>
    <w:rsid w:val="00093835"/>
    <w:rsid w:val="000C0122"/>
    <w:rsid w:val="000C0426"/>
    <w:rsid w:val="000D1F07"/>
    <w:rsid w:val="000D63D9"/>
    <w:rsid w:val="000D794C"/>
    <w:rsid w:val="000E0B1C"/>
    <w:rsid w:val="000F7DBB"/>
    <w:rsid w:val="00106551"/>
    <w:rsid w:val="00117325"/>
    <w:rsid w:val="001212A0"/>
    <w:rsid w:val="00126844"/>
    <w:rsid w:val="001424FB"/>
    <w:rsid w:val="001472BD"/>
    <w:rsid w:val="00152C0F"/>
    <w:rsid w:val="00154984"/>
    <w:rsid w:val="00160645"/>
    <w:rsid w:val="00161797"/>
    <w:rsid w:val="00163118"/>
    <w:rsid w:val="00164A1C"/>
    <w:rsid w:val="00171FF9"/>
    <w:rsid w:val="00177098"/>
    <w:rsid w:val="001807BD"/>
    <w:rsid w:val="00183588"/>
    <w:rsid w:val="00192FE0"/>
    <w:rsid w:val="00194CDE"/>
    <w:rsid w:val="001A500E"/>
    <w:rsid w:val="001B40EA"/>
    <w:rsid w:val="001D1B1C"/>
    <w:rsid w:val="001D1BED"/>
    <w:rsid w:val="001F3E0A"/>
    <w:rsid w:val="00200451"/>
    <w:rsid w:val="0020152A"/>
    <w:rsid w:val="002177B5"/>
    <w:rsid w:val="00236898"/>
    <w:rsid w:val="00246A22"/>
    <w:rsid w:val="002632CF"/>
    <w:rsid w:val="00274CB8"/>
    <w:rsid w:val="002A7A30"/>
    <w:rsid w:val="002B0502"/>
    <w:rsid w:val="002B11A9"/>
    <w:rsid w:val="002C0407"/>
    <w:rsid w:val="002C1B4C"/>
    <w:rsid w:val="002C65BB"/>
    <w:rsid w:val="002F1E80"/>
    <w:rsid w:val="002F3F7B"/>
    <w:rsid w:val="003074CC"/>
    <w:rsid w:val="00307CFB"/>
    <w:rsid w:val="0031221F"/>
    <w:rsid w:val="00313C3B"/>
    <w:rsid w:val="003144C3"/>
    <w:rsid w:val="003178C7"/>
    <w:rsid w:val="003225A8"/>
    <w:rsid w:val="00326D82"/>
    <w:rsid w:val="003314C4"/>
    <w:rsid w:val="00333FE3"/>
    <w:rsid w:val="00340835"/>
    <w:rsid w:val="00343EFB"/>
    <w:rsid w:val="0035356A"/>
    <w:rsid w:val="003709A6"/>
    <w:rsid w:val="00380EAD"/>
    <w:rsid w:val="00383CA7"/>
    <w:rsid w:val="003848AE"/>
    <w:rsid w:val="003850E9"/>
    <w:rsid w:val="00391EE8"/>
    <w:rsid w:val="003966FD"/>
    <w:rsid w:val="003A748F"/>
    <w:rsid w:val="003A7DF2"/>
    <w:rsid w:val="003B2913"/>
    <w:rsid w:val="003B3A52"/>
    <w:rsid w:val="003C4139"/>
    <w:rsid w:val="003D20FB"/>
    <w:rsid w:val="003F02AE"/>
    <w:rsid w:val="004033AE"/>
    <w:rsid w:val="00420E00"/>
    <w:rsid w:val="00427BCC"/>
    <w:rsid w:val="00442302"/>
    <w:rsid w:val="00451EBD"/>
    <w:rsid w:val="004615EE"/>
    <w:rsid w:val="00476671"/>
    <w:rsid w:val="00477FB2"/>
    <w:rsid w:val="00480AAC"/>
    <w:rsid w:val="00481A34"/>
    <w:rsid w:val="004865F2"/>
    <w:rsid w:val="004A29BC"/>
    <w:rsid w:val="004A5365"/>
    <w:rsid w:val="004A5C99"/>
    <w:rsid w:val="004B476C"/>
    <w:rsid w:val="004B5DBA"/>
    <w:rsid w:val="004C6CDD"/>
    <w:rsid w:val="004D0416"/>
    <w:rsid w:val="004D13FB"/>
    <w:rsid w:val="004D1502"/>
    <w:rsid w:val="004D56C1"/>
    <w:rsid w:val="004E03D9"/>
    <w:rsid w:val="004E457F"/>
    <w:rsid w:val="004F0602"/>
    <w:rsid w:val="004F481B"/>
    <w:rsid w:val="005017BC"/>
    <w:rsid w:val="005037FA"/>
    <w:rsid w:val="00506025"/>
    <w:rsid w:val="005075A5"/>
    <w:rsid w:val="00511A70"/>
    <w:rsid w:val="00512559"/>
    <w:rsid w:val="00514A58"/>
    <w:rsid w:val="00524C45"/>
    <w:rsid w:val="00527ED8"/>
    <w:rsid w:val="00530BCF"/>
    <w:rsid w:val="00533F64"/>
    <w:rsid w:val="00540B26"/>
    <w:rsid w:val="00542728"/>
    <w:rsid w:val="00547D06"/>
    <w:rsid w:val="005539FB"/>
    <w:rsid w:val="00554010"/>
    <w:rsid w:val="00554B72"/>
    <w:rsid w:val="00564CCC"/>
    <w:rsid w:val="005752AC"/>
    <w:rsid w:val="00585E10"/>
    <w:rsid w:val="00586767"/>
    <w:rsid w:val="00590643"/>
    <w:rsid w:val="005A3267"/>
    <w:rsid w:val="005D2E81"/>
    <w:rsid w:val="005D64AF"/>
    <w:rsid w:val="005E37C3"/>
    <w:rsid w:val="005E3DF5"/>
    <w:rsid w:val="005E3EF6"/>
    <w:rsid w:val="005E7515"/>
    <w:rsid w:val="005F0E97"/>
    <w:rsid w:val="005F39E8"/>
    <w:rsid w:val="005F7A90"/>
    <w:rsid w:val="006030F1"/>
    <w:rsid w:val="006040DA"/>
    <w:rsid w:val="00604247"/>
    <w:rsid w:val="00617DC1"/>
    <w:rsid w:val="006418AB"/>
    <w:rsid w:val="006421E2"/>
    <w:rsid w:val="006564E0"/>
    <w:rsid w:val="00657A5B"/>
    <w:rsid w:val="00657DF5"/>
    <w:rsid w:val="00660C2A"/>
    <w:rsid w:val="00673EC0"/>
    <w:rsid w:val="00676544"/>
    <w:rsid w:val="00681488"/>
    <w:rsid w:val="006A055E"/>
    <w:rsid w:val="006A677E"/>
    <w:rsid w:val="006B39F9"/>
    <w:rsid w:val="006C71C8"/>
    <w:rsid w:val="006D1A46"/>
    <w:rsid w:val="006D43BB"/>
    <w:rsid w:val="006D5367"/>
    <w:rsid w:val="006E153D"/>
    <w:rsid w:val="006E7B04"/>
    <w:rsid w:val="006F327F"/>
    <w:rsid w:val="00703B10"/>
    <w:rsid w:val="007049E8"/>
    <w:rsid w:val="00711A60"/>
    <w:rsid w:val="00725CF8"/>
    <w:rsid w:val="0072665E"/>
    <w:rsid w:val="00726A7C"/>
    <w:rsid w:val="00732C1C"/>
    <w:rsid w:val="0073480F"/>
    <w:rsid w:val="00736C2B"/>
    <w:rsid w:val="007475DB"/>
    <w:rsid w:val="007539C2"/>
    <w:rsid w:val="00755EA3"/>
    <w:rsid w:val="00777084"/>
    <w:rsid w:val="00790746"/>
    <w:rsid w:val="007A6BB0"/>
    <w:rsid w:val="007C0F92"/>
    <w:rsid w:val="007C3B23"/>
    <w:rsid w:val="007C630B"/>
    <w:rsid w:val="007D79D7"/>
    <w:rsid w:val="007E1FAE"/>
    <w:rsid w:val="007E3A20"/>
    <w:rsid w:val="007F391C"/>
    <w:rsid w:val="007F5385"/>
    <w:rsid w:val="007F691A"/>
    <w:rsid w:val="008055E4"/>
    <w:rsid w:val="00811F56"/>
    <w:rsid w:val="008260B5"/>
    <w:rsid w:val="00837D9B"/>
    <w:rsid w:val="00850886"/>
    <w:rsid w:val="00851910"/>
    <w:rsid w:val="00855DCF"/>
    <w:rsid w:val="0085631C"/>
    <w:rsid w:val="00880BB5"/>
    <w:rsid w:val="008822C4"/>
    <w:rsid w:val="00885E3A"/>
    <w:rsid w:val="008A3513"/>
    <w:rsid w:val="008A4F9C"/>
    <w:rsid w:val="008A67B4"/>
    <w:rsid w:val="008B5242"/>
    <w:rsid w:val="008C44D5"/>
    <w:rsid w:val="008C4810"/>
    <w:rsid w:val="008D02C3"/>
    <w:rsid w:val="008D1D46"/>
    <w:rsid w:val="008D3E23"/>
    <w:rsid w:val="008E0E3A"/>
    <w:rsid w:val="008E7BB2"/>
    <w:rsid w:val="008F782D"/>
    <w:rsid w:val="00906276"/>
    <w:rsid w:val="00910538"/>
    <w:rsid w:val="009126FC"/>
    <w:rsid w:val="00916928"/>
    <w:rsid w:val="009202A1"/>
    <w:rsid w:val="00930478"/>
    <w:rsid w:val="00932D23"/>
    <w:rsid w:val="009567F9"/>
    <w:rsid w:val="009708C6"/>
    <w:rsid w:val="0097347F"/>
    <w:rsid w:val="009817E7"/>
    <w:rsid w:val="00986DA2"/>
    <w:rsid w:val="00996B59"/>
    <w:rsid w:val="009B1232"/>
    <w:rsid w:val="009B1D3C"/>
    <w:rsid w:val="009C2B19"/>
    <w:rsid w:val="009C2D34"/>
    <w:rsid w:val="009D06FA"/>
    <w:rsid w:val="009D38BA"/>
    <w:rsid w:val="009D3B5E"/>
    <w:rsid w:val="009E75C5"/>
    <w:rsid w:val="009F3320"/>
    <w:rsid w:val="00A02162"/>
    <w:rsid w:val="00A05A0C"/>
    <w:rsid w:val="00A10C9F"/>
    <w:rsid w:val="00A11A8E"/>
    <w:rsid w:val="00A12EA1"/>
    <w:rsid w:val="00A14E14"/>
    <w:rsid w:val="00A15046"/>
    <w:rsid w:val="00A231DB"/>
    <w:rsid w:val="00A27774"/>
    <w:rsid w:val="00A37A91"/>
    <w:rsid w:val="00A55D81"/>
    <w:rsid w:val="00A57AD7"/>
    <w:rsid w:val="00A610DE"/>
    <w:rsid w:val="00A7016C"/>
    <w:rsid w:val="00A862CC"/>
    <w:rsid w:val="00AB3666"/>
    <w:rsid w:val="00AC6866"/>
    <w:rsid w:val="00AD1EB3"/>
    <w:rsid w:val="00AD38B0"/>
    <w:rsid w:val="00AE16EE"/>
    <w:rsid w:val="00AE37BC"/>
    <w:rsid w:val="00AF128C"/>
    <w:rsid w:val="00AF243A"/>
    <w:rsid w:val="00B00161"/>
    <w:rsid w:val="00B004F0"/>
    <w:rsid w:val="00B0450A"/>
    <w:rsid w:val="00B121D7"/>
    <w:rsid w:val="00B123A4"/>
    <w:rsid w:val="00B20874"/>
    <w:rsid w:val="00B25CF4"/>
    <w:rsid w:val="00B25E54"/>
    <w:rsid w:val="00B32E35"/>
    <w:rsid w:val="00B35EC0"/>
    <w:rsid w:val="00B36702"/>
    <w:rsid w:val="00B47E86"/>
    <w:rsid w:val="00B538BD"/>
    <w:rsid w:val="00B61763"/>
    <w:rsid w:val="00B6198C"/>
    <w:rsid w:val="00B75573"/>
    <w:rsid w:val="00B92C15"/>
    <w:rsid w:val="00B96C5F"/>
    <w:rsid w:val="00BD26E1"/>
    <w:rsid w:val="00BD390A"/>
    <w:rsid w:val="00BD6628"/>
    <w:rsid w:val="00BF3B7A"/>
    <w:rsid w:val="00C02CF2"/>
    <w:rsid w:val="00C069B7"/>
    <w:rsid w:val="00C07AE8"/>
    <w:rsid w:val="00C15354"/>
    <w:rsid w:val="00C15E44"/>
    <w:rsid w:val="00C23D30"/>
    <w:rsid w:val="00C240CA"/>
    <w:rsid w:val="00C37308"/>
    <w:rsid w:val="00C37945"/>
    <w:rsid w:val="00C402BB"/>
    <w:rsid w:val="00C45773"/>
    <w:rsid w:val="00C56572"/>
    <w:rsid w:val="00C811E2"/>
    <w:rsid w:val="00C82E89"/>
    <w:rsid w:val="00C876C7"/>
    <w:rsid w:val="00C90162"/>
    <w:rsid w:val="00C91F30"/>
    <w:rsid w:val="00C92E5E"/>
    <w:rsid w:val="00C937B0"/>
    <w:rsid w:val="00C9477F"/>
    <w:rsid w:val="00C9788E"/>
    <w:rsid w:val="00CA0F1C"/>
    <w:rsid w:val="00CA11E0"/>
    <w:rsid w:val="00CB24F2"/>
    <w:rsid w:val="00CB43D8"/>
    <w:rsid w:val="00CB4911"/>
    <w:rsid w:val="00D1158E"/>
    <w:rsid w:val="00D14973"/>
    <w:rsid w:val="00D20505"/>
    <w:rsid w:val="00D34CCA"/>
    <w:rsid w:val="00D34CE7"/>
    <w:rsid w:val="00D43197"/>
    <w:rsid w:val="00D43A24"/>
    <w:rsid w:val="00D507B4"/>
    <w:rsid w:val="00D52964"/>
    <w:rsid w:val="00D53B12"/>
    <w:rsid w:val="00D568BA"/>
    <w:rsid w:val="00D57DEC"/>
    <w:rsid w:val="00D714DD"/>
    <w:rsid w:val="00D727BD"/>
    <w:rsid w:val="00D76C77"/>
    <w:rsid w:val="00D816F9"/>
    <w:rsid w:val="00D93E4E"/>
    <w:rsid w:val="00D95720"/>
    <w:rsid w:val="00D95B98"/>
    <w:rsid w:val="00DA577F"/>
    <w:rsid w:val="00DB4D2F"/>
    <w:rsid w:val="00DD012B"/>
    <w:rsid w:val="00DD0A2A"/>
    <w:rsid w:val="00E06F7A"/>
    <w:rsid w:val="00E0764B"/>
    <w:rsid w:val="00E12A2B"/>
    <w:rsid w:val="00E244FD"/>
    <w:rsid w:val="00E32300"/>
    <w:rsid w:val="00E323AB"/>
    <w:rsid w:val="00E32440"/>
    <w:rsid w:val="00E366F8"/>
    <w:rsid w:val="00E51AEE"/>
    <w:rsid w:val="00E55A90"/>
    <w:rsid w:val="00E57F40"/>
    <w:rsid w:val="00E65B91"/>
    <w:rsid w:val="00E8249A"/>
    <w:rsid w:val="00EA179F"/>
    <w:rsid w:val="00EB398C"/>
    <w:rsid w:val="00EB7B12"/>
    <w:rsid w:val="00EC1F95"/>
    <w:rsid w:val="00EC63C2"/>
    <w:rsid w:val="00ED0356"/>
    <w:rsid w:val="00ED58F3"/>
    <w:rsid w:val="00EE647C"/>
    <w:rsid w:val="00EF0371"/>
    <w:rsid w:val="00EF09EB"/>
    <w:rsid w:val="00EF29DD"/>
    <w:rsid w:val="00EF310F"/>
    <w:rsid w:val="00EF36A7"/>
    <w:rsid w:val="00F03D91"/>
    <w:rsid w:val="00F1381A"/>
    <w:rsid w:val="00F15918"/>
    <w:rsid w:val="00F17E39"/>
    <w:rsid w:val="00F26503"/>
    <w:rsid w:val="00F31A9C"/>
    <w:rsid w:val="00F42435"/>
    <w:rsid w:val="00F44C41"/>
    <w:rsid w:val="00F45E76"/>
    <w:rsid w:val="00F477E8"/>
    <w:rsid w:val="00F51C68"/>
    <w:rsid w:val="00F575A8"/>
    <w:rsid w:val="00F701E2"/>
    <w:rsid w:val="00F7588E"/>
    <w:rsid w:val="00F762C1"/>
    <w:rsid w:val="00F8471D"/>
    <w:rsid w:val="00FA17CB"/>
    <w:rsid w:val="00FA18BE"/>
    <w:rsid w:val="00FA3E1C"/>
    <w:rsid w:val="00FD5F3D"/>
    <w:rsid w:val="00FE76C1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3E33A-BA25-4325-9AEE-553DE22C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57A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C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A5C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657A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4F060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8C44D5"/>
    <w:pPr>
      <w:ind w:left="720"/>
      <w:contextualSpacing/>
    </w:pPr>
  </w:style>
  <w:style w:type="character" w:styleId="a4">
    <w:name w:val="Hyperlink"/>
    <w:uiPriority w:val="99"/>
    <w:unhideWhenUsed/>
    <w:rsid w:val="008C44D5"/>
    <w:rPr>
      <w:color w:val="0000FF"/>
      <w:u w:val="single"/>
    </w:rPr>
  </w:style>
  <w:style w:type="paragraph" w:styleId="a5">
    <w:name w:val="No Spacing"/>
    <w:uiPriority w:val="1"/>
    <w:qFormat/>
    <w:rsid w:val="008C44D5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3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30BCF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E65B9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65B9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65B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E65B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C15E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15E4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15E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15E44"/>
    <w:rPr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5E3DF5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5E3DF5"/>
    <w:rPr>
      <w:lang w:eastAsia="en-US"/>
    </w:rPr>
  </w:style>
  <w:style w:type="character" w:styleId="ae">
    <w:name w:val="footnote reference"/>
    <w:uiPriority w:val="99"/>
    <w:semiHidden/>
    <w:unhideWhenUsed/>
    <w:rsid w:val="005E3DF5"/>
    <w:rPr>
      <w:vertAlign w:val="superscript"/>
    </w:rPr>
  </w:style>
  <w:style w:type="character" w:styleId="af">
    <w:name w:val="annotation reference"/>
    <w:uiPriority w:val="99"/>
    <w:semiHidden/>
    <w:unhideWhenUsed/>
    <w:rsid w:val="00061C6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61C6D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061C6D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61C6D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61C6D"/>
    <w:rPr>
      <w:b/>
      <w:bCs/>
      <w:lang w:eastAsia="en-US"/>
    </w:rPr>
  </w:style>
  <w:style w:type="character" w:styleId="af4">
    <w:name w:val="page number"/>
    <w:rsid w:val="00704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56"/>
    <w:rsid w:val="00053C56"/>
    <w:rsid w:val="0057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8E4482B58742E7B8D1B9A50A7F2766">
    <w:name w:val="B68E4482B58742E7B8D1B9A50A7F2766"/>
    <w:rsid w:val="00053C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490A-1226-4D43-B1C7-774BF333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Каменщикова Ольга</dc:creator>
  <cp:keywords/>
  <cp:lastModifiedBy>Пользователь</cp:lastModifiedBy>
  <cp:revision>12</cp:revision>
  <cp:lastPrinted>2019-09-23T03:17:00Z</cp:lastPrinted>
  <dcterms:created xsi:type="dcterms:W3CDTF">2019-09-19T09:43:00Z</dcterms:created>
  <dcterms:modified xsi:type="dcterms:W3CDTF">2019-09-23T04:22:00Z</dcterms:modified>
</cp:coreProperties>
</file>