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FB" w:rsidRDefault="00C45AFB" w:rsidP="00C45AFB">
      <w:pPr>
        <w:pStyle w:val="1"/>
        <w:jc w:val="center"/>
      </w:pPr>
      <w:r>
        <w:t>Земское Собрание</w:t>
      </w:r>
    </w:p>
    <w:p w:rsidR="00C45AFB" w:rsidRDefault="00C45AFB" w:rsidP="00C45AFB">
      <w:pPr>
        <w:pStyle w:val="1"/>
        <w:jc w:val="center"/>
      </w:pPr>
      <w:r>
        <w:t>Верещагинского муниципального района</w:t>
      </w:r>
    </w:p>
    <w:p w:rsidR="00C45AFB" w:rsidRDefault="00C45AFB" w:rsidP="00C45AFB">
      <w:pPr>
        <w:pStyle w:val="1"/>
        <w:jc w:val="center"/>
      </w:pPr>
      <w:r>
        <w:t xml:space="preserve">Пермского края </w:t>
      </w:r>
    </w:p>
    <w:p w:rsidR="00C45AFB" w:rsidRPr="00E87101" w:rsidRDefault="00C45AFB" w:rsidP="00C45AFB"/>
    <w:p w:rsidR="00C45AFB" w:rsidRDefault="00C45AFB" w:rsidP="00C45AFB">
      <w:pPr>
        <w:pStyle w:val="1"/>
        <w:jc w:val="center"/>
      </w:pPr>
      <w:r>
        <w:t>Р Е Ш Е Н И Е</w:t>
      </w:r>
    </w:p>
    <w:p w:rsidR="00C45AFB" w:rsidRDefault="00C45AFB" w:rsidP="00C45AFB">
      <w:pPr>
        <w:pStyle w:val="1"/>
      </w:pPr>
      <w:r>
        <w:t xml:space="preserve">                                                                                                               </w:t>
      </w:r>
    </w:p>
    <w:p w:rsidR="00C45AFB" w:rsidRDefault="00C45AFB" w:rsidP="00C45AFB">
      <w:pPr>
        <w:jc w:val="both"/>
        <w:rPr>
          <w:b/>
          <w:bCs/>
        </w:rPr>
      </w:pPr>
      <w:r>
        <w:rPr>
          <w:b/>
          <w:bCs/>
        </w:rPr>
        <w:t xml:space="preserve">29.06.2017                                                                       </w:t>
      </w:r>
      <w:r w:rsidR="002C17E8">
        <w:rPr>
          <w:b/>
          <w:bCs/>
        </w:rPr>
        <w:t xml:space="preserve">            </w:t>
      </w:r>
      <w:r w:rsidR="002C17E8">
        <w:rPr>
          <w:b/>
          <w:bCs/>
        </w:rPr>
        <w:tab/>
        <w:t xml:space="preserve">          </w:t>
      </w:r>
      <w:r>
        <w:rPr>
          <w:b/>
          <w:bCs/>
        </w:rPr>
        <w:t xml:space="preserve">     </w:t>
      </w:r>
    </w:p>
    <w:p w:rsidR="00C45AFB" w:rsidRDefault="00C45AFB" w:rsidP="00C45AFB">
      <w:pPr>
        <w:tabs>
          <w:tab w:val="left" w:pos="7500"/>
        </w:tabs>
        <w:jc w:val="both"/>
        <w:rPr>
          <w:b/>
          <w:bCs/>
        </w:rPr>
      </w:pPr>
    </w:p>
    <w:p w:rsidR="00C45AFB" w:rsidRDefault="00C45AFB" w:rsidP="006B21D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="006B21DB">
        <w:rPr>
          <w:b/>
          <w:bCs/>
        </w:rPr>
        <w:t xml:space="preserve">Порядок рассмотрения вопросов, касающихся соблюдения депутатами Земского Собрания Верещагинского муниципального района ограничений и запретов, исполнения ими обязанностей, установленных в целях противодействия коррупции, соблюдения ими требований об урегулировании конфликта интересов   </w:t>
      </w:r>
    </w:p>
    <w:p w:rsidR="00C45AFB" w:rsidRDefault="00C45AFB" w:rsidP="00C45AFB">
      <w:pPr>
        <w:jc w:val="both"/>
        <w:rPr>
          <w:b/>
          <w:bCs/>
        </w:rPr>
      </w:pPr>
    </w:p>
    <w:p w:rsidR="00C45AFB" w:rsidRDefault="00C45AFB" w:rsidP="00C45AFB">
      <w:pPr>
        <w:jc w:val="both"/>
      </w:pPr>
      <w:r>
        <w:t xml:space="preserve">              В соответствии с Федеральным законом от 03.04.2017  года № 64-ФЗ «О внесении изменений в отдельные законодательные акты  Российской Федерации в целях совершенствования государственной политики в области противодействия коррупции», ч. 6 ст. 57 Устава муниципального образования  «Верещагинский муниципальный район Пермского края», Земское Собрание РЕШАЕТ:</w:t>
      </w:r>
    </w:p>
    <w:p w:rsidR="00C45AFB" w:rsidRPr="006B21DB" w:rsidRDefault="00C45AFB" w:rsidP="00C45AFB">
      <w:pPr>
        <w:jc w:val="both"/>
        <w:rPr>
          <w:b/>
          <w:bCs/>
        </w:rPr>
      </w:pPr>
      <w:r>
        <w:t xml:space="preserve">             1.  Внести изменения в </w:t>
      </w:r>
      <w:r w:rsidR="006B21DB" w:rsidRPr="006B21DB">
        <w:rPr>
          <w:bCs/>
        </w:rPr>
        <w:t>Порядок рассмотрения вопросов, касающихся соблюдения депутатами Земского Собрания Верещагинского муниципального района ограничений и запретов, исполнения ими обязанностей, установленных в целях противодействия коррупции, соблюдения ими требований об урегулировании конфликта интересов</w:t>
      </w:r>
      <w:r>
        <w:rPr>
          <w:bCs/>
        </w:rPr>
        <w:t>, утвержденный решением Земского Собрания Верещагинс</w:t>
      </w:r>
      <w:r w:rsidR="006B21DB">
        <w:rPr>
          <w:bCs/>
        </w:rPr>
        <w:t>кого муниципального района от 06</w:t>
      </w:r>
      <w:r w:rsidR="00C17F51">
        <w:rPr>
          <w:bCs/>
        </w:rPr>
        <w:t>.04.2016 года № 9/129</w:t>
      </w:r>
      <w:r>
        <w:t xml:space="preserve">: </w:t>
      </w:r>
    </w:p>
    <w:p w:rsidR="00C45AFB" w:rsidRDefault="00C45AFB" w:rsidP="00C45AFB">
      <w:pPr>
        <w:jc w:val="both"/>
      </w:pPr>
      <w:r>
        <w:t xml:space="preserve">             1.1.  </w:t>
      </w:r>
      <w:r w:rsidR="006B21DB">
        <w:t>абзацы 2, 3 подпункта 5.2. признать утратившими силу</w:t>
      </w:r>
      <w:r>
        <w:t xml:space="preserve">;           </w:t>
      </w:r>
    </w:p>
    <w:p w:rsidR="006B21DB" w:rsidRDefault="00C45AFB" w:rsidP="00C45AFB">
      <w:pPr>
        <w:jc w:val="both"/>
      </w:pPr>
      <w:r>
        <w:t xml:space="preserve">             1.2. в </w:t>
      </w:r>
      <w:r w:rsidR="006B21DB">
        <w:t xml:space="preserve">абзаце 1 </w:t>
      </w:r>
      <w:r w:rsidR="00E75BE8">
        <w:t xml:space="preserve">пункта 6 </w:t>
      </w:r>
      <w:r w:rsidR="006B21DB">
        <w:t>слова «Заявление, уведомление, указанные» заменить словами «Уведомление</w:t>
      </w:r>
      <w:r w:rsidR="00D41FB1">
        <w:t xml:space="preserve">, </w:t>
      </w:r>
      <w:r w:rsidR="006B21DB">
        <w:t xml:space="preserve"> указанное»;</w:t>
      </w:r>
    </w:p>
    <w:p w:rsidR="00C17F51" w:rsidRDefault="00C45AFB" w:rsidP="00C45AFB">
      <w:pPr>
        <w:jc w:val="both"/>
      </w:pPr>
      <w:r>
        <w:t xml:space="preserve">             1.3. </w:t>
      </w:r>
      <w:r w:rsidR="00C17F51">
        <w:t xml:space="preserve"> абзац 2 пункта 6 признать утратившим силу;</w:t>
      </w:r>
    </w:p>
    <w:p w:rsidR="00C17F51" w:rsidRDefault="00C17F51" w:rsidP="00C45AFB">
      <w:pPr>
        <w:jc w:val="both"/>
      </w:pPr>
      <w:r>
        <w:t xml:space="preserve">             1.4. в абзаце 3 пункта 6 слова «заявлений и» исключить;</w:t>
      </w:r>
    </w:p>
    <w:p w:rsidR="00C17F51" w:rsidRDefault="00C17F51" w:rsidP="00C45AFB">
      <w:pPr>
        <w:jc w:val="both"/>
      </w:pPr>
      <w:r>
        <w:t xml:space="preserve">             1.5.  в абзаце 1 пункта 7 «заявления или»;</w:t>
      </w:r>
    </w:p>
    <w:p w:rsidR="00C17F51" w:rsidRDefault="00C17F51" w:rsidP="00C45AFB">
      <w:pPr>
        <w:jc w:val="both"/>
      </w:pPr>
      <w:r>
        <w:t xml:space="preserve">             1.6.  в абзаце 2 пункта 7 слова «заявление или»;</w:t>
      </w:r>
    </w:p>
    <w:p w:rsidR="00C17F51" w:rsidRDefault="00C17F51" w:rsidP="00C45AFB">
      <w:pPr>
        <w:jc w:val="both"/>
      </w:pPr>
      <w:r>
        <w:t xml:space="preserve">             1.7. в абзаце 3 </w:t>
      </w:r>
      <w:r w:rsidR="001E4E6E">
        <w:t xml:space="preserve">пункта 7 </w:t>
      </w:r>
      <w:r>
        <w:t>слова «заявление или», «заявления или» исключить;</w:t>
      </w:r>
    </w:p>
    <w:p w:rsidR="00C17F51" w:rsidRDefault="00C17F51" w:rsidP="00C45AFB">
      <w:pPr>
        <w:jc w:val="both"/>
      </w:pPr>
      <w:r>
        <w:t xml:space="preserve">             1.8. абзацы 1, 2 пункта 10 признать  утратившими силу;</w:t>
      </w:r>
    </w:p>
    <w:p w:rsidR="00B40EE1" w:rsidRDefault="00B40EE1" w:rsidP="00C45AFB">
      <w:pPr>
        <w:jc w:val="both"/>
      </w:pPr>
      <w:r>
        <w:t xml:space="preserve">             </w:t>
      </w:r>
      <w:r w:rsidR="00C17F51">
        <w:t>1.9.</w:t>
      </w:r>
      <w:r>
        <w:t xml:space="preserve"> в абзаце 1 пункта 18 слова «заявление или», «заявлении или» исключить;</w:t>
      </w:r>
    </w:p>
    <w:p w:rsidR="00B40EE1" w:rsidRDefault="00B40EE1" w:rsidP="00C45AFB">
      <w:pPr>
        <w:jc w:val="both"/>
      </w:pPr>
      <w:r>
        <w:t xml:space="preserve">             1.10. в абзаце 2 пункта 18 слова «заявление или» исключить;</w:t>
      </w:r>
    </w:p>
    <w:p w:rsidR="00B40EE1" w:rsidRDefault="00B40EE1" w:rsidP="00C45AFB">
      <w:pPr>
        <w:jc w:val="both"/>
      </w:pPr>
      <w:r>
        <w:t xml:space="preserve">             1.11. в абзаце 3 пункта 18 слова «заявлении или», «заявление или» исключить;</w:t>
      </w:r>
    </w:p>
    <w:p w:rsidR="00B40EE1" w:rsidRDefault="00B40EE1" w:rsidP="00C45AFB">
      <w:pPr>
        <w:jc w:val="both"/>
      </w:pPr>
      <w:r>
        <w:t xml:space="preserve">            1.12. в абзаце 4 пункта 18 слова «заявление или»;</w:t>
      </w:r>
    </w:p>
    <w:p w:rsidR="00B40EE1" w:rsidRDefault="00B40EE1" w:rsidP="00C45AFB">
      <w:pPr>
        <w:jc w:val="both"/>
      </w:pPr>
      <w:r>
        <w:t xml:space="preserve">            1.13. в абзаце 1 пункта 19 слова «в заявлениях» исключить;</w:t>
      </w:r>
    </w:p>
    <w:p w:rsidR="00E75BE8" w:rsidRDefault="00B40EE1" w:rsidP="00C45AFB">
      <w:pPr>
        <w:jc w:val="both"/>
      </w:pPr>
      <w:r>
        <w:t xml:space="preserve">            1.14.</w:t>
      </w:r>
      <w:r w:rsidR="00E75BE8">
        <w:t xml:space="preserve"> пункт 25 признать утратившим силу;</w:t>
      </w:r>
    </w:p>
    <w:p w:rsidR="00C17F51" w:rsidRDefault="00E75BE8" w:rsidP="00C45AFB">
      <w:pPr>
        <w:jc w:val="both"/>
      </w:pPr>
      <w:r>
        <w:t xml:space="preserve">            1.15.  пу</w:t>
      </w:r>
      <w:r w:rsidR="001E4E6E">
        <w:t>нкт 26 признать утратившим силу.</w:t>
      </w:r>
      <w:r w:rsidR="00C17F51">
        <w:t xml:space="preserve"> </w:t>
      </w:r>
    </w:p>
    <w:p w:rsidR="00C45AFB" w:rsidRDefault="00E75BE8" w:rsidP="00C45AFB">
      <w:pPr>
        <w:jc w:val="both"/>
      </w:pPr>
      <w:r>
        <w:lastRenderedPageBreak/>
        <w:t xml:space="preserve">            </w:t>
      </w:r>
      <w:r w:rsidR="00C45AFB">
        <w:t>2.     Настоящее решение всту</w:t>
      </w:r>
      <w:r>
        <w:t>пает в силу с момента опубликования в районной газете «Заря»</w:t>
      </w:r>
      <w:r w:rsidR="00C45AFB">
        <w:t>.</w:t>
      </w:r>
    </w:p>
    <w:p w:rsidR="00C45AFB" w:rsidRPr="00300162" w:rsidRDefault="00E75BE8" w:rsidP="00C45AFB">
      <w:pPr>
        <w:jc w:val="both"/>
        <w:rPr>
          <w:bCs/>
        </w:rPr>
      </w:pPr>
      <w:r>
        <w:t xml:space="preserve">            3</w:t>
      </w:r>
      <w:r w:rsidR="00C45AFB">
        <w:t xml:space="preserve">. Контроль исполнения решения возложить на </w:t>
      </w:r>
      <w:r w:rsidR="00C45AFB">
        <w:rPr>
          <w:bCs/>
        </w:rPr>
        <w:t>постоянную депутатскую комиссию Земского Собрания Верещагинского муниципального района по вопросам самоуправления, административно-территориального устройства, землепользования и собственности.</w:t>
      </w:r>
    </w:p>
    <w:p w:rsidR="00C45AFB" w:rsidRDefault="00C45AFB" w:rsidP="00C45AFB">
      <w:pPr>
        <w:jc w:val="both"/>
        <w:rPr>
          <w:bCs/>
        </w:rPr>
      </w:pPr>
    </w:p>
    <w:p w:rsidR="00C45AFB" w:rsidRPr="009F79AC" w:rsidRDefault="00C45AFB" w:rsidP="00C45AFB">
      <w:pPr>
        <w:jc w:val="both"/>
        <w:rPr>
          <w:bCs/>
        </w:rPr>
      </w:pPr>
    </w:p>
    <w:p w:rsidR="00C45AFB" w:rsidRDefault="00C45AFB" w:rsidP="00C45AFB">
      <w:pPr>
        <w:jc w:val="both"/>
      </w:pPr>
      <w:r>
        <w:t>Председатель Земского Собрания</w:t>
      </w:r>
    </w:p>
    <w:p w:rsidR="00C45AFB" w:rsidRDefault="00C45AFB" w:rsidP="00C45AFB">
      <w:pPr>
        <w:jc w:val="both"/>
      </w:pPr>
      <w:r>
        <w:t>Верещагинского муниципального  района                                               С.В. Тунев</w:t>
      </w:r>
    </w:p>
    <w:p w:rsidR="00C45AFB" w:rsidRDefault="00C45AFB" w:rsidP="00C45AFB"/>
    <w:p w:rsidR="00DF74AC" w:rsidRDefault="00E75BE8">
      <w:r>
        <w:t>Глава муниципального района -</w:t>
      </w:r>
    </w:p>
    <w:p w:rsidR="00E75BE8" w:rsidRDefault="00E75BE8">
      <w:r>
        <w:t>глава администрации Верещагинского</w:t>
      </w:r>
    </w:p>
    <w:p w:rsidR="00E75BE8" w:rsidRDefault="00E75BE8">
      <w:r>
        <w:t>муниципального района                                                                    С.В. Кондратьев</w:t>
      </w:r>
    </w:p>
    <w:p w:rsidR="00480BDB" w:rsidRDefault="00480BDB"/>
    <w:p w:rsidR="00480BDB" w:rsidRPr="00480BDB" w:rsidRDefault="00480BDB">
      <w:pPr>
        <w:rPr>
          <w:b/>
        </w:rPr>
      </w:pPr>
      <w:r w:rsidRPr="00480BDB">
        <w:rPr>
          <w:b/>
        </w:rPr>
        <w:t>03.07.2017     № 30/306</w:t>
      </w:r>
    </w:p>
    <w:sectPr w:rsidR="00480BDB" w:rsidRPr="00480BDB" w:rsidSect="00880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CB" w:rsidRDefault="007419CB" w:rsidP="00880B56">
      <w:r>
        <w:separator/>
      </w:r>
    </w:p>
  </w:endnote>
  <w:endnote w:type="continuationSeparator" w:id="1">
    <w:p w:rsidR="007419CB" w:rsidRDefault="007419CB" w:rsidP="0088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56" w:rsidRDefault="00880B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4041030"/>
      <w:docPartObj>
        <w:docPartGallery w:val="Page Numbers (Bottom of Page)"/>
        <w:docPartUnique/>
      </w:docPartObj>
    </w:sdtPr>
    <w:sdtContent>
      <w:p w:rsidR="00880B56" w:rsidRDefault="00FB47E2">
        <w:pPr>
          <w:pStyle w:val="a5"/>
          <w:jc w:val="right"/>
        </w:pPr>
        <w:fldSimple w:instr=" PAGE   \* MERGEFORMAT ">
          <w:r w:rsidR="00480BDB">
            <w:rPr>
              <w:noProof/>
            </w:rPr>
            <w:t>2</w:t>
          </w:r>
        </w:fldSimple>
      </w:p>
    </w:sdtContent>
  </w:sdt>
  <w:p w:rsidR="00880B56" w:rsidRDefault="00880B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56" w:rsidRDefault="00880B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CB" w:rsidRDefault="007419CB" w:rsidP="00880B56">
      <w:r>
        <w:separator/>
      </w:r>
    </w:p>
  </w:footnote>
  <w:footnote w:type="continuationSeparator" w:id="1">
    <w:p w:rsidR="007419CB" w:rsidRDefault="007419CB" w:rsidP="00880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56" w:rsidRDefault="00880B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56" w:rsidRDefault="00880B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56" w:rsidRDefault="00880B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AFB"/>
    <w:rsid w:val="000A4977"/>
    <w:rsid w:val="000A57A3"/>
    <w:rsid w:val="001E4E6E"/>
    <w:rsid w:val="002C17E8"/>
    <w:rsid w:val="00480BDB"/>
    <w:rsid w:val="004D3E86"/>
    <w:rsid w:val="005F1694"/>
    <w:rsid w:val="006B21DB"/>
    <w:rsid w:val="007419CB"/>
    <w:rsid w:val="00807D0B"/>
    <w:rsid w:val="00880B56"/>
    <w:rsid w:val="00B40EE1"/>
    <w:rsid w:val="00C17F51"/>
    <w:rsid w:val="00C45AFB"/>
    <w:rsid w:val="00D14F27"/>
    <w:rsid w:val="00D41FB1"/>
    <w:rsid w:val="00D652EC"/>
    <w:rsid w:val="00DF74AC"/>
    <w:rsid w:val="00E75BE8"/>
    <w:rsid w:val="00FB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FB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5AF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80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B5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80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B5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2017-07-03T06:19:00Z</cp:lastPrinted>
  <dcterms:created xsi:type="dcterms:W3CDTF">2017-06-05T03:23:00Z</dcterms:created>
  <dcterms:modified xsi:type="dcterms:W3CDTF">2017-07-03T06:20:00Z</dcterms:modified>
</cp:coreProperties>
</file>