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1B" w:rsidRPr="00492364" w:rsidRDefault="00906F1B" w:rsidP="00906F1B">
      <w:pPr>
        <w:widowControl w:val="0"/>
        <w:autoSpaceDE w:val="0"/>
        <w:autoSpaceDN w:val="0"/>
        <w:adjustRightInd w:val="0"/>
        <w:jc w:val="right"/>
        <w:outlineLvl w:val="1"/>
      </w:pPr>
      <w:r w:rsidRPr="00492364">
        <w:t xml:space="preserve">Приложение </w:t>
      </w:r>
      <w:r>
        <w:t>2.1</w:t>
      </w:r>
    </w:p>
    <w:p w:rsidR="00906F1B" w:rsidRPr="00492364" w:rsidRDefault="00906F1B" w:rsidP="00906F1B">
      <w:pPr>
        <w:widowControl w:val="0"/>
        <w:autoSpaceDE w:val="0"/>
        <w:autoSpaceDN w:val="0"/>
        <w:adjustRightInd w:val="0"/>
        <w:jc w:val="right"/>
      </w:pPr>
      <w:r w:rsidRPr="00492364">
        <w:t>к муниципальной программе</w:t>
      </w:r>
    </w:p>
    <w:p w:rsidR="00906F1B" w:rsidRPr="00492364" w:rsidRDefault="00906F1B" w:rsidP="00906F1B">
      <w:pPr>
        <w:widowControl w:val="0"/>
        <w:autoSpaceDE w:val="0"/>
        <w:autoSpaceDN w:val="0"/>
        <w:adjustRightInd w:val="0"/>
        <w:jc w:val="right"/>
      </w:pPr>
      <w:r>
        <w:t>«</w:t>
      </w:r>
      <w:r w:rsidRPr="00492364">
        <w:t>Развитие экономики</w:t>
      </w:r>
      <w:r>
        <w:t xml:space="preserve"> в МО МР «Койгородский»</w:t>
      </w:r>
    </w:p>
    <w:p w:rsidR="00906F1B" w:rsidRDefault="00906F1B" w:rsidP="00906F1B">
      <w:pPr>
        <w:tabs>
          <w:tab w:val="left" w:pos="2325"/>
        </w:tabs>
        <w:jc w:val="right"/>
      </w:pPr>
    </w:p>
    <w:p w:rsidR="00906F1B" w:rsidRPr="00506A48" w:rsidRDefault="00906F1B" w:rsidP="00906F1B"/>
    <w:p w:rsidR="00906F1B" w:rsidRPr="0023120A" w:rsidRDefault="00906F1B" w:rsidP="00906F1B">
      <w:pPr>
        <w:pStyle w:val="ConsPlusTitle"/>
        <w:widowControl/>
        <w:jc w:val="center"/>
        <w:rPr>
          <w:b w:val="0"/>
          <w:bCs w:val="0"/>
        </w:rPr>
      </w:pPr>
      <w:r w:rsidRPr="0023120A">
        <w:rPr>
          <w:b w:val="0"/>
          <w:bCs w:val="0"/>
        </w:rPr>
        <w:t xml:space="preserve">ПОРЯДОК </w:t>
      </w:r>
    </w:p>
    <w:p w:rsidR="00906F1B" w:rsidRPr="0023120A" w:rsidRDefault="00906F1B" w:rsidP="00906F1B">
      <w:pPr>
        <w:pStyle w:val="ConsPlusTitle"/>
        <w:widowControl/>
        <w:jc w:val="center"/>
        <w:rPr>
          <w:b w:val="0"/>
          <w:bCs w:val="0"/>
        </w:rPr>
      </w:pPr>
      <w:r w:rsidRPr="0023120A">
        <w:rPr>
          <w:b w:val="0"/>
          <w:bCs w:val="0"/>
        </w:rPr>
        <w:t>СУБСИДИРОВАНИЯ СУБЪЕКТАМ МАЛОГО И СРЕ</w:t>
      </w:r>
      <w:r>
        <w:rPr>
          <w:b w:val="0"/>
          <w:bCs w:val="0"/>
        </w:rPr>
        <w:t>ДНЕГО ПРЕДПРИНИМАТЕЛЬСТВА ЧАСТИ РАСХОДОВ</w:t>
      </w:r>
      <w:r w:rsidRPr="0023120A">
        <w:rPr>
          <w:b w:val="0"/>
          <w:bCs w:val="0"/>
        </w:rPr>
        <w:t xml:space="preserve"> НА УПЛАТУ ЛИЗИНГОВЫХ ПЛАТЕЖЕЙ ПО ДОГОВОРАМ ФИНАНСОВОЙ АРЕНДЫ (ЛИЗИНГА)</w:t>
      </w:r>
    </w:p>
    <w:p w:rsidR="00906F1B" w:rsidRPr="0023120A" w:rsidRDefault="00906F1B" w:rsidP="00906F1B">
      <w:pPr>
        <w:pStyle w:val="ConsPlusTitle"/>
        <w:widowControl/>
        <w:jc w:val="center"/>
        <w:rPr>
          <w:b w:val="0"/>
          <w:bCs w:val="0"/>
        </w:rPr>
      </w:pPr>
    </w:p>
    <w:p w:rsidR="00906F1B" w:rsidRDefault="00906F1B" w:rsidP="00906F1B">
      <w:pPr>
        <w:ind w:firstLine="567"/>
        <w:contextualSpacing/>
        <w:jc w:val="both"/>
      </w:pPr>
      <w:r w:rsidRPr="001A74CB">
        <w:t xml:space="preserve">1. </w:t>
      </w:r>
      <w:proofErr w:type="gramStart"/>
      <w:r w:rsidRPr="001A74CB">
        <w:t xml:space="preserve">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расходов на уплату лизинговых платежей по договорам финансовой аренды (лизинга), заключённым лизингополучателями для приобретения оборудования, устройств, механизмов, транспортных средств (за исключением легковых автомобилей), станков, приборов, аппаратов, агрегатов, установок, машин, средств и технологий (далее - оборудование), за исключением оборудования, предназначенного для осуществления оптовой и розничной торговой деятельности, </w:t>
      </w:r>
      <w:proofErr w:type="spellStart"/>
      <w:r w:rsidRPr="001A74CB">
        <w:t>относящихсяко</w:t>
      </w:r>
      <w:proofErr w:type="spellEnd"/>
      <w:proofErr w:type="gramEnd"/>
      <w:r w:rsidRPr="001A74CB">
        <w:t xml:space="preserve"> </w:t>
      </w:r>
      <w:proofErr w:type="gramStart"/>
      <w:r w:rsidRPr="001A74CB">
        <w:t xml:space="preserve">второй и выше амортизационным группам </w:t>
      </w:r>
      <w:hyperlink r:id="rId5" w:history="1">
        <w:r w:rsidRPr="00BD255D">
          <w:rPr>
            <w:rStyle w:val="a3"/>
          </w:rPr>
          <w:t>Классификации</w:t>
        </w:r>
      </w:hyperlink>
      <w:r w:rsidRPr="001A74CB">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договоры лизинга), в пределах средств бюджета МО МР «Койгородский» на очередной финансовый год и плановый период, предусмотренных на реализацию подпрограммы «Малое и среднее предпринимательство в МО МР</w:t>
      </w:r>
      <w:proofErr w:type="gramEnd"/>
      <w:r w:rsidRPr="001A74CB">
        <w:t xml:space="preserve"> «Койгородский»» муниципальной программы «Развитие экономики в МО МР «Койгородский»» (далее – Подпрограмма)  на соответствующий финансовый год (далее субсидия).</w:t>
      </w:r>
    </w:p>
    <w:p w:rsidR="00906F1B" w:rsidRPr="00BB5FE3" w:rsidRDefault="00906F1B" w:rsidP="00906F1B">
      <w:pPr>
        <w:autoSpaceDE w:val="0"/>
        <w:autoSpaceDN w:val="0"/>
        <w:adjustRightInd w:val="0"/>
        <w:ind w:firstLine="748"/>
        <w:jc w:val="both"/>
        <w:outlineLvl w:val="3"/>
        <w:rPr>
          <w:i/>
        </w:rPr>
      </w:pPr>
      <w:r w:rsidRPr="00BB5FE3">
        <w:t>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K, L, M (за исключением кодов 71 и 75), N, O, S, T, U Общероссийского классификатора видов экономической деятельности (ОК  028-2014 (КДЕС</w:t>
      </w:r>
      <w:proofErr w:type="gramStart"/>
      <w:r w:rsidRPr="00BB5FE3">
        <w:t xml:space="preserve"> Р</w:t>
      </w:r>
      <w:proofErr w:type="gramEnd"/>
      <w:r w:rsidRPr="00BB5FE3">
        <w:t>ед.2)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Start"/>
      <w:r w:rsidRPr="00BB5FE3">
        <w:t>.Д</w:t>
      </w:r>
      <w:proofErr w:type="gramEnd"/>
      <w:r w:rsidRPr="00BB5FE3">
        <w:t xml:space="preserve">еятельность определяется в соответствии с заявленным видом экономической деятельности в бизнес-проекте. </w:t>
      </w:r>
    </w:p>
    <w:p w:rsidR="00906F1B" w:rsidRPr="00BB5FE3" w:rsidRDefault="00906F1B" w:rsidP="00906F1B">
      <w:pPr>
        <w:autoSpaceDE w:val="0"/>
        <w:autoSpaceDN w:val="0"/>
        <w:adjustRightInd w:val="0"/>
        <w:ind w:firstLine="748"/>
        <w:jc w:val="both"/>
        <w:outlineLvl w:val="3"/>
      </w:pPr>
      <w:r w:rsidRPr="00BB5FE3">
        <w:t>Субсидия за счёт средств бюджета МО МР «Койгородский» распространяется на лизинговые договоры, к которым относятся следующие предметы лизинга:</w:t>
      </w:r>
    </w:p>
    <w:p w:rsidR="00906F1B" w:rsidRPr="00BB5FE3" w:rsidRDefault="00906F1B" w:rsidP="00906F1B">
      <w:pPr>
        <w:autoSpaceDE w:val="0"/>
        <w:autoSpaceDN w:val="0"/>
        <w:adjustRightInd w:val="0"/>
        <w:ind w:firstLine="748"/>
        <w:jc w:val="both"/>
        <w:outlineLvl w:val="3"/>
      </w:pPr>
      <w:r w:rsidRPr="00BB5FE3">
        <w:t>- оборудование;</w:t>
      </w:r>
    </w:p>
    <w:p w:rsidR="00906F1B" w:rsidRPr="00BB5FE3" w:rsidRDefault="00906F1B" w:rsidP="00906F1B">
      <w:pPr>
        <w:autoSpaceDE w:val="0"/>
        <w:autoSpaceDN w:val="0"/>
        <w:adjustRightInd w:val="0"/>
        <w:ind w:firstLine="748"/>
        <w:jc w:val="both"/>
        <w:outlineLvl w:val="3"/>
      </w:pPr>
      <w:r w:rsidRPr="00BB5FE3">
        <w:t xml:space="preserve">- универсальные мобильные платформы: мобильная служба быта; мобильный </w:t>
      </w:r>
      <w:proofErr w:type="spellStart"/>
      <w:r w:rsidRPr="00BB5FE3">
        <w:t>шиномонтаж</w:t>
      </w:r>
      <w:proofErr w:type="spellEnd"/>
      <w:r w:rsidRPr="00BB5FE3">
        <w:t xml:space="preserve">;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центр реализации продукции </w:t>
      </w:r>
      <w:proofErr w:type="spellStart"/>
      <w:r w:rsidRPr="00BB5FE3">
        <w:t>сельхозтоваропроизводителей</w:t>
      </w:r>
      <w:proofErr w:type="spellEnd"/>
      <w:r w:rsidRPr="00BB5FE3">
        <w:t>; мобильный пункт реализации сувенирной продукции; мобильное предприятие мелкорозничной торговли;</w:t>
      </w:r>
    </w:p>
    <w:p w:rsidR="00906F1B" w:rsidRPr="00BB5FE3" w:rsidRDefault="00906F1B" w:rsidP="00906F1B">
      <w:pPr>
        <w:autoSpaceDE w:val="0"/>
        <w:autoSpaceDN w:val="0"/>
        <w:adjustRightInd w:val="0"/>
        <w:ind w:firstLine="748"/>
        <w:jc w:val="both"/>
        <w:outlineLvl w:val="3"/>
      </w:pPr>
      <w:r w:rsidRPr="00BB5FE3">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906F1B" w:rsidRPr="00BB5FE3" w:rsidRDefault="00906F1B" w:rsidP="00906F1B">
      <w:pPr>
        <w:ind w:firstLine="567"/>
        <w:contextualSpacing/>
        <w:jc w:val="both"/>
      </w:pPr>
      <w:r w:rsidRPr="00BB5FE3">
        <w:lastRenderedPageBreak/>
        <w:t>Предметом лизинга по вышеуказанным договорам не может быть оборудование, бывшее в использовании или эксплуатации.</w:t>
      </w:r>
    </w:p>
    <w:p w:rsidR="00906F1B" w:rsidRPr="00764CE6" w:rsidRDefault="00906F1B" w:rsidP="00906F1B">
      <w:pPr>
        <w:ind w:firstLine="567"/>
        <w:contextualSpacing/>
        <w:jc w:val="both"/>
      </w:pPr>
      <w:r w:rsidRPr="001A74CB">
        <w:t xml:space="preserve">2. </w:t>
      </w:r>
      <w:r w:rsidRPr="00764CE6">
        <w:t>Субсидированию за счёт средств бюджета МО МР «Койгородский» (далее субсидия по лизинговым платежам) подлежит часть расходов лизингополучателя на уплату авансового платежа (первого взноса) в размере 70 процентов при заключении договоров лизинга за вычетом налога на добавленную стоимость.</w:t>
      </w:r>
    </w:p>
    <w:p w:rsidR="00906F1B" w:rsidRPr="001A74CB" w:rsidRDefault="00906F1B" w:rsidP="00906F1B">
      <w:pPr>
        <w:ind w:firstLine="567"/>
        <w:contextualSpacing/>
        <w:jc w:val="both"/>
      </w:pPr>
      <w:r w:rsidRPr="001A74CB">
        <w:t>В случае</w:t>
      </w:r>
      <w:proofErr w:type="gramStart"/>
      <w:r w:rsidRPr="001A74CB">
        <w:t>,</w:t>
      </w:r>
      <w:proofErr w:type="gramEnd"/>
      <w:r w:rsidRPr="001A74CB">
        <w:t xml:space="preserve"> если лизингополучатель не является налогоплательщиком налога на добавленную стоимость, то понесенные им расходы на уплату авансового платежа (первого взноса) и лизингового взноса по договору лизинга не подлежат уменьшению на сумму налога на добавленную стоимость.</w:t>
      </w:r>
    </w:p>
    <w:p w:rsidR="00906F1B" w:rsidRPr="001A74CB" w:rsidRDefault="00906F1B" w:rsidP="00906F1B">
      <w:pPr>
        <w:ind w:firstLine="567"/>
        <w:contextualSpacing/>
        <w:jc w:val="both"/>
      </w:pPr>
      <w:r w:rsidRPr="001A74CB">
        <w:t>3. Субсидия по лизинговым платежам предоставляется лизингополучателям, одновременно отвечающим следующим требованиям:</w:t>
      </w:r>
    </w:p>
    <w:p w:rsidR="00906F1B" w:rsidRPr="001A74CB" w:rsidRDefault="00906F1B" w:rsidP="00906F1B">
      <w:pPr>
        <w:ind w:firstLine="567"/>
        <w:contextualSpacing/>
        <w:jc w:val="both"/>
      </w:pPr>
      <w:r w:rsidRPr="001A74CB">
        <w:t>1) установленным Федеральным законом «О развитии малого и среднего предпринимательства в Российской Федерации» № 209-ФЗ от 24 июля 2007 года (далее – Федеральный закон), и условиями, определенным настоящим Порядком;</w:t>
      </w:r>
    </w:p>
    <w:p w:rsidR="00906F1B" w:rsidRPr="001A74CB" w:rsidRDefault="00906F1B" w:rsidP="00906F1B">
      <w:pPr>
        <w:ind w:firstLine="567"/>
        <w:contextualSpacing/>
        <w:jc w:val="both"/>
      </w:pPr>
      <w:r w:rsidRPr="001A74CB">
        <w:t>2) зарегистрированным и осуществляющим свою деятельность на территории МО МР «Койгородский»;</w:t>
      </w:r>
    </w:p>
    <w:p w:rsidR="00906F1B" w:rsidRPr="001A74CB" w:rsidRDefault="00906F1B" w:rsidP="00906F1B">
      <w:pPr>
        <w:ind w:firstLine="567"/>
        <w:contextualSpacing/>
        <w:jc w:val="both"/>
      </w:pPr>
      <w:r w:rsidRPr="001A74CB">
        <w:t xml:space="preserve">3) не </w:t>
      </w:r>
      <w:proofErr w:type="gramStart"/>
      <w:r w:rsidRPr="001A74CB">
        <w:t>имеющим</w:t>
      </w:r>
      <w:proofErr w:type="gramEnd"/>
      <w:r w:rsidRPr="001A74CB">
        <w:t xml:space="preserve"> задолженности по уплате налогов, сборов, пеней и иных обязательных платежей в бюджетную систему Российской Федерации;</w:t>
      </w:r>
    </w:p>
    <w:p w:rsidR="00906F1B" w:rsidRDefault="00906F1B" w:rsidP="00906F1B">
      <w:pPr>
        <w:ind w:firstLine="567"/>
        <w:contextualSpacing/>
        <w:jc w:val="both"/>
      </w:pPr>
      <w:r w:rsidRPr="001A74CB">
        <w:t xml:space="preserve">4) не </w:t>
      </w:r>
      <w:proofErr w:type="gramStart"/>
      <w:r w:rsidRPr="001A74CB">
        <w:t>имеющим</w:t>
      </w:r>
      <w:proofErr w:type="gramEnd"/>
      <w:r w:rsidRPr="001A74CB">
        <w:t xml:space="preserve"> задолженности по заработной п</w:t>
      </w:r>
      <w:r>
        <w:t>лате перед наемными работниками.</w:t>
      </w:r>
    </w:p>
    <w:p w:rsidR="00906F1B" w:rsidRPr="00BB5FE3" w:rsidRDefault="00906F1B" w:rsidP="00906F1B">
      <w:pPr>
        <w:widowControl w:val="0"/>
        <w:autoSpaceDE w:val="0"/>
        <w:autoSpaceDN w:val="0"/>
        <w:adjustRightInd w:val="0"/>
        <w:ind w:firstLine="540"/>
      </w:pPr>
      <w:r w:rsidRPr="00BB5FE3">
        <w:t xml:space="preserve">Субсидия предоставляется при условии создания и (или) сохранения рабочих мест. </w:t>
      </w:r>
    </w:p>
    <w:p w:rsidR="00906F1B" w:rsidRPr="001A74CB" w:rsidRDefault="00906F1B" w:rsidP="00906F1B">
      <w:pPr>
        <w:ind w:firstLine="567"/>
        <w:contextualSpacing/>
        <w:jc w:val="both"/>
      </w:pPr>
      <w:r w:rsidRPr="001A74CB">
        <w:t>4. Лизингополучатели не имеют права на получение субсидий в случае, если представленный для субсидирования договор финансовой аренды (лизинга) уже субсидируется в рамках других программ,  мероприятий.</w:t>
      </w:r>
    </w:p>
    <w:p w:rsidR="00906F1B" w:rsidRPr="001A74CB" w:rsidRDefault="00906F1B" w:rsidP="00906F1B">
      <w:pPr>
        <w:ind w:firstLine="567"/>
        <w:contextualSpacing/>
        <w:jc w:val="both"/>
      </w:pPr>
      <w:r w:rsidRPr="001A74CB">
        <w:t>5. Предельный размер субсидии по лизинговым платежам не может превышать 500 тысяч рублей по одному договору лизинга и 800 тысяч рублей по двум и более договорам лизинга в течение текущего финансового года.</w:t>
      </w:r>
    </w:p>
    <w:p w:rsidR="00906F1B" w:rsidRPr="001A74CB" w:rsidRDefault="00906F1B" w:rsidP="00906F1B">
      <w:pPr>
        <w:ind w:firstLine="567"/>
        <w:contextualSpacing/>
        <w:jc w:val="both"/>
      </w:pPr>
      <w:r w:rsidRPr="001A74CB">
        <w:t>Размер субсидии по лизинговым платежам подлежит перерасчёту в случае снижения лизинговых платежей по договорам лизинга. При увеличении лизинговых платежей по договорам лизинга перерасчёт субсидии по лизинговым платежам не производится.</w:t>
      </w:r>
    </w:p>
    <w:p w:rsidR="00906F1B" w:rsidRPr="001A74CB" w:rsidRDefault="00906F1B" w:rsidP="00906F1B">
      <w:pPr>
        <w:ind w:firstLine="567"/>
        <w:contextualSpacing/>
        <w:jc w:val="both"/>
      </w:pPr>
      <w:r w:rsidRPr="001A74CB">
        <w:t xml:space="preserve">6. Субсидия по лизинговым платежам предоставляется на сумму, составляющую часть лизингового платежа, исчисленную </w:t>
      </w:r>
      <w:proofErr w:type="gramStart"/>
      <w:r w:rsidRPr="001A74CB">
        <w:t>с даты заключения</w:t>
      </w:r>
      <w:proofErr w:type="gramEnd"/>
      <w:r w:rsidRPr="001A74CB">
        <w:t xml:space="preserve"> договора лизинга, но не ранее 1 января текущего финансового года, до истечения срока действия данного договора и уплаченную лизингополучателем в соответствии с условиями договора лизинга, но не позднее 25 декабря текущего финансового года.</w:t>
      </w:r>
    </w:p>
    <w:p w:rsidR="00906F1B" w:rsidRPr="001A74CB" w:rsidRDefault="00906F1B" w:rsidP="00906F1B">
      <w:pPr>
        <w:ind w:firstLine="567"/>
        <w:contextualSpacing/>
        <w:jc w:val="both"/>
      </w:pPr>
      <w:r w:rsidRPr="001A74CB">
        <w:t>7. Для получения субсидии по лизинговым платежам необходимы следующие документы:</w:t>
      </w:r>
    </w:p>
    <w:p w:rsidR="00906F1B" w:rsidRPr="001A74CB" w:rsidRDefault="00906F1B" w:rsidP="00906F1B">
      <w:pPr>
        <w:ind w:firstLine="567"/>
        <w:contextualSpacing/>
        <w:jc w:val="both"/>
      </w:pPr>
      <w:r w:rsidRPr="001A74CB">
        <w:t>1) заявка на получение субсидии по форме, установленной Администрацией МР «Койгородский», (далее – заявка, Администрация), содержащая:</w:t>
      </w:r>
    </w:p>
    <w:p w:rsidR="00906F1B" w:rsidRPr="001A74CB" w:rsidRDefault="00906F1B" w:rsidP="00906F1B">
      <w:pPr>
        <w:ind w:firstLine="567"/>
        <w:contextualSpacing/>
        <w:jc w:val="both"/>
      </w:pPr>
      <w:r w:rsidRPr="001A74CB">
        <w:t>а) сведения о численности постоянных работников на дату подачи заявки;</w:t>
      </w:r>
    </w:p>
    <w:p w:rsidR="00906F1B" w:rsidRPr="001A74CB" w:rsidRDefault="00906F1B" w:rsidP="00906F1B">
      <w:pPr>
        <w:ind w:firstLine="567"/>
        <w:contextualSpacing/>
        <w:jc w:val="both"/>
      </w:pPr>
      <w:r w:rsidRPr="001A74CB">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лизингополучателя в случае, если лизингополучатель зарегистрирован в текущем календарном году;</w:t>
      </w:r>
    </w:p>
    <w:p w:rsidR="00906F1B" w:rsidRPr="001A74CB" w:rsidRDefault="00906F1B" w:rsidP="00906F1B">
      <w:pPr>
        <w:ind w:firstLine="567"/>
        <w:contextualSpacing/>
        <w:jc w:val="both"/>
      </w:pPr>
      <w:r w:rsidRPr="001A74CB">
        <w:t>в) сведения о доле физических и юридических лиц, участвующих в уставном (складочном) капитале (паевом фонде) лизингополучателя;</w:t>
      </w:r>
    </w:p>
    <w:p w:rsidR="00906F1B" w:rsidRPr="001A74CB" w:rsidRDefault="00906F1B" w:rsidP="00906F1B">
      <w:pPr>
        <w:ind w:firstLine="567"/>
        <w:contextualSpacing/>
        <w:jc w:val="both"/>
      </w:pPr>
      <w:r w:rsidRPr="001A74CB">
        <w:t>г) сведения об отсутствии задолженности по заработной плате более одного месяца;</w:t>
      </w:r>
    </w:p>
    <w:p w:rsidR="00906F1B" w:rsidRDefault="00906F1B" w:rsidP="00906F1B">
      <w:pPr>
        <w:ind w:firstLine="567"/>
        <w:contextualSpacing/>
        <w:jc w:val="both"/>
      </w:pPr>
      <w:r w:rsidRPr="001A74CB">
        <w:t>д) сведения о соблюдении лизингополучателем норм, установленных частями 3 и 4 статьи 14 Федера</w:t>
      </w:r>
      <w:r>
        <w:t>льного закона;</w:t>
      </w:r>
    </w:p>
    <w:p w:rsidR="00906F1B" w:rsidRPr="00BB5FE3" w:rsidRDefault="00906F1B" w:rsidP="00906F1B">
      <w:pPr>
        <w:ind w:firstLine="567"/>
        <w:contextualSpacing/>
        <w:jc w:val="both"/>
      </w:pPr>
      <w:r w:rsidRPr="00BB5FE3">
        <w:t xml:space="preserve">е) сведения об уплате налогов, предусмотренных в рамках применяемого режима налогообложения за предшествующий календарный год или за период, прошедший со дня </w:t>
      </w:r>
      <w:r w:rsidRPr="00BB5FE3">
        <w:lastRenderedPageBreak/>
        <w:t>государственной регистрации лизингополучателя в случае, если лизингополучатель зарегистрирован в текущем календарном году;</w:t>
      </w:r>
    </w:p>
    <w:p w:rsidR="00906F1B" w:rsidRPr="00BB5FE3" w:rsidRDefault="00906F1B" w:rsidP="00906F1B">
      <w:pPr>
        <w:ind w:firstLine="567"/>
        <w:contextualSpacing/>
        <w:jc w:val="both"/>
      </w:pPr>
      <w:r w:rsidRPr="00BB5FE3">
        <w:t>2) бизнес-проект по форме, установленной Администрацией МР «Койгородский»;</w:t>
      </w:r>
    </w:p>
    <w:p w:rsidR="00906F1B" w:rsidRPr="00BB5FE3" w:rsidRDefault="00906F1B" w:rsidP="00906F1B">
      <w:pPr>
        <w:ind w:firstLine="567"/>
        <w:contextualSpacing/>
        <w:jc w:val="both"/>
      </w:pPr>
      <w:r w:rsidRPr="00BB5FE3">
        <w:t>3)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лизингополучатель представляет ее самостоятельно;</w:t>
      </w:r>
    </w:p>
    <w:p w:rsidR="00906F1B" w:rsidRPr="00BB5FE3" w:rsidRDefault="00906F1B" w:rsidP="00906F1B">
      <w:pPr>
        <w:ind w:firstLine="567"/>
        <w:contextualSpacing/>
        <w:jc w:val="both"/>
      </w:pPr>
      <w:r w:rsidRPr="00BB5FE3">
        <w:t>4) 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утверждённой приказом ФНС России от 21 июля 2014 г. N ММВ-7-8/378@, сформированная не ранее чем за месяц до дня представления заявки, в случае если лизингополучатель представляет ее самостоятельно;</w:t>
      </w:r>
    </w:p>
    <w:p w:rsidR="00906F1B" w:rsidRPr="00BB5FE3" w:rsidRDefault="00906F1B" w:rsidP="00906F1B">
      <w:pPr>
        <w:ind w:firstLine="567"/>
        <w:contextualSpacing/>
        <w:jc w:val="both"/>
      </w:pPr>
      <w:r w:rsidRPr="00BB5FE3">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лизингополучателем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лизингополучатель представляет ее самостоятельно;</w:t>
      </w:r>
    </w:p>
    <w:p w:rsidR="00906F1B" w:rsidRPr="00BB5FE3" w:rsidRDefault="00906F1B" w:rsidP="00906F1B">
      <w:pPr>
        <w:ind w:firstLine="567"/>
        <w:contextualSpacing/>
        <w:jc w:val="both"/>
      </w:pPr>
      <w:r w:rsidRPr="00BB5FE3">
        <w:t>6) справка Отделения Пенсионного фонда Российской Федерации по Республике Коми или его территориальных органов об исполнении лизингополучателем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лизингополучатель представляет ее самостоятельно;</w:t>
      </w:r>
    </w:p>
    <w:p w:rsidR="00906F1B" w:rsidRPr="00BB5FE3" w:rsidRDefault="00906F1B" w:rsidP="00906F1B">
      <w:pPr>
        <w:ind w:firstLine="567"/>
        <w:contextualSpacing/>
        <w:jc w:val="both"/>
      </w:pPr>
      <w:r w:rsidRPr="00BB5FE3">
        <w:t>7) копия договора лизинга, заверенная в установленном порядке или с предъявлением оригинала;</w:t>
      </w:r>
    </w:p>
    <w:p w:rsidR="00906F1B" w:rsidRPr="00BB5FE3" w:rsidRDefault="00906F1B" w:rsidP="00906F1B">
      <w:pPr>
        <w:ind w:firstLine="567"/>
        <w:contextualSpacing/>
        <w:jc w:val="both"/>
      </w:pPr>
      <w:r w:rsidRPr="00BB5FE3">
        <w:t>8) сведения ИФНС № 1 по Республике Коми о задолженности по налогу на доходы в отношении налоговых агентов;</w:t>
      </w:r>
    </w:p>
    <w:p w:rsidR="00906F1B" w:rsidRPr="00BB5FE3" w:rsidRDefault="00906F1B" w:rsidP="00906F1B">
      <w:pPr>
        <w:ind w:firstLine="567"/>
        <w:contextualSpacing/>
        <w:jc w:val="both"/>
      </w:pPr>
      <w:r w:rsidRPr="00BB5FE3">
        <w:t>9) справка Отдела по управлению муниципальным имуществом и природными ресурсами администрации МР «Койгородский» и (или)  администраций сельских поселений об отсутствии задолженности за использование муниципальным имуществом и земельными участками;</w:t>
      </w:r>
    </w:p>
    <w:p w:rsidR="00906F1B" w:rsidRPr="00BB5FE3" w:rsidRDefault="00906F1B" w:rsidP="00906F1B">
      <w:pPr>
        <w:ind w:firstLine="567"/>
        <w:contextualSpacing/>
        <w:jc w:val="both"/>
      </w:pPr>
      <w:r w:rsidRPr="00BB5FE3">
        <w:t>Документы, указанные в подпунктах 1,2,7 настоящего пункта представляются Лизингополучателем в сроки, установленные Администрацией, в Администрацию самостоятельно.</w:t>
      </w:r>
    </w:p>
    <w:p w:rsidR="00906F1B" w:rsidRPr="00BB5FE3" w:rsidRDefault="00906F1B" w:rsidP="00906F1B">
      <w:pPr>
        <w:ind w:firstLine="567"/>
        <w:contextualSpacing/>
        <w:jc w:val="both"/>
      </w:pPr>
      <w:proofErr w:type="gramStart"/>
      <w:r w:rsidRPr="00BB5FE3">
        <w:t>Сведения, содержащиеся в документах, указанных в подпунктах 3,4,5,6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w:t>
      </w:r>
      <w:proofErr w:type="gramEnd"/>
      <w:r w:rsidRPr="00BB5FE3">
        <w:t xml:space="preserve"> нормативными правовыми актами Российской Федерации, муниципальными правовыми актами, в случае если лизингополучатель не представил документы, указанные в подпунктах 3,4,5,6 настоящего пункта, самостоятельно.</w:t>
      </w:r>
    </w:p>
    <w:p w:rsidR="00906F1B" w:rsidRPr="00BB5FE3" w:rsidRDefault="00906F1B" w:rsidP="00906F1B">
      <w:pPr>
        <w:ind w:firstLine="567"/>
        <w:contextualSpacing/>
        <w:jc w:val="both"/>
      </w:pPr>
      <w:r w:rsidRPr="00BB5FE3">
        <w:t>Сведения, содержащиеся в документе, указанном в подпункте 8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ИФНС № 1 по Республике Коми.</w:t>
      </w:r>
    </w:p>
    <w:p w:rsidR="00906F1B" w:rsidRPr="00BB5FE3" w:rsidRDefault="00906F1B" w:rsidP="00906F1B">
      <w:pPr>
        <w:ind w:firstLine="567"/>
        <w:contextualSpacing/>
        <w:jc w:val="both"/>
      </w:pPr>
      <w:r w:rsidRPr="00BB5FE3">
        <w:t>Сведения, содержащиеся в документе, указанном в подпункте 9 настоящего пункта, запрашиваются Администрацией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906F1B" w:rsidRPr="00BB5FE3" w:rsidRDefault="00906F1B" w:rsidP="00906F1B">
      <w:pPr>
        <w:ind w:firstLine="567"/>
        <w:contextualSpacing/>
        <w:jc w:val="both"/>
      </w:pPr>
      <w:r w:rsidRPr="00BB5FE3">
        <w:lastRenderedPageBreak/>
        <w:t xml:space="preserve">8.  Администрация регистрирует заявки, представляемые лизингополучателями,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 МР «Койгородский». </w:t>
      </w:r>
    </w:p>
    <w:p w:rsidR="00906F1B" w:rsidRPr="00BB5FE3" w:rsidRDefault="00906F1B" w:rsidP="00906F1B">
      <w:pPr>
        <w:ind w:firstLine="567"/>
        <w:contextualSpacing/>
        <w:jc w:val="both"/>
      </w:pPr>
      <w:r w:rsidRPr="00BB5FE3">
        <w:t xml:space="preserve">9. </w:t>
      </w:r>
      <w:proofErr w:type="gramStart"/>
      <w:r w:rsidRPr="00BB5FE3">
        <w:t>Администрация проверяет полноту (комплектность), оформление представленных документов, их соответствие требованиям, установленным настоящим Порядком, производит расчет размера субсидии по форме, установленной Администрацией МР «Койгородский», и направляет их в Комиссию по рассмотрению заявок субъектов малого и среднего предпринимательства на конкурсный отбор бизнес-проектов и получение финансовой поддержки (далее – Комиссия) не позднее 22 рабочих дней с даты поступления заявки и документов в Администрацию.</w:t>
      </w:r>
      <w:proofErr w:type="gramEnd"/>
    </w:p>
    <w:p w:rsidR="00906F1B" w:rsidRPr="00BB5FE3" w:rsidRDefault="00906F1B" w:rsidP="00906F1B">
      <w:pPr>
        <w:ind w:firstLine="567"/>
        <w:contextualSpacing/>
        <w:jc w:val="both"/>
      </w:pPr>
      <w:r w:rsidRPr="00BB5FE3">
        <w:t xml:space="preserve">10. Комиссия рассматривает указанные документы и осуществляет оценку соответствия лизингополучателя условиям предоставления субсидии и требованиям, установленным Федеральным законом и настоящим Порядком в срок не более 5 рабочих дней </w:t>
      </w:r>
      <w:proofErr w:type="gramStart"/>
      <w:r w:rsidRPr="00BB5FE3">
        <w:t>с даты поступления</w:t>
      </w:r>
      <w:proofErr w:type="gramEnd"/>
      <w:r w:rsidRPr="00BB5FE3">
        <w:t xml:space="preserve"> документов в Комиссию.</w:t>
      </w:r>
    </w:p>
    <w:p w:rsidR="00906F1B" w:rsidRPr="00BB5FE3" w:rsidRDefault="00906F1B" w:rsidP="00906F1B">
      <w:pPr>
        <w:ind w:firstLine="567"/>
        <w:contextualSpacing/>
        <w:jc w:val="both"/>
      </w:pPr>
      <w:r w:rsidRPr="00BB5FE3">
        <w:t xml:space="preserve">11. 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законом и настоящим Порядком, оформляется протоколом и направляется в Администрацию. Администрация в срок не более 5 дней </w:t>
      </w:r>
      <w:proofErr w:type="gramStart"/>
      <w:r w:rsidRPr="00BB5FE3">
        <w:t>с даты подписания</w:t>
      </w:r>
      <w:proofErr w:type="gramEnd"/>
      <w:r w:rsidRPr="00BB5FE3">
        <w:t xml:space="preserve"> протокола готовит письмо о предоставлении (отказе в предоставлении) субсидий и направляет каждому лизингополучателю. </w:t>
      </w:r>
    </w:p>
    <w:p w:rsidR="00906F1B" w:rsidRPr="00BB5FE3" w:rsidRDefault="00906F1B" w:rsidP="00906F1B">
      <w:pPr>
        <w:ind w:firstLine="567"/>
        <w:contextualSpacing/>
        <w:jc w:val="both"/>
      </w:pPr>
      <w:r w:rsidRPr="00BB5FE3">
        <w:t>12. 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906F1B" w:rsidRPr="00BB5FE3" w:rsidRDefault="00906F1B" w:rsidP="00906F1B">
      <w:pPr>
        <w:ind w:firstLine="540"/>
        <w:contextualSpacing/>
        <w:jc w:val="both"/>
      </w:pPr>
      <w:r w:rsidRPr="00BB5FE3">
        <w:t xml:space="preserve">13. Лизингополучателю, в отношении которого принято положительное решение о предоставлении субсидии, Администрация направляет договор субсидирования. Срок подготовки договора не может превышать 5 рабочих дней </w:t>
      </w:r>
      <w:proofErr w:type="gramStart"/>
      <w:r w:rsidRPr="00BB5FE3">
        <w:t>с даты подписания</w:t>
      </w:r>
      <w:proofErr w:type="gramEnd"/>
      <w:r w:rsidRPr="00BB5FE3">
        <w:t xml:space="preserve"> протокола Комиссии.</w:t>
      </w:r>
    </w:p>
    <w:p w:rsidR="00906F1B" w:rsidRPr="00BB5FE3" w:rsidRDefault="00906F1B" w:rsidP="00906F1B">
      <w:pPr>
        <w:ind w:firstLine="540"/>
        <w:jc w:val="both"/>
      </w:pPr>
      <w:r w:rsidRPr="00BB5FE3">
        <w:t>Обязательным условием для предоставления лизингополучателям субсидии, включаемым в договоры о предоставлении субсидии, является:</w:t>
      </w:r>
    </w:p>
    <w:p w:rsidR="00906F1B" w:rsidRPr="00BB5FE3" w:rsidRDefault="00906F1B" w:rsidP="00906F1B">
      <w:pPr>
        <w:ind w:firstLine="540"/>
        <w:jc w:val="both"/>
      </w:pPr>
      <w:r w:rsidRPr="00BB5FE3">
        <w:t>- согласие лизингополучателя на осуществление Администрацией и иными органами муниципального финансового контроля проверок соблюдения лизингополучателем условий, целей и порядка ее предоставления;</w:t>
      </w:r>
    </w:p>
    <w:p w:rsidR="00906F1B" w:rsidRPr="00BB5FE3" w:rsidRDefault="00906F1B" w:rsidP="00906F1B">
      <w:pPr>
        <w:autoSpaceDE w:val="0"/>
        <w:autoSpaceDN w:val="0"/>
        <w:adjustRightInd w:val="0"/>
        <w:ind w:firstLine="540"/>
        <w:jc w:val="both"/>
      </w:pPr>
      <w:r w:rsidRPr="00BB5FE3">
        <w:t xml:space="preserve">- обязанность лизингополучателя представлять в Администрацию информацию о выполнении плановых показателей от эффективности использования оборудования, предусмотренных в </w:t>
      </w:r>
      <w:proofErr w:type="gramStart"/>
      <w:r w:rsidRPr="00BB5FE3">
        <w:t>бизнес-проекте</w:t>
      </w:r>
      <w:proofErr w:type="gramEnd"/>
      <w:r w:rsidRPr="00BB5FE3">
        <w:t>, в сроки и порядке, установленные договором о предоставлении указанной субсидии;</w:t>
      </w:r>
    </w:p>
    <w:p w:rsidR="00906F1B" w:rsidRPr="00BB5FE3" w:rsidRDefault="00906F1B" w:rsidP="00906F1B">
      <w:pPr>
        <w:autoSpaceDE w:val="0"/>
        <w:autoSpaceDN w:val="0"/>
        <w:adjustRightInd w:val="0"/>
        <w:ind w:firstLine="540"/>
        <w:jc w:val="both"/>
        <w:rPr>
          <w:rFonts w:eastAsia="Calibri"/>
          <w:lang w:eastAsia="en-US"/>
        </w:rPr>
      </w:pPr>
      <w:r w:rsidRPr="00BB5FE3">
        <w:t xml:space="preserve">- </w:t>
      </w:r>
      <w:r w:rsidRPr="00BB5FE3">
        <w:rPr>
          <w:rFonts w:eastAsia="Calibri"/>
          <w:lang w:eastAsia="en-US"/>
        </w:rPr>
        <w:t xml:space="preserve">обязанность </w:t>
      </w:r>
      <w:r w:rsidRPr="00BB5FE3">
        <w:t>лизингополучателя</w:t>
      </w:r>
      <w:r w:rsidRPr="00BB5FE3">
        <w:rPr>
          <w:rFonts w:eastAsia="Calibri"/>
          <w:lang w:eastAsia="en-US"/>
        </w:rPr>
        <w:t xml:space="preserve"> создать и (или) сохранить  рабочие места;</w:t>
      </w:r>
    </w:p>
    <w:p w:rsidR="00906F1B" w:rsidRPr="00BB5FE3" w:rsidRDefault="00906F1B" w:rsidP="00906F1B">
      <w:pPr>
        <w:autoSpaceDE w:val="0"/>
        <w:autoSpaceDN w:val="0"/>
        <w:adjustRightInd w:val="0"/>
        <w:ind w:firstLine="540"/>
        <w:jc w:val="both"/>
        <w:rPr>
          <w:rFonts w:eastAsia="Calibri"/>
          <w:lang w:eastAsia="en-US"/>
        </w:rPr>
      </w:pPr>
      <w:r w:rsidRPr="00BB5FE3">
        <w:rPr>
          <w:rFonts w:eastAsia="Calibri"/>
          <w:lang w:eastAsia="en-US"/>
        </w:rPr>
        <w:t>- обязанность лизингополучателя осуществлять деятельность на территории МО МР «Койгородский» по виду экономической деятельности в соответствии с бизнес-</w:t>
      </w:r>
      <w:proofErr w:type="spellStart"/>
      <w:r w:rsidRPr="00BB5FE3">
        <w:rPr>
          <w:rFonts w:eastAsia="Calibri"/>
          <w:lang w:eastAsia="en-US"/>
        </w:rPr>
        <w:t>проектом</w:t>
      </w:r>
      <w:r w:rsidRPr="00BB5FE3">
        <w:t>в</w:t>
      </w:r>
      <w:proofErr w:type="spellEnd"/>
      <w:r w:rsidRPr="00BB5FE3">
        <w:t xml:space="preserve"> течение не менее 5 лет с момента получения субсидии;</w:t>
      </w:r>
    </w:p>
    <w:p w:rsidR="00906F1B" w:rsidRPr="00BB5FE3" w:rsidRDefault="00906F1B" w:rsidP="00906F1B">
      <w:pPr>
        <w:autoSpaceDE w:val="0"/>
        <w:autoSpaceDN w:val="0"/>
        <w:adjustRightInd w:val="0"/>
        <w:ind w:firstLine="540"/>
        <w:jc w:val="both"/>
        <w:rPr>
          <w:rFonts w:eastAsia="Calibri"/>
          <w:lang w:eastAsia="en-US"/>
        </w:rPr>
      </w:pPr>
      <w:proofErr w:type="gramStart"/>
      <w:r w:rsidRPr="00BB5FE3">
        <w:t xml:space="preserve">- </w:t>
      </w:r>
      <w:r w:rsidRPr="00BB5FE3">
        <w:rPr>
          <w:rFonts w:eastAsia="Calibri"/>
          <w:lang w:eastAsia="en-US"/>
        </w:rPr>
        <w:t xml:space="preserve">обязанность </w:t>
      </w:r>
      <w:r w:rsidRPr="00BB5FE3">
        <w:t>лизингополучателя</w:t>
      </w:r>
      <w:r w:rsidRPr="00BB5FE3">
        <w:rPr>
          <w:rFonts w:eastAsia="Calibri"/>
          <w:lang w:eastAsia="en-US"/>
        </w:rPr>
        <w:t xml:space="preserve"> не отчуждать оборудование, приобретенное с использованием субсидии, в течение пяти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w:t>
      </w:r>
      <w:r w:rsidRPr="00BB5FE3">
        <w:t>лизингополучателя</w:t>
      </w:r>
      <w:r w:rsidRPr="00BB5FE3">
        <w:rPr>
          <w:rFonts w:eastAsia="Calibri"/>
          <w:lang w:eastAsia="en-US"/>
        </w:rPr>
        <w:t>);</w:t>
      </w:r>
      <w:proofErr w:type="gramEnd"/>
    </w:p>
    <w:p w:rsidR="00906F1B" w:rsidRPr="00BB5FE3" w:rsidRDefault="00906F1B" w:rsidP="00906F1B">
      <w:pPr>
        <w:autoSpaceDE w:val="0"/>
        <w:autoSpaceDN w:val="0"/>
        <w:adjustRightInd w:val="0"/>
        <w:ind w:firstLine="540"/>
        <w:jc w:val="both"/>
        <w:rPr>
          <w:rFonts w:eastAsia="Calibri"/>
          <w:lang w:eastAsia="en-US"/>
        </w:rPr>
      </w:pPr>
      <w:r w:rsidRPr="00BB5FE3">
        <w:t xml:space="preserve">- </w:t>
      </w:r>
      <w:r w:rsidRPr="00BB5FE3">
        <w:rPr>
          <w:rFonts w:eastAsia="Calibri"/>
          <w:lang w:eastAsia="en-US"/>
        </w:rPr>
        <w:t xml:space="preserve">обязанность </w:t>
      </w:r>
      <w:r w:rsidRPr="00BB5FE3">
        <w:t>лизингополучателя</w:t>
      </w:r>
      <w:r w:rsidRPr="00BB5FE3">
        <w:rPr>
          <w:rFonts w:eastAsia="Calibri"/>
          <w:lang w:eastAsia="en-US"/>
        </w:rPr>
        <w:t xml:space="preserve"> по первому требованию Администрации обеспечить физический доступ к оборудованию, приобретенному с использованием субсидии.</w:t>
      </w:r>
    </w:p>
    <w:p w:rsidR="00906F1B" w:rsidRDefault="00906F1B" w:rsidP="00906F1B">
      <w:pPr>
        <w:ind w:firstLine="567"/>
        <w:contextualSpacing/>
        <w:jc w:val="both"/>
      </w:pPr>
      <w:r w:rsidRPr="00BB5FE3">
        <w:lastRenderedPageBreak/>
        <w:t>Договорами о предоставлении субсидий не предусматривается возврат лизингополучателями остатков субсидий, не использованных в отчетном финансовом году, поскольку субсидии предоставляются на компенсацию понесенных расходов.</w:t>
      </w:r>
    </w:p>
    <w:p w:rsidR="00906F1B" w:rsidRPr="00764CE6" w:rsidRDefault="00906F1B" w:rsidP="00906F1B">
      <w:pPr>
        <w:ind w:firstLine="567"/>
        <w:contextualSpacing/>
        <w:jc w:val="both"/>
      </w:pPr>
      <w:r w:rsidRPr="00764CE6">
        <w:t xml:space="preserve">Договорами о предоставлении субсидий предусматривается использовать субсидию по лизинговым платежам по целевому назначению на уплату авансового платежа (первого взноса) по договору лизинга в течение одного месяца </w:t>
      </w:r>
      <w:proofErr w:type="gramStart"/>
      <w:r w:rsidRPr="00764CE6">
        <w:t>с даты получения</w:t>
      </w:r>
      <w:proofErr w:type="gramEnd"/>
      <w:r w:rsidRPr="00764CE6">
        <w:t xml:space="preserve"> субсидии.</w:t>
      </w:r>
    </w:p>
    <w:p w:rsidR="00906F1B" w:rsidRPr="001A74CB" w:rsidRDefault="00906F1B" w:rsidP="00906F1B">
      <w:pPr>
        <w:ind w:firstLine="567"/>
        <w:contextualSpacing/>
        <w:jc w:val="both"/>
      </w:pPr>
      <w:r w:rsidRPr="001A74CB">
        <w:t xml:space="preserve">14. Администрация в срок не более 5 рабочих дней со дня заключения договора между Администрацией и лизингополучателем выносит распоряжение о предоставлении, размере и целях субсидии. </w:t>
      </w:r>
    </w:p>
    <w:p w:rsidR="00906F1B" w:rsidRPr="001A74CB" w:rsidRDefault="00906F1B" w:rsidP="00906F1B">
      <w:pPr>
        <w:ind w:firstLine="567"/>
        <w:contextualSpacing/>
        <w:jc w:val="both"/>
      </w:pPr>
      <w:r w:rsidRPr="001A74CB">
        <w:t>15. В случае нарушения лизингополучателем условий получения субсидий по лизинговым платежам, установленных настоящим Порядком, средства субсидии по лизинговым платежам подлежат возврату в бюджет МО МР «Койгородский» в добровольном порядке на основании договора, заключенного с Администрацией, либо, в случае отказа, в судебном порядке.</w:t>
      </w:r>
    </w:p>
    <w:p w:rsidR="00906F1B" w:rsidRPr="001A74CB" w:rsidRDefault="00906F1B" w:rsidP="00906F1B">
      <w:pPr>
        <w:ind w:firstLine="567"/>
        <w:contextualSpacing/>
        <w:jc w:val="both"/>
      </w:pPr>
      <w:r w:rsidRPr="001A74CB">
        <w:t>16. Перечисление субсидий лизингополучателям осуществляется на основании заявок на оплату расходов с приложением распоряжения на предоставление субсидий субъектам малого и среднего предпринимательства части затрат на уплату лизинговых платежей по договорам финансовой аренды (лизинга). Расчеты на предоставление субсидии производятся при наличии лимитов бюджетных обязательств, предусмотренных «Администрацией» на реализацию Программы по соответствующим кодам бюджетной классификации.</w:t>
      </w:r>
    </w:p>
    <w:p w:rsidR="00906F1B" w:rsidRPr="001A74CB" w:rsidRDefault="00906F1B" w:rsidP="00906F1B">
      <w:pPr>
        <w:ind w:firstLine="567"/>
        <w:contextualSpacing/>
        <w:jc w:val="both"/>
      </w:pPr>
      <w:r w:rsidRPr="001A74CB">
        <w:t>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906F1B" w:rsidRPr="001A74CB" w:rsidRDefault="00906F1B" w:rsidP="00906F1B">
      <w:pPr>
        <w:ind w:firstLine="567"/>
        <w:contextualSpacing/>
        <w:jc w:val="both"/>
      </w:pPr>
      <w:proofErr w:type="gramStart"/>
      <w:r w:rsidRPr="001A74CB">
        <w:t>Контроль за</w:t>
      </w:r>
      <w:proofErr w:type="gramEnd"/>
      <w:r w:rsidRPr="001A74CB">
        <w:t xml:space="preserve"> соблюдением условий, целей и порядка предоставления субсидий лизингополучателю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044001" w:rsidRDefault="00044001">
      <w:bookmarkStart w:id="0" w:name="_GoBack"/>
      <w:bookmarkEnd w:id="0"/>
    </w:p>
    <w:sectPr w:rsidR="00044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1B"/>
    <w:rsid w:val="00044001"/>
    <w:rsid w:val="00906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F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06F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rsid w:val="00906F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F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06F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rsid w:val="00906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61789B959619E6EF7E4F3235B202CF50856D6655EFE3118128E5DB8A919DD6EF242F43E62398063H2b7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2343</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dc:creator>
  <cp:keywords/>
  <dc:description/>
  <cp:lastModifiedBy>st1</cp:lastModifiedBy>
  <cp:revision>1</cp:revision>
  <dcterms:created xsi:type="dcterms:W3CDTF">2015-10-22T11:29:00Z</dcterms:created>
  <dcterms:modified xsi:type="dcterms:W3CDTF">2015-10-22T11:30:00Z</dcterms:modified>
</cp:coreProperties>
</file>