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57"/>
        <w:tblW w:w="0" w:type="auto"/>
        <w:tblLayout w:type="fixed"/>
        <w:tblCellMar>
          <w:left w:w="70" w:type="dxa"/>
          <w:right w:w="70" w:type="dxa"/>
        </w:tblCellMar>
        <w:tblLook w:val="0000" w:firstRow="0" w:lastRow="0" w:firstColumn="0" w:lastColumn="0" w:noHBand="0" w:noVBand="0"/>
      </w:tblPr>
      <w:tblGrid>
        <w:gridCol w:w="3208"/>
        <w:gridCol w:w="2693"/>
        <w:gridCol w:w="3495"/>
      </w:tblGrid>
      <w:tr w:rsidR="00C56D08" w:rsidRPr="00C56D08" w:rsidTr="00F23874">
        <w:tc>
          <w:tcPr>
            <w:tcW w:w="3208" w:type="dxa"/>
          </w:tcPr>
          <w:p w:rsidR="00C56D08" w:rsidRPr="00C56D08" w:rsidRDefault="00C56D08" w:rsidP="00C56D08">
            <w:pPr>
              <w:spacing w:after="0" w:line="240" w:lineRule="auto"/>
              <w:jc w:val="center"/>
              <w:rPr>
                <w:rFonts w:ascii="Times New Roman" w:eastAsiaTheme="minorEastAsia" w:hAnsi="Times New Roman"/>
                <w:sz w:val="24"/>
                <w:szCs w:val="28"/>
                <w:lang w:eastAsia="ru-RU"/>
              </w:rPr>
            </w:pPr>
          </w:p>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sz w:val="24"/>
                <w:szCs w:val="28"/>
                <w:lang w:eastAsia="ru-RU"/>
              </w:rPr>
              <w:t>Совет</w:t>
            </w:r>
          </w:p>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sz w:val="24"/>
                <w:szCs w:val="28"/>
                <w:lang w:eastAsia="ru-RU"/>
              </w:rPr>
              <w:t>муниципального района «Койгородский»</w:t>
            </w:r>
          </w:p>
        </w:tc>
        <w:tc>
          <w:tcPr>
            <w:tcW w:w="2693" w:type="dxa"/>
          </w:tcPr>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noProof/>
                <w:sz w:val="24"/>
                <w:szCs w:val="28"/>
                <w:lang w:eastAsia="ru-RU"/>
              </w:rPr>
              <w:drawing>
                <wp:inline distT="0" distB="0" distL="0" distR="0" wp14:anchorId="617F224D" wp14:editId="6553DA48">
                  <wp:extent cx="8191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9150" cy="885825"/>
                          </a:xfrm>
                          <a:prstGeom prst="rect">
                            <a:avLst/>
                          </a:prstGeom>
                          <a:noFill/>
                          <a:ln w="9525">
                            <a:noFill/>
                            <a:miter lim="800000"/>
                            <a:headEnd/>
                            <a:tailEnd/>
                          </a:ln>
                        </pic:spPr>
                      </pic:pic>
                    </a:graphicData>
                  </a:graphic>
                </wp:inline>
              </w:drawing>
            </w:r>
          </w:p>
        </w:tc>
        <w:tc>
          <w:tcPr>
            <w:tcW w:w="3495" w:type="dxa"/>
          </w:tcPr>
          <w:p w:rsidR="00C56D08" w:rsidRPr="00C56D08" w:rsidRDefault="00C56D08" w:rsidP="00C56D08">
            <w:pPr>
              <w:autoSpaceDE w:val="0"/>
              <w:autoSpaceDN w:val="0"/>
              <w:adjustRightInd w:val="0"/>
              <w:spacing w:after="0" w:line="240" w:lineRule="auto"/>
              <w:jc w:val="right"/>
              <w:outlineLvl w:val="0"/>
              <w:rPr>
                <w:rFonts w:ascii="Times New Roman" w:eastAsia="Times New Roman" w:hAnsi="Times New Roman" w:cs="Times New Roman"/>
                <w:b/>
                <w:bCs/>
                <w:sz w:val="24"/>
                <w:szCs w:val="28"/>
                <w:lang w:eastAsia="ru-RU"/>
              </w:rPr>
            </w:pPr>
          </w:p>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sz w:val="24"/>
                <w:szCs w:val="28"/>
                <w:lang w:eastAsia="ru-RU"/>
              </w:rPr>
              <w:t xml:space="preserve"> «Койгорт»</w:t>
            </w:r>
          </w:p>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sz w:val="24"/>
                <w:szCs w:val="28"/>
                <w:lang w:eastAsia="ru-RU"/>
              </w:rPr>
              <w:t>муниципальнöй районса</w:t>
            </w:r>
          </w:p>
          <w:p w:rsidR="00C56D08" w:rsidRPr="00C56D08" w:rsidRDefault="00C56D08" w:rsidP="00C56D08">
            <w:pPr>
              <w:spacing w:after="0" w:line="240" w:lineRule="auto"/>
              <w:jc w:val="center"/>
              <w:rPr>
                <w:rFonts w:ascii="Times New Roman" w:eastAsiaTheme="minorEastAsia" w:hAnsi="Times New Roman"/>
                <w:sz w:val="24"/>
                <w:szCs w:val="28"/>
                <w:lang w:eastAsia="ru-RU"/>
              </w:rPr>
            </w:pPr>
            <w:r w:rsidRPr="00C56D08">
              <w:rPr>
                <w:rFonts w:ascii="Times New Roman" w:eastAsiaTheme="minorEastAsia" w:hAnsi="Times New Roman"/>
                <w:sz w:val="24"/>
                <w:szCs w:val="28"/>
                <w:lang w:eastAsia="ru-RU"/>
              </w:rPr>
              <w:t>Сöвет</w:t>
            </w:r>
          </w:p>
          <w:p w:rsidR="00C56D08" w:rsidRPr="00C56D08" w:rsidRDefault="00C56D08" w:rsidP="00C56D08">
            <w:pPr>
              <w:spacing w:after="0" w:line="240" w:lineRule="auto"/>
              <w:jc w:val="center"/>
              <w:rPr>
                <w:rFonts w:ascii="Times New Roman" w:eastAsiaTheme="minorEastAsia" w:hAnsi="Times New Roman"/>
                <w:sz w:val="24"/>
                <w:szCs w:val="28"/>
                <w:lang w:eastAsia="ru-RU"/>
              </w:rPr>
            </w:pPr>
          </w:p>
        </w:tc>
      </w:tr>
    </w:tbl>
    <w:p w:rsidR="00C56D08" w:rsidRPr="00C56D08" w:rsidRDefault="00C56D08" w:rsidP="00C56D0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56D08" w:rsidRPr="00C56D08" w:rsidRDefault="00C56D08" w:rsidP="00C56D0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56D08" w:rsidRPr="00C56D08" w:rsidRDefault="00C56D08" w:rsidP="00C56D0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56D08" w:rsidRPr="00C56D08" w:rsidRDefault="00C56D08" w:rsidP="00C56D08">
      <w:pPr>
        <w:autoSpaceDE w:val="0"/>
        <w:autoSpaceDN w:val="0"/>
        <w:adjustRightInd w:val="0"/>
        <w:spacing w:after="0" w:line="240" w:lineRule="auto"/>
        <w:ind w:left="426" w:right="-284"/>
        <w:jc w:val="center"/>
        <w:outlineLvl w:val="0"/>
        <w:rPr>
          <w:rFonts w:ascii="Times New Roman" w:eastAsia="Times New Roman" w:hAnsi="Times New Roman" w:cs="Times New Roman"/>
          <w:b/>
          <w:bCs/>
          <w:sz w:val="28"/>
          <w:szCs w:val="28"/>
          <w:lang w:eastAsia="ru-RU"/>
        </w:rPr>
      </w:pPr>
    </w:p>
    <w:p w:rsidR="00C56D08" w:rsidRPr="00C56D08" w:rsidRDefault="00C56D08" w:rsidP="00C56D08">
      <w:pPr>
        <w:autoSpaceDE w:val="0"/>
        <w:autoSpaceDN w:val="0"/>
        <w:adjustRightInd w:val="0"/>
        <w:spacing w:after="0" w:line="240" w:lineRule="auto"/>
        <w:ind w:left="426" w:right="-284"/>
        <w:jc w:val="center"/>
        <w:outlineLvl w:val="0"/>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РЕШЕНИЕ</w:t>
      </w:r>
    </w:p>
    <w:p w:rsidR="00C56D08" w:rsidRPr="00C56D08" w:rsidRDefault="00C56D08" w:rsidP="00C56D08">
      <w:pPr>
        <w:autoSpaceDE w:val="0"/>
        <w:autoSpaceDN w:val="0"/>
        <w:adjustRightInd w:val="0"/>
        <w:spacing w:after="0" w:line="240" w:lineRule="auto"/>
        <w:ind w:left="426" w:right="-284"/>
        <w:jc w:val="center"/>
        <w:outlineLvl w:val="0"/>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ПОМШУÖМ</w:t>
      </w:r>
    </w:p>
    <w:p w:rsidR="00C56D08" w:rsidRPr="00C56D08" w:rsidRDefault="00C56D08" w:rsidP="00C56D0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56D08" w:rsidRPr="00C56D08" w:rsidRDefault="00C56D08" w:rsidP="00C56D08">
      <w:pPr>
        <w:autoSpaceDE w:val="0"/>
        <w:autoSpaceDN w:val="0"/>
        <w:adjustRightInd w:val="0"/>
        <w:spacing w:after="0" w:line="240" w:lineRule="auto"/>
        <w:ind w:left="426" w:right="-284"/>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
          <w:bCs/>
          <w:sz w:val="28"/>
          <w:szCs w:val="28"/>
          <w:lang w:eastAsia="ru-RU"/>
        </w:rPr>
        <w:t xml:space="preserve">    </w:t>
      </w:r>
      <w:r w:rsidRPr="00C56D08">
        <w:rPr>
          <w:rFonts w:ascii="Times New Roman" w:eastAsia="Times New Roman" w:hAnsi="Times New Roman" w:cs="Times New Roman"/>
          <w:bCs/>
          <w:sz w:val="28"/>
          <w:szCs w:val="28"/>
          <w:lang w:eastAsia="ru-RU"/>
        </w:rPr>
        <w:t xml:space="preserve">12 апреля  2017 года                                                                        № </w:t>
      </w:r>
      <w:r w:rsidRPr="00C56D08">
        <w:rPr>
          <w:rFonts w:ascii="Times New Roman" w:eastAsia="Times New Roman" w:hAnsi="Times New Roman" w:cs="Times New Roman"/>
          <w:bCs/>
          <w:sz w:val="28"/>
          <w:szCs w:val="28"/>
          <w:lang w:val="en-US" w:eastAsia="ru-RU"/>
        </w:rPr>
        <w:t>V</w:t>
      </w:r>
      <w:r w:rsidRPr="00C56D08">
        <w:rPr>
          <w:rFonts w:ascii="Times New Roman" w:eastAsia="Times New Roman" w:hAnsi="Times New Roman" w:cs="Times New Roman"/>
          <w:bCs/>
          <w:sz w:val="28"/>
          <w:szCs w:val="28"/>
          <w:lang w:eastAsia="ru-RU"/>
        </w:rPr>
        <w:t>-17/109</w:t>
      </w:r>
    </w:p>
    <w:p w:rsidR="00C56D08" w:rsidRPr="00C56D08" w:rsidRDefault="00C56D08" w:rsidP="00C56D08">
      <w:pPr>
        <w:autoSpaceDE w:val="0"/>
        <w:autoSpaceDN w:val="0"/>
        <w:adjustRightInd w:val="0"/>
        <w:spacing w:after="0" w:line="240" w:lineRule="auto"/>
        <w:ind w:left="426" w:right="-284"/>
        <w:outlineLvl w:val="0"/>
        <w:rPr>
          <w:rFonts w:ascii="Times New Roman" w:eastAsia="Times New Roman" w:hAnsi="Times New Roman" w:cs="Times New Roman"/>
          <w:b/>
          <w:bCs/>
          <w:sz w:val="28"/>
          <w:szCs w:val="28"/>
          <w:lang w:eastAsia="ru-RU"/>
        </w:rPr>
      </w:pPr>
    </w:p>
    <w:p w:rsidR="00C56D08" w:rsidRPr="00C56D08" w:rsidRDefault="00C56D08" w:rsidP="00C56D08">
      <w:pPr>
        <w:ind w:left="426" w:right="-284"/>
        <w:jc w:val="center"/>
        <w:rPr>
          <w:rFonts w:ascii="Times New Roman" w:eastAsiaTheme="minorEastAsia" w:hAnsi="Times New Roman" w:cs="Times New Roman"/>
          <w:sz w:val="28"/>
          <w:szCs w:val="28"/>
          <w:lang w:eastAsia="ru-RU"/>
        </w:rPr>
      </w:pPr>
      <w:r w:rsidRPr="00C56D08">
        <w:rPr>
          <w:rFonts w:ascii="Times New Roman" w:eastAsiaTheme="minorEastAsia" w:hAnsi="Times New Roman" w:cs="Times New Roman"/>
          <w:sz w:val="28"/>
          <w:szCs w:val="28"/>
          <w:lang w:eastAsia="ru-RU"/>
        </w:rPr>
        <w:t>Республика Коми, с. Койгородок</w:t>
      </w:r>
    </w:p>
    <w:p w:rsidR="00C56D08" w:rsidRPr="00C56D08" w:rsidRDefault="00C56D08" w:rsidP="00C56D08">
      <w:pPr>
        <w:autoSpaceDE w:val="0"/>
        <w:autoSpaceDN w:val="0"/>
        <w:adjustRightInd w:val="0"/>
        <w:spacing w:after="0" w:line="240" w:lineRule="auto"/>
        <w:ind w:left="426" w:right="-284"/>
        <w:jc w:val="center"/>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
          <w:bCs/>
          <w:sz w:val="28"/>
          <w:szCs w:val="28"/>
          <w:lang w:eastAsia="ru-RU"/>
        </w:rPr>
        <w:t>Об утверждении порядка  обращения за пенсией за выслугу лет,</w:t>
      </w:r>
    </w:p>
    <w:p w:rsidR="00C56D08" w:rsidRPr="00C56D08" w:rsidRDefault="00C56D08" w:rsidP="00C56D08">
      <w:pPr>
        <w:widowControl w:val="0"/>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ее назначения и выплаты лицу, замещавшему</w:t>
      </w:r>
    </w:p>
    <w:p w:rsidR="00C56D08" w:rsidRPr="00C56D08" w:rsidRDefault="00C56D08" w:rsidP="00C56D08">
      <w:pPr>
        <w:autoSpaceDE w:val="0"/>
        <w:autoSpaceDN w:val="0"/>
        <w:adjustRightInd w:val="0"/>
        <w:spacing w:after="0" w:line="240" w:lineRule="auto"/>
        <w:ind w:left="426" w:right="-284"/>
        <w:jc w:val="center"/>
        <w:outlineLvl w:val="0"/>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муниципальную должность</w:t>
      </w:r>
    </w:p>
    <w:p w:rsidR="00C56D08" w:rsidRPr="00C56D08" w:rsidRDefault="00C56D08" w:rsidP="00C56D08">
      <w:pPr>
        <w:autoSpaceDE w:val="0"/>
        <w:autoSpaceDN w:val="0"/>
        <w:adjustRightInd w:val="0"/>
        <w:spacing w:after="0" w:line="240" w:lineRule="auto"/>
        <w:ind w:left="426" w:right="-284"/>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left="426" w:right="-284" w:firstLine="426"/>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 соответствии с</w:t>
      </w:r>
      <w:r w:rsidRPr="00C56D08">
        <w:rPr>
          <w:rFonts w:ascii="Times New Roman" w:eastAsiaTheme="minorEastAsia" w:hAnsi="Times New Roman"/>
          <w:b/>
          <w:sz w:val="28"/>
          <w:szCs w:val="28"/>
          <w:lang w:eastAsia="ru-RU"/>
        </w:rPr>
        <w:t xml:space="preserve"> </w:t>
      </w:r>
      <w:r w:rsidRPr="00C56D08">
        <w:rPr>
          <w:rFonts w:ascii="Times New Roman" w:eastAsia="Times New Roman" w:hAnsi="Times New Roman"/>
          <w:sz w:val="28"/>
          <w:szCs w:val="28"/>
          <w:lang w:eastAsia="ru-RU"/>
        </w:rPr>
        <w:t xml:space="preserve">Законом Республики Коми от 30.04.2008 г. № 24-РЗ «О пенсионном обеспечении депутатов, членов выборного органа местного самоуправления, </w:t>
      </w:r>
      <w:r w:rsidRPr="00C56D08">
        <w:rPr>
          <w:rFonts w:ascii="Times New Roman" w:eastAsiaTheme="minorEastAsia" w:hAnsi="Times New Roman"/>
          <w:sz w:val="28"/>
          <w:szCs w:val="28"/>
          <w:lang w:eastAsia="ru-RU"/>
        </w:rPr>
        <w:t>вы</w:t>
      </w:r>
      <w:r w:rsidRPr="00C56D08">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w:t>
      </w:r>
      <w:r w:rsidRPr="00C56D08">
        <w:rPr>
          <w:rFonts w:ascii="Times New Roman" w:eastAsiaTheme="minorEastAsia" w:hAnsi="Times New Roman"/>
          <w:sz w:val="28"/>
          <w:szCs w:val="28"/>
          <w:lang w:eastAsia="ru-RU"/>
        </w:rPr>
        <w:t>»,</w:t>
      </w:r>
      <w:r w:rsidRPr="00C56D08">
        <w:rPr>
          <w:rFonts w:eastAsiaTheme="minorEastAsia"/>
          <w:lang w:eastAsia="ru-RU"/>
        </w:rPr>
        <w:t xml:space="preserve"> </w:t>
      </w:r>
      <w:hyperlink r:id="rId9" w:history="1">
        <w:r w:rsidRPr="00C56D08">
          <w:rPr>
            <w:rFonts w:ascii="Times New Roman" w:eastAsiaTheme="minorEastAsia" w:hAnsi="Times New Roman"/>
            <w:sz w:val="28"/>
            <w:szCs w:val="28"/>
            <w:lang w:eastAsia="ru-RU"/>
          </w:rPr>
          <w:t>Уставом</w:t>
        </w:r>
      </w:hyperlink>
      <w:r w:rsidRPr="00C56D08">
        <w:rPr>
          <w:rFonts w:ascii="Times New Roman" w:eastAsiaTheme="minorEastAsia" w:hAnsi="Times New Roman"/>
          <w:sz w:val="28"/>
          <w:szCs w:val="28"/>
          <w:lang w:eastAsia="ru-RU"/>
        </w:rPr>
        <w:t xml:space="preserve"> муниципального образования муниципального района "Койгородский",</w:t>
      </w:r>
    </w:p>
    <w:p w:rsidR="00C56D08" w:rsidRPr="00C56D08" w:rsidRDefault="00C56D08" w:rsidP="00C56D08">
      <w:pPr>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autoSpaceDE w:val="0"/>
        <w:autoSpaceDN w:val="0"/>
        <w:adjustRightInd w:val="0"/>
        <w:spacing w:after="0" w:line="240" w:lineRule="auto"/>
        <w:ind w:left="426" w:right="-284" w:firstLine="540"/>
        <w:jc w:val="center"/>
        <w:rPr>
          <w:rFonts w:ascii="Times New Roman" w:eastAsiaTheme="minorEastAsia" w:hAnsi="Times New Roman"/>
          <w:b/>
          <w:sz w:val="28"/>
          <w:szCs w:val="28"/>
          <w:lang w:eastAsia="ru-RU"/>
        </w:rPr>
      </w:pPr>
      <w:r w:rsidRPr="00C56D08">
        <w:rPr>
          <w:rFonts w:ascii="Times New Roman" w:eastAsiaTheme="minorEastAsia" w:hAnsi="Times New Roman"/>
          <w:b/>
          <w:sz w:val="28"/>
          <w:szCs w:val="28"/>
          <w:lang w:eastAsia="ru-RU"/>
        </w:rPr>
        <w:t>Совет муниципального района "Койгородский" решил:</w:t>
      </w:r>
    </w:p>
    <w:p w:rsidR="00C56D08" w:rsidRPr="00C56D08" w:rsidRDefault="00C56D08" w:rsidP="00C56D08">
      <w:pPr>
        <w:widowControl w:val="0"/>
        <w:autoSpaceDE w:val="0"/>
        <w:autoSpaceDN w:val="0"/>
        <w:adjustRightInd w:val="0"/>
        <w:spacing w:after="0" w:line="240" w:lineRule="auto"/>
        <w:ind w:left="426" w:right="-284"/>
        <w:jc w:val="center"/>
        <w:rPr>
          <w:rFonts w:ascii="Times New Roman" w:eastAsia="Times New Roman" w:hAnsi="Times New Roman" w:cs="Times New Roman"/>
          <w:bCs/>
          <w:sz w:val="28"/>
          <w:szCs w:val="28"/>
          <w:lang w:eastAsia="ru-RU"/>
        </w:rPr>
      </w:pPr>
    </w:p>
    <w:p w:rsidR="00C56D08" w:rsidRPr="00C56D08" w:rsidRDefault="00C56D08" w:rsidP="00C56D08">
      <w:pPr>
        <w:widowControl w:val="0"/>
        <w:numPr>
          <w:ilvl w:val="0"/>
          <w:numId w:val="25"/>
        </w:numPr>
        <w:autoSpaceDE w:val="0"/>
        <w:autoSpaceDN w:val="0"/>
        <w:adjustRightInd w:val="0"/>
        <w:spacing w:after="0" w:line="240" w:lineRule="auto"/>
        <w:ind w:left="426" w:right="-284" w:firstLine="567"/>
        <w:jc w:val="both"/>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Утвердить порядок  обращения за пенсией за выслугу лет, ее назначения и выплаты лицу, замещавшему муниципальную должность согласно приложению  к  настоящему решению.</w:t>
      </w:r>
    </w:p>
    <w:p w:rsidR="00C56D08" w:rsidRPr="00C56D08" w:rsidRDefault="00C56D08" w:rsidP="00C56D08">
      <w:pPr>
        <w:widowControl w:val="0"/>
        <w:numPr>
          <w:ilvl w:val="0"/>
          <w:numId w:val="25"/>
        </w:numPr>
        <w:autoSpaceDE w:val="0"/>
        <w:autoSpaceDN w:val="0"/>
        <w:adjustRightInd w:val="0"/>
        <w:spacing w:after="0" w:line="240" w:lineRule="auto"/>
        <w:ind w:left="426" w:right="-284" w:firstLine="567"/>
        <w:jc w:val="both"/>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Признать утратившими силу решения Совета МР «Койгородский»:</w:t>
      </w:r>
    </w:p>
    <w:p w:rsidR="00C56D08" w:rsidRPr="00C56D08" w:rsidRDefault="00C56D08" w:rsidP="00C56D08">
      <w:pPr>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Решение  от 09.06.2008 № III-10/102 "Об утверждении Положения о порядке обращения за пенсией за выслугу лет, ее назначения и выплаты выборному должностному лицу местного самоуправления, осуществляющих свои полномочия на постоянной основе в администрации МО МР "Койгородский""</w:t>
      </w:r>
    </w:p>
    <w:p w:rsidR="00C56D08" w:rsidRPr="00C56D08" w:rsidRDefault="00C56D08" w:rsidP="00C56D08">
      <w:pPr>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 Решение  № </w:t>
      </w:r>
      <w:r w:rsidRPr="00C56D08">
        <w:rPr>
          <w:rFonts w:ascii="Times New Roman" w:eastAsiaTheme="minorEastAsia" w:hAnsi="Times New Roman"/>
          <w:sz w:val="28"/>
          <w:szCs w:val="28"/>
          <w:lang w:val="en-US" w:eastAsia="ru-RU"/>
        </w:rPr>
        <w:t>IV</w:t>
      </w:r>
      <w:r w:rsidRPr="00C56D08">
        <w:rPr>
          <w:rFonts w:ascii="Times New Roman" w:eastAsiaTheme="minorEastAsia" w:hAnsi="Times New Roman"/>
          <w:sz w:val="28"/>
          <w:szCs w:val="28"/>
          <w:lang w:eastAsia="ru-RU"/>
        </w:rPr>
        <w:t xml:space="preserve">-05/45 от 28 сентября 2011 г. О внесении изменений  и дополнений в решение Совета МР «Койгородский» от  09.06.2008 г. № </w:t>
      </w:r>
      <w:r w:rsidRPr="00C56D08">
        <w:rPr>
          <w:rFonts w:ascii="Times New Roman" w:eastAsiaTheme="minorEastAsia" w:hAnsi="Times New Roman"/>
          <w:sz w:val="28"/>
          <w:szCs w:val="28"/>
          <w:lang w:val="en-US" w:eastAsia="ru-RU"/>
        </w:rPr>
        <w:t>III</w:t>
      </w:r>
      <w:r w:rsidRPr="00C56D08">
        <w:rPr>
          <w:rFonts w:ascii="Times New Roman" w:eastAsiaTheme="minorEastAsia" w:hAnsi="Times New Roman"/>
          <w:sz w:val="28"/>
          <w:szCs w:val="28"/>
          <w:lang w:eastAsia="ru-RU"/>
        </w:rPr>
        <w:t>-10/102 «Об утверждении Положения о порядке обращения за пенсией за выслугу лет, её назначения и выплаты выборному должностному лицу местного самоуправления, осуществляющему свои полномочия на постоянной основе в администрации МР «Койгородский»</w:t>
      </w:r>
    </w:p>
    <w:p w:rsidR="00C56D08" w:rsidRPr="00C56D08" w:rsidRDefault="00C56D08" w:rsidP="00C56D08">
      <w:pPr>
        <w:widowControl w:val="0"/>
        <w:numPr>
          <w:ilvl w:val="0"/>
          <w:numId w:val="25"/>
        </w:numPr>
        <w:autoSpaceDE w:val="0"/>
        <w:autoSpaceDN w:val="0"/>
        <w:adjustRightInd w:val="0"/>
        <w:spacing w:after="0" w:line="240" w:lineRule="auto"/>
        <w:ind w:left="426" w:right="-284" w:firstLine="567"/>
        <w:jc w:val="both"/>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Настоящее решение вступает в силу со дня официального опубликования в Информационном вестнике Совета и администрации МР «Койгородский»</w:t>
      </w:r>
    </w:p>
    <w:p w:rsidR="00C56D08" w:rsidRPr="00C56D08" w:rsidRDefault="00C56D08" w:rsidP="00C56D08">
      <w:pPr>
        <w:autoSpaceDE w:val="0"/>
        <w:autoSpaceDN w:val="0"/>
        <w:adjustRightInd w:val="0"/>
        <w:spacing w:after="0" w:line="240" w:lineRule="auto"/>
        <w:ind w:left="426" w:right="-284" w:firstLine="567"/>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left="426" w:right="-284"/>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lastRenderedPageBreak/>
        <w:t xml:space="preserve">Глава МР «Койгородский»- председатель </w:t>
      </w:r>
    </w:p>
    <w:p w:rsidR="00C56D08" w:rsidRPr="00C56D08" w:rsidRDefault="00C56D08" w:rsidP="00C56D08">
      <w:pPr>
        <w:autoSpaceDE w:val="0"/>
        <w:autoSpaceDN w:val="0"/>
        <w:adjustRightInd w:val="0"/>
        <w:spacing w:after="0" w:line="240" w:lineRule="auto"/>
        <w:ind w:left="426" w:right="-284"/>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Совета МР «Койгородский»                                                            А.И. Главинская</w:t>
      </w:r>
    </w:p>
    <w:p w:rsidR="00C56D08" w:rsidRPr="00C56D08" w:rsidRDefault="00C56D08" w:rsidP="00C56D08">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Приложение</w:t>
      </w: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 xml:space="preserve">             к решению Совета МР «Койгородский»                                                                      № </w:t>
      </w:r>
      <w:r w:rsidRPr="00C56D08">
        <w:rPr>
          <w:rFonts w:ascii="Times New Roman" w:eastAsia="Times New Roman" w:hAnsi="Times New Roman" w:cs="Times New Roman"/>
          <w:bCs/>
          <w:sz w:val="28"/>
          <w:szCs w:val="28"/>
          <w:lang w:val="en-US" w:eastAsia="ru-RU"/>
        </w:rPr>
        <w:t>V</w:t>
      </w:r>
      <w:r w:rsidRPr="00C56D08">
        <w:rPr>
          <w:rFonts w:ascii="Times New Roman" w:eastAsia="Times New Roman" w:hAnsi="Times New Roman" w:cs="Times New Roman"/>
          <w:bCs/>
          <w:sz w:val="28"/>
          <w:szCs w:val="28"/>
          <w:lang w:eastAsia="ru-RU"/>
        </w:rPr>
        <w:t>-17/109 от 12.04.2017 г.</w:t>
      </w:r>
    </w:p>
    <w:p w:rsidR="00C56D08" w:rsidRPr="00C56D08" w:rsidRDefault="00C56D08" w:rsidP="00C56D08">
      <w:pPr>
        <w:widowControl w:val="0"/>
        <w:autoSpaceDE w:val="0"/>
        <w:autoSpaceDN w:val="0"/>
        <w:adjustRightInd w:val="0"/>
        <w:spacing w:after="0" w:line="240" w:lineRule="auto"/>
        <w:ind w:left="426" w:right="-284"/>
        <w:jc w:val="right"/>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«Об утверждении порядка  обращения за пенсией за</w:t>
      </w:r>
    </w:p>
    <w:p w:rsidR="00C56D08" w:rsidRPr="00C56D08" w:rsidRDefault="00C56D08" w:rsidP="00C56D08">
      <w:pPr>
        <w:widowControl w:val="0"/>
        <w:autoSpaceDE w:val="0"/>
        <w:autoSpaceDN w:val="0"/>
        <w:adjustRightInd w:val="0"/>
        <w:spacing w:after="0" w:line="240" w:lineRule="auto"/>
        <w:ind w:left="426" w:right="-284"/>
        <w:jc w:val="right"/>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 xml:space="preserve"> выслугу лет, ее назначения и выплаты лицу, </w:t>
      </w:r>
    </w:p>
    <w:p w:rsidR="00C56D08" w:rsidRPr="00C56D08" w:rsidRDefault="00C56D08" w:rsidP="00C56D08">
      <w:pPr>
        <w:widowControl w:val="0"/>
        <w:autoSpaceDE w:val="0"/>
        <w:autoSpaceDN w:val="0"/>
        <w:adjustRightInd w:val="0"/>
        <w:spacing w:after="0" w:line="240" w:lineRule="auto"/>
        <w:ind w:left="426" w:right="-284"/>
        <w:jc w:val="right"/>
        <w:rPr>
          <w:rFonts w:ascii="Times New Roman" w:eastAsia="Times New Roman" w:hAnsi="Times New Roman" w:cs="Times New Roman"/>
          <w:bCs/>
          <w:sz w:val="28"/>
          <w:szCs w:val="28"/>
          <w:lang w:eastAsia="ru-RU"/>
        </w:rPr>
      </w:pPr>
      <w:r w:rsidRPr="00C56D08">
        <w:rPr>
          <w:rFonts w:ascii="Times New Roman" w:eastAsia="Times New Roman" w:hAnsi="Times New Roman" w:cs="Times New Roman"/>
          <w:bCs/>
          <w:sz w:val="28"/>
          <w:szCs w:val="28"/>
          <w:lang w:eastAsia="ru-RU"/>
        </w:rPr>
        <w:t>замещавшему муниципальную должность»</w:t>
      </w: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C56D08" w:rsidRPr="00C56D08" w:rsidRDefault="00C56D08" w:rsidP="00C56D08">
      <w:pPr>
        <w:autoSpaceDE w:val="0"/>
        <w:autoSpaceDN w:val="0"/>
        <w:adjustRightInd w:val="0"/>
        <w:spacing w:after="0" w:line="240" w:lineRule="auto"/>
        <w:outlineLvl w:val="0"/>
        <w:rPr>
          <w:rFonts w:ascii="Arial" w:eastAsia="Times New Roman" w:hAnsi="Arial" w:cs="Arial"/>
          <w:b/>
          <w:bCs/>
          <w:sz w:val="16"/>
          <w:szCs w:val="16"/>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Порядок  обращения за пенсией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 xml:space="preserve">ее назначения и выплаты лицу, замещавшему </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C56D08">
        <w:rPr>
          <w:rFonts w:ascii="Times New Roman" w:eastAsia="Times New Roman" w:hAnsi="Times New Roman" w:cs="Times New Roman"/>
          <w:b/>
          <w:bCs/>
          <w:sz w:val="28"/>
          <w:szCs w:val="28"/>
          <w:lang w:eastAsia="ru-RU"/>
        </w:rPr>
        <w:t>муниципальную должность</w:t>
      </w:r>
    </w:p>
    <w:p w:rsidR="00C56D08" w:rsidRPr="00C56D08" w:rsidRDefault="00C56D08" w:rsidP="00C56D08">
      <w:pPr>
        <w:widowControl w:val="0"/>
        <w:tabs>
          <w:tab w:val="left" w:pos="426"/>
        </w:tabs>
        <w:autoSpaceDE w:val="0"/>
        <w:autoSpaceDN w:val="0"/>
        <w:adjustRightInd w:val="0"/>
        <w:spacing w:after="0" w:line="240" w:lineRule="auto"/>
        <w:ind w:left="426" w:right="-284"/>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Настоящим Порядком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районе «Койгородский»</w:t>
      </w:r>
      <w:r w:rsidRPr="00C56D08">
        <w:rPr>
          <w:rFonts w:ascii="Times New Roman" w:eastAsiaTheme="minorEastAsia" w:hAnsi="Times New Roman"/>
          <w:i/>
          <w:sz w:val="28"/>
          <w:szCs w:val="28"/>
          <w:lang w:eastAsia="ru-RU"/>
        </w:rPr>
        <w:t xml:space="preserve"> </w:t>
      </w:r>
      <w:r w:rsidRPr="00C56D08">
        <w:rPr>
          <w:rFonts w:ascii="Times New Roman" w:eastAsiaTheme="minorEastAsia" w:hAnsi="Times New Roman"/>
          <w:sz w:val="28"/>
          <w:szCs w:val="28"/>
          <w:lang w:eastAsia="ru-RU"/>
        </w:rPr>
        <w:t>(далее - МР «Койгородский»),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0" w:name="Par47"/>
      <w:bookmarkEnd w:id="0"/>
      <w:r w:rsidRPr="00C56D08">
        <w:rPr>
          <w:rFonts w:ascii="Times New Roman" w:eastAsiaTheme="minorEastAsia" w:hAnsi="Times New Roman"/>
          <w:sz w:val="28"/>
          <w:szCs w:val="28"/>
          <w:lang w:eastAsia="ru-RU"/>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numPr>
          <w:ilvl w:val="0"/>
          <w:numId w:val="17"/>
        </w:numPr>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hyperlink r:id="rId10" w:history="1">
        <w:r w:rsidRPr="00C56D08">
          <w:rPr>
            <w:rFonts w:ascii="Times New Roman" w:eastAsiaTheme="minorEastAsia" w:hAnsi="Times New Roman"/>
            <w:sz w:val="28"/>
            <w:szCs w:val="28"/>
            <w:lang w:eastAsia="ru-RU"/>
          </w:rPr>
          <w:t>Правила</w:t>
        </w:r>
      </w:hyperlink>
      <w:r w:rsidRPr="00C56D08">
        <w:rPr>
          <w:rFonts w:ascii="Times New Roman" w:eastAsiaTheme="minorEastAsia" w:hAnsi="Times New Roman"/>
          <w:sz w:val="28"/>
          <w:szCs w:val="28"/>
          <w:lang w:eastAsia="ru-RU"/>
        </w:rPr>
        <w:t xml:space="preserve"> обращения за пенсией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Лицо, замещавшее муниципальную должность, подает в администрацию МР «Койгородский» (далее - администрация), письменное заявление о назначении пенсии за выслугу лет по форме согласно приложению 1 к настоящему Порядку.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1" w:name="Par62"/>
      <w:bookmarkEnd w:id="1"/>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2" w:name="Par125"/>
      <w:bookmarkEnd w:id="2"/>
      <w:r w:rsidRPr="00C56D08">
        <w:rPr>
          <w:rFonts w:ascii="Times New Roman" w:eastAsiaTheme="minorEastAsia" w:hAnsi="Times New Roman"/>
          <w:sz w:val="28"/>
          <w:szCs w:val="28"/>
          <w:lang w:eastAsia="ru-RU"/>
        </w:rPr>
        <w:t>3. К заявлению лица, замещавшего муниципальную должность, о назначении ему пенсии за выслугу лет прилагаются следующие документы:</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3" w:name="Par126"/>
      <w:bookmarkEnd w:id="3"/>
      <w:r w:rsidRPr="00C56D08">
        <w:rPr>
          <w:rFonts w:ascii="Times New Roman" w:eastAsiaTheme="minorEastAsia" w:hAnsi="Times New Roman"/>
          <w:sz w:val="28"/>
          <w:szCs w:val="28"/>
          <w:lang w:eastAsia="ru-RU"/>
        </w:rPr>
        <w:t>1) копия паспорта;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4" w:name="Par127"/>
      <w:bookmarkEnd w:id="4"/>
      <w:r w:rsidRPr="00C56D08">
        <w:rPr>
          <w:rFonts w:ascii="Times New Roman" w:eastAsiaTheme="minorEastAsia" w:hAnsi="Times New Roman"/>
          <w:sz w:val="28"/>
          <w:szCs w:val="28"/>
          <w:lang w:eastAsia="ru-RU"/>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Оригиналы документов, указанных в </w:t>
      </w:r>
      <w:hyperlink w:anchor="Par126" w:history="1">
        <w:r w:rsidRPr="00C56D08">
          <w:rPr>
            <w:rFonts w:ascii="Times New Roman" w:eastAsiaTheme="minorEastAsia" w:hAnsi="Times New Roman"/>
            <w:sz w:val="28"/>
            <w:szCs w:val="28"/>
            <w:lang w:eastAsia="ru-RU"/>
          </w:rPr>
          <w:t>подпунктах 1</w:t>
        </w:r>
      </w:hyperlink>
      <w:r w:rsidRPr="00C56D08">
        <w:rPr>
          <w:rFonts w:ascii="Times New Roman" w:eastAsiaTheme="minorEastAsia" w:hAnsi="Times New Roman"/>
          <w:sz w:val="28"/>
          <w:szCs w:val="28"/>
          <w:lang w:eastAsia="ru-RU"/>
        </w:rPr>
        <w:t xml:space="preserve">, </w:t>
      </w:r>
      <w:hyperlink w:anchor="Par127" w:history="1">
        <w:r w:rsidRPr="00C56D08">
          <w:rPr>
            <w:rFonts w:ascii="Times New Roman" w:eastAsiaTheme="minorEastAsia" w:hAnsi="Times New Roman"/>
            <w:sz w:val="28"/>
            <w:szCs w:val="28"/>
            <w:lang w:eastAsia="ru-RU"/>
          </w:rPr>
          <w:t>2</w:t>
        </w:r>
      </w:hyperlink>
      <w:r w:rsidRPr="00C56D08">
        <w:rPr>
          <w:rFonts w:ascii="Times New Roman" w:eastAsiaTheme="minorEastAsia" w:hAnsi="Times New Roman"/>
          <w:sz w:val="28"/>
          <w:szCs w:val="28"/>
          <w:lang w:eastAsia="ru-RU"/>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5" w:name="Par132"/>
      <w:bookmarkEnd w:id="5"/>
      <w:r w:rsidRPr="00C56D08">
        <w:rPr>
          <w:rFonts w:ascii="Times New Roman" w:eastAsiaTheme="minorEastAsia" w:hAnsi="Times New Roman"/>
          <w:sz w:val="28"/>
          <w:szCs w:val="28"/>
          <w:lang w:eastAsia="ru-RU"/>
        </w:rPr>
        <w:t>4. Заявление лица, замещавшего муниципальную должность, о назначении пенсии за выслугу лет регистрируется главным специалистом управления делами (далее – кадровая служба) в день подачи заявления (получения его по почте).</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5. При приеме заявления лица, замещавшего муниципальную должность, о назначении пенсии за выслугу лет кадровая служба: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сличает подлинники документов с их копиями, удостоверяет их, фиксирует выявленные расхождения (в случае подачи заявления лично);</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I</w:t>
      </w:r>
      <w:r w:rsidRPr="00C56D08">
        <w:rPr>
          <w:rFonts w:ascii="Times New Roman" w:eastAsiaTheme="minorEastAsia" w:hAnsi="Times New Roman"/>
          <w:sz w:val="28"/>
          <w:szCs w:val="28"/>
          <w:lang w:val="en-US" w:eastAsia="ru-RU"/>
        </w:rPr>
        <w:t>I</w:t>
      </w:r>
      <w:r w:rsidRPr="00C56D08">
        <w:rPr>
          <w:rFonts w:ascii="Times New Roman" w:eastAsiaTheme="minorEastAsia" w:hAnsi="Times New Roman"/>
          <w:sz w:val="28"/>
          <w:szCs w:val="28"/>
          <w:lang w:eastAsia="ru-RU"/>
        </w:rPr>
        <w:t xml:space="preserve">. Порядок </w:t>
      </w:r>
      <w:hyperlink r:id="rId11" w:history="1">
        <w:r w:rsidRPr="00C56D08">
          <w:rPr>
            <w:rFonts w:ascii="Times New Roman" w:eastAsiaTheme="minorEastAsia" w:hAnsi="Times New Roman"/>
            <w:sz w:val="28"/>
            <w:szCs w:val="28"/>
            <w:lang w:eastAsia="ru-RU"/>
          </w:rPr>
          <w:t>назначения</w:t>
        </w:r>
      </w:hyperlink>
      <w:r w:rsidRPr="00C56D08">
        <w:rPr>
          <w:rFonts w:ascii="Times New Roman" w:eastAsiaTheme="minorEastAsia" w:hAnsi="Times New Roman"/>
          <w:sz w:val="28"/>
          <w:szCs w:val="28"/>
          <w:lang w:eastAsia="ru-RU"/>
        </w:rPr>
        <w:t xml:space="preserve"> и </w:t>
      </w:r>
      <w:hyperlink r:id="rId12" w:history="1">
        <w:r w:rsidRPr="00C56D08">
          <w:rPr>
            <w:rFonts w:ascii="Times New Roman" w:eastAsiaTheme="minorEastAsia" w:hAnsi="Times New Roman"/>
            <w:sz w:val="28"/>
            <w:szCs w:val="28"/>
            <w:lang w:eastAsia="ru-RU"/>
          </w:rPr>
          <w:t>выплаты</w:t>
        </w:r>
      </w:hyperlink>
      <w:r w:rsidRPr="00C56D08">
        <w:rPr>
          <w:rFonts w:ascii="Times New Roman" w:eastAsiaTheme="minorEastAsia" w:hAnsi="Times New Roman"/>
          <w:sz w:val="28"/>
          <w:szCs w:val="28"/>
          <w:lang w:eastAsia="ru-RU"/>
        </w:rPr>
        <w:t xml:space="preserve">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6. Кадровая служба рассматривает заявление лица, замещавшего муниципальную должность, в месячный срок со дня его поступления, при этом: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оформляет </w:t>
      </w:r>
      <w:hyperlink w:anchor="Par369" w:history="1">
        <w:r w:rsidRPr="00C56D08">
          <w:rPr>
            <w:rFonts w:ascii="Times New Roman" w:eastAsiaTheme="minorEastAsia" w:hAnsi="Times New Roman"/>
            <w:sz w:val="28"/>
            <w:szCs w:val="28"/>
            <w:lang w:eastAsia="ru-RU"/>
          </w:rPr>
          <w:t>справку</w:t>
        </w:r>
      </w:hyperlink>
      <w:r w:rsidRPr="00C56D08">
        <w:rPr>
          <w:rFonts w:ascii="Times New Roman" w:eastAsiaTheme="minorEastAsia" w:hAnsi="Times New Roman"/>
          <w:sz w:val="28"/>
          <w:szCs w:val="28"/>
          <w:lang w:eastAsia="ru-RU"/>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организует оформление </w:t>
      </w:r>
      <w:hyperlink w:anchor="Par427" w:history="1">
        <w:r w:rsidRPr="00C56D08">
          <w:rPr>
            <w:rFonts w:ascii="Times New Roman" w:eastAsiaTheme="minorEastAsia" w:hAnsi="Times New Roman"/>
            <w:sz w:val="28"/>
            <w:szCs w:val="28"/>
            <w:lang w:eastAsia="ru-RU"/>
          </w:rPr>
          <w:t>справк</w:t>
        </w:r>
      </w:hyperlink>
      <w:r w:rsidRPr="00C56D08">
        <w:rPr>
          <w:rFonts w:ascii="Times New Roman" w:eastAsiaTheme="minorEastAsia" w:hAnsi="Times New Roman"/>
          <w:sz w:val="28"/>
          <w:szCs w:val="28"/>
          <w:lang w:eastAsia="ru-RU"/>
        </w:rPr>
        <w:t xml:space="preserve">и о размере его месячного должностного оклада в соответствии с </w:t>
      </w:r>
      <w:hyperlink w:anchor="Par106" w:history="1">
        <w:r w:rsidRPr="00C56D08">
          <w:rPr>
            <w:rFonts w:ascii="Times New Roman" w:eastAsiaTheme="minorEastAsia" w:hAnsi="Times New Roman"/>
            <w:sz w:val="28"/>
            <w:szCs w:val="28"/>
            <w:lang w:eastAsia="ru-RU"/>
          </w:rPr>
          <w:t xml:space="preserve"> пунктом </w:t>
        </w:r>
      </w:hyperlink>
      <w:r w:rsidRPr="00C56D08">
        <w:rPr>
          <w:rFonts w:ascii="Times New Roman" w:eastAsiaTheme="minorEastAsia" w:hAnsi="Times New Roman"/>
          <w:sz w:val="28"/>
          <w:szCs w:val="28"/>
          <w:lang w:eastAsia="ru-RU"/>
        </w:rPr>
        <w:t>10 настоящего Порядка по форме согласно приложению 3 к настоящему Порядку;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C56D08">
          <w:rPr>
            <w:rFonts w:ascii="Times New Roman" w:eastAsiaTheme="minorEastAsia" w:hAnsi="Times New Roman"/>
            <w:sz w:val="28"/>
            <w:szCs w:val="28"/>
            <w:lang w:eastAsia="ru-RU"/>
          </w:rPr>
          <w:t>представление</w:t>
        </w:r>
      </w:hyperlink>
      <w:r w:rsidRPr="00C56D08">
        <w:rPr>
          <w:rFonts w:ascii="Times New Roman" w:eastAsiaTheme="minorEastAsia" w:hAnsi="Times New Roman"/>
          <w:sz w:val="28"/>
          <w:szCs w:val="28"/>
          <w:lang w:eastAsia="ru-RU"/>
        </w:rPr>
        <w:t xml:space="preserve"> о назначении указанному лицу пенсии за выслугу лет по форме согласно приложению 4 к настоящему Порядку;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на основе всестороннего, полного и объективного рассмотрения представленных документов готовит проект распоряжения руководителя администрации МР «Койгородский» (далее – руководитель администрации) о назначении пенсии за выслугу лет по форме согласно приложению 5 к настоящему Порядку и направляет указанный проект на рассмотрение руководителю администрации.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7. Распоряжение о назначении пенсии за выслугу лет принимается руководителем администрации в течение 5 рабочих дней с момента </w:t>
      </w:r>
      <w:r w:rsidRPr="00C56D08">
        <w:rPr>
          <w:rFonts w:ascii="Times New Roman" w:eastAsiaTheme="minorEastAsia" w:hAnsi="Times New Roman"/>
          <w:color w:val="FF0000"/>
          <w:sz w:val="28"/>
          <w:szCs w:val="28"/>
          <w:lang w:eastAsia="ru-RU"/>
        </w:rPr>
        <w:t xml:space="preserve"> </w:t>
      </w:r>
      <w:r w:rsidRPr="00C56D08">
        <w:rPr>
          <w:rFonts w:ascii="Times New Roman" w:eastAsiaTheme="minorEastAsia" w:hAnsi="Times New Roman"/>
          <w:sz w:val="28"/>
          <w:szCs w:val="28"/>
          <w:lang w:eastAsia="ru-RU"/>
        </w:rPr>
        <w:t xml:space="preserve"> поступления данного проекта.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Копия распоряжения о назначении пенсии за выслугу лет в течение 3 рабочих дней со дня его принятия руководителем администрации передается кадровой службой в отдел бухгалтерского учета и отчетности</w:t>
      </w:r>
      <w:r w:rsidRPr="00C56D08">
        <w:rPr>
          <w:rFonts w:ascii="Times New Roman" w:eastAsiaTheme="minorEastAsia" w:hAnsi="Times New Roman"/>
          <w:i/>
          <w:sz w:val="28"/>
          <w:szCs w:val="28"/>
          <w:lang w:eastAsia="ru-RU"/>
        </w:rPr>
        <w:t xml:space="preserve"> </w:t>
      </w:r>
      <w:r w:rsidRPr="00C56D08">
        <w:rPr>
          <w:rFonts w:ascii="Times New Roman" w:eastAsiaTheme="minorEastAsia" w:hAnsi="Times New Roman"/>
          <w:sz w:val="28"/>
          <w:szCs w:val="28"/>
          <w:lang w:eastAsia="ru-RU"/>
        </w:rPr>
        <w:t>(далее – бухгалтерия), а также направляется заявителю.</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9. Пенсия за выслугу лет назначается после установления лицу, </w:t>
      </w:r>
      <w:r w:rsidRPr="00C56D08">
        <w:rPr>
          <w:rFonts w:ascii="Times New Roman" w:eastAsiaTheme="minorEastAsia" w:hAnsi="Times New Roman"/>
          <w:sz w:val="28"/>
          <w:szCs w:val="28"/>
          <w:lang w:eastAsia="ru-RU"/>
        </w:rPr>
        <w:lastRenderedPageBreak/>
        <w:t>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11. Кадровая служба в течение 3 рабочих дней после принятия руководителем администрации распоряжения о назначении пенсии за выслугу лет направляет копию распоряжения в бухгалтерию,</w:t>
      </w:r>
      <w:r w:rsidRPr="00C56D08">
        <w:rPr>
          <w:rFonts w:eastAsiaTheme="minorEastAsia"/>
          <w:lang w:eastAsia="ru-RU"/>
        </w:rPr>
        <w:t xml:space="preserve"> </w:t>
      </w:r>
      <w:r w:rsidRPr="00C56D08">
        <w:rPr>
          <w:rFonts w:ascii="Times New Roman" w:eastAsiaTheme="minorEastAsia" w:hAnsi="Times New Roman"/>
          <w:sz w:val="28"/>
          <w:szCs w:val="28"/>
          <w:lang w:eastAsia="ru-RU"/>
        </w:rPr>
        <w:t>а также заявителю.</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bookmarkStart w:id="6" w:name="Par102"/>
      <w:bookmarkEnd w:id="6"/>
      <w:r w:rsidRPr="00C56D08">
        <w:rPr>
          <w:rFonts w:ascii="Times New Roman" w:eastAsiaTheme="minorEastAsia" w:hAnsi="Times New Roman"/>
          <w:sz w:val="28"/>
          <w:szCs w:val="28"/>
          <w:lang w:eastAsia="ru-RU"/>
        </w:rPr>
        <w:t xml:space="preserve">12. Выплата пенсии за выслугу лет, включая расходы по ее доставке и пересылке, производится за текущий месяц за счет средств местного бюджета МР «Койгородский». </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III. Порядок включения в стаж муниципальной службы</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периодов службы (работы) для назначения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tabs>
          <w:tab w:val="left" w:pos="426"/>
        </w:tabs>
        <w:autoSpaceDE w:val="0"/>
        <w:autoSpaceDN w:val="0"/>
        <w:adjustRightInd w:val="0"/>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14. При исчислении стажа муниципальной службы, требуемого для приобретения права на пенсию за выслугу лет, в соответствии с </w:t>
      </w:r>
      <w:hyperlink w:anchor="Par74" w:history="1">
        <w:r w:rsidRPr="00C56D08">
          <w:rPr>
            <w:rFonts w:ascii="Times New Roman" w:eastAsiaTheme="minorEastAsia" w:hAnsi="Times New Roman"/>
            <w:sz w:val="28"/>
            <w:szCs w:val="28"/>
            <w:lang w:eastAsia="ru-RU"/>
          </w:rPr>
          <w:t>пунктом 13</w:t>
        </w:r>
      </w:hyperlink>
      <w:r w:rsidRPr="00C56D08">
        <w:rPr>
          <w:rFonts w:ascii="Times New Roman" w:eastAsiaTheme="minorEastAsia" w:hAnsi="Times New Roman"/>
          <w:sz w:val="28"/>
          <w:szCs w:val="28"/>
          <w:lang w:eastAsia="ru-RU"/>
        </w:rPr>
        <w:t xml:space="preserve"> настоящего Порядка учитывается следующее:</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w:t>
      </w:r>
      <w:r w:rsidRPr="00C56D08">
        <w:rPr>
          <w:rFonts w:ascii="Times New Roman" w:eastAsiaTheme="minorEastAsia" w:hAnsi="Times New Roman"/>
          <w:sz w:val="28"/>
          <w:szCs w:val="28"/>
          <w:lang w:eastAsia="ru-RU"/>
        </w:rPr>
        <w:lastRenderedPageBreak/>
        <w:t>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г. № 016, и </w:t>
      </w:r>
      <w:hyperlink r:id="rId13" w:history="1">
        <w:r w:rsidRPr="00C56D08">
          <w:rPr>
            <w:rFonts w:ascii="Times New Roman" w:eastAsiaTheme="minorEastAsia" w:hAnsi="Times New Roman"/>
            <w:sz w:val="28"/>
            <w:szCs w:val="28"/>
            <w:lang w:eastAsia="ru-RU"/>
          </w:rPr>
          <w:t>Справочнику</w:t>
        </w:r>
      </w:hyperlink>
      <w:r w:rsidRPr="00C56D08">
        <w:rPr>
          <w:rFonts w:ascii="Times New Roman" w:eastAsiaTheme="minorEastAsia"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г. № 30, а также нормативным правовым актам по оплате труда работников органов государственной власти и управления;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(главы) администрации МР «Койгородский» по контракту.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16. Периоды службы (работы), включаемые в стаж муниципальной службы в соответствии с настоящим Порядком, суммируются.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val="en-US" w:eastAsia="ru-RU"/>
        </w:rPr>
        <w:t>IV</w:t>
      </w:r>
      <w:r w:rsidRPr="00C56D08">
        <w:rPr>
          <w:rFonts w:ascii="Times New Roman" w:eastAsiaTheme="minorEastAsia" w:hAnsi="Times New Roman"/>
          <w:sz w:val="28"/>
          <w:szCs w:val="28"/>
          <w:lang w:eastAsia="ru-RU"/>
        </w:rPr>
        <w:t xml:space="preserve">. Порядок определения размера пенсии за выслугу лет  </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лица, замещавшего муниципальную должность</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imes New Roman" w:hAnsi="Times New Roman"/>
          <w:sz w:val="28"/>
          <w:szCs w:val="28"/>
          <w:lang w:eastAsia="ru-RU"/>
        </w:rPr>
      </w:pPr>
      <w:r w:rsidRPr="00C56D08">
        <w:rPr>
          <w:rFonts w:ascii="Times New Roman" w:eastAsiaTheme="minorEastAsia" w:hAnsi="Times New Roman"/>
          <w:sz w:val="28"/>
          <w:szCs w:val="28"/>
          <w:lang w:eastAsia="ru-RU"/>
        </w:rPr>
        <w:t xml:space="preserve">19.   </w:t>
      </w:r>
      <w:r w:rsidRPr="00C56D08">
        <w:rPr>
          <w:rFonts w:ascii="Times New Roman" w:eastAsia="Times New Roman" w:hAnsi="Times New Roman"/>
          <w:sz w:val="28"/>
          <w:szCs w:val="28"/>
          <w:lang w:eastAsia="ru-RU"/>
        </w:rPr>
        <w:t xml:space="preserve">Размер пенсии за выслугу лет определятся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V. Порядок изменения размера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руководителю администрации.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Распоряжение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r w:rsidRPr="00C56D08">
        <w:rPr>
          <w:rFonts w:ascii="Times New Roman" w:eastAsiaTheme="minorEastAsia" w:hAnsi="Times New Roman"/>
          <w:color w:val="FF0000"/>
          <w:sz w:val="28"/>
          <w:szCs w:val="28"/>
          <w:lang w:eastAsia="ru-RU"/>
        </w:rPr>
        <w:t>.</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Кадровая служба 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21.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Распоряжение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22. На основании распоряжения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производит перерасчет стажа муниципальной службы, оформляет </w:t>
      </w:r>
      <w:r w:rsidRPr="00C56D08">
        <w:rPr>
          <w:rFonts w:ascii="Times New Roman" w:eastAsiaTheme="minorEastAsia" w:hAnsi="Times New Roman"/>
          <w:sz w:val="28"/>
          <w:szCs w:val="28"/>
          <w:lang w:eastAsia="ru-RU"/>
        </w:rPr>
        <w:lastRenderedPageBreak/>
        <w:t>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производит перерасчет размера пенсии за выслугу лет лица, замещавшего муниципальную должность, готовит проект распоряжения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23. Распоряжение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24. Кадровая служба 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32 настоящего Порядка.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outlineLvl w:val="1"/>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V</w:t>
      </w:r>
      <w:r w:rsidRPr="00C56D08">
        <w:rPr>
          <w:rFonts w:ascii="Times New Roman" w:eastAsiaTheme="minorEastAsia" w:hAnsi="Times New Roman"/>
          <w:sz w:val="28"/>
          <w:szCs w:val="28"/>
          <w:lang w:val="en-US" w:eastAsia="ru-RU"/>
        </w:rPr>
        <w:t>I</w:t>
      </w:r>
      <w:r w:rsidRPr="00C56D08">
        <w:rPr>
          <w:rFonts w:ascii="Times New Roman" w:eastAsiaTheme="minorEastAsia" w:hAnsi="Times New Roman"/>
          <w:sz w:val="28"/>
          <w:szCs w:val="28"/>
          <w:lang w:eastAsia="ru-RU"/>
        </w:rPr>
        <w:t xml:space="preserve">. Порядок </w:t>
      </w:r>
      <w:hyperlink r:id="rId14" w:history="1">
        <w:r w:rsidRPr="00C56D08">
          <w:rPr>
            <w:rFonts w:ascii="Times New Roman" w:eastAsiaTheme="minorEastAsia" w:hAnsi="Times New Roman"/>
            <w:sz w:val="28"/>
            <w:szCs w:val="28"/>
            <w:lang w:eastAsia="ru-RU"/>
          </w:rPr>
          <w:t>приостановления</w:t>
        </w:r>
      </w:hyperlink>
      <w:r w:rsidRPr="00C56D08">
        <w:rPr>
          <w:rFonts w:ascii="Times New Roman" w:eastAsiaTheme="minorEastAsia" w:hAnsi="Times New Roman"/>
          <w:sz w:val="28"/>
          <w:szCs w:val="28"/>
          <w:lang w:eastAsia="ru-RU"/>
        </w:rPr>
        <w:t xml:space="preserve"> и возобновления</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выплаты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26. Выплата пенсии за выслугу лет лицу, замещавшему муниципальную должность, приостанавливается:</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lastRenderedPageBreak/>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27. Выплата пенсии за выслугу лет возобновляется:</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 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страховой пенсии по инвалидности;</w:t>
      </w:r>
    </w:p>
    <w:p w:rsidR="00C56D08" w:rsidRPr="00C56D08" w:rsidRDefault="00C56D08" w:rsidP="00C56D08">
      <w:pPr>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trike/>
          <w:sz w:val="28"/>
          <w:szCs w:val="28"/>
          <w:lang w:eastAsia="ru-RU"/>
        </w:rPr>
      </w:pPr>
      <w:r w:rsidRPr="00C56D08">
        <w:rPr>
          <w:rFonts w:ascii="Times New Roman" w:eastAsiaTheme="minorEastAsia" w:hAnsi="Times New Roman"/>
          <w:sz w:val="28"/>
          <w:szCs w:val="28"/>
          <w:lang w:eastAsia="ru-RU"/>
        </w:rPr>
        <w:t>28. 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w:t>
      </w:r>
      <w:r w:rsidRPr="00C56D08">
        <w:rPr>
          <w:rFonts w:ascii="Times New Roman" w:eastAsiaTheme="minorEastAsia" w:hAnsi="Times New Roman"/>
          <w:color w:val="FF0000"/>
          <w:sz w:val="28"/>
          <w:szCs w:val="28"/>
          <w:lang w:eastAsia="ru-RU"/>
        </w:rPr>
        <w:t xml:space="preserve"> </w:t>
      </w:r>
      <w:r w:rsidRPr="00C56D08">
        <w:rPr>
          <w:rFonts w:ascii="Times New Roman" w:eastAsiaTheme="minorEastAsia" w:hAnsi="Times New Roman"/>
          <w:sz w:val="28"/>
          <w:szCs w:val="28"/>
          <w:lang w:eastAsia="ru-RU"/>
        </w:rPr>
        <w:t>и подписывается руководителем администрации.</w:t>
      </w:r>
      <w:r w:rsidRPr="00C56D08">
        <w:rPr>
          <w:rFonts w:ascii="Times New Roman" w:eastAsiaTheme="minorEastAsia" w:hAnsi="Times New Roman"/>
          <w:strike/>
          <w:sz w:val="28"/>
          <w:szCs w:val="28"/>
          <w:lang w:eastAsia="ru-RU"/>
        </w:rPr>
        <w:t xml:space="preserve">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Кадровая служба в течение 3 рабочих дней со дня принятия распоряжения о приостановлении, возобновлении выплаты пенсии за выслугу лет направляет  копию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 xml:space="preserve">29. Распоряжение о приостановлении выплаты пенсии за выслугу лет в соответствии с подпунктом 1 пункта 26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Распоряжение о возобновлении выплаты пенсии за выслугу лет в соответствии с </w:t>
      </w:r>
      <w:hyperlink r:id="rId15" w:history="1">
        <w:r w:rsidRPr="00C56D08">
          <w:rPr>
            <w:rFonts w:ascii="Times New Roman" w:eastAsiaTheme="minorEastAsia" w:hAnsi="Times New Roman"/>
            <w:sz w:val="28"/>
            <w:szCs w:val="28"/>
            <w:lang w:eastAsia="ru-RU"/>
          </w:rPr>
          <w:t xml:space="preserve">подпунктом 1 пункта 27 настоящего Порядка </w:t>
        </w:r>
      </w:hyperlink>
      <w:r w:rsidRPr="00C56D08">
        <w:rPr>
          <w:rFonts w:ascii="Times New Roman" w:eastAsiaTheme="minorEastAsia" w:hAnsi="Times New Roman"/>
          <w:sz w:val="28"/>
          <w:szCs w:val="28"/>
          <w:lang w:eastAsia="ru-RU"/>
        </w:rPr>
        <w:t xml:space="preserve">принимается в </w:t>
      </w:r>
      <w:r w:rsidRPr="00C56D08">
        <w:rPr>
          <w:rFonts w:ascii="Times New Roman" w:eastAsiaTheme="minorEastAsia" w:hAnsi="Times New Roman"/>
          <w:sz w:val="28"/>
          <w:szCs w:val="28"/>
          <w:lang w:eastAsia="ru-RU"/>
        </w:rPr>
        <w:lastRenderedPageBreak/>
        <w:t>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Распоряжение о назначении пенсии за выслугу лет в новом размере в соответствии с подпунктом 1 пункта 27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30. Распоряжение о приостановлении выплаты пенсии за выслугу лет в соответствии с подпунктом 2 пункта 26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C56D08">
        <w:rPr>
          <w:rFonts w:ascii="Times New Roman" w:eastAsiaTheme="minorEastAsia" w:hAnsi="Times New Roman"/>
          <w:color w:val="FF0000"/>
          <w:sz w:val="28"/>
          <w:szCs w:val="28"/>
          <w:lang w:eastAsia="ru-RU"/>
        </w:rPr>
        <w:t xml:space="preserve">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Распоряжение о возобновлении выплаты пенсии за выслугу лет в соответствии с подпунктом 2 пункта 27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 xml:space="preserve">31. Распоряжение о приостановлении выплаты пенсии за выслугу лет в соответствии с подпунктом 3 пункта 27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путем вручения пенсии за выслугу лет в кассе организации федеральной почтовой связи;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путем зачисления пенсии за выслугу лет на счет ее получателя в финансово-кредитном учреждении.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 Распоряжение о возобновлении выплаты пенсии за выслугу лет в соответствии с подпунктом 3 пункта 27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32. Выплата пенсии за выслугу лет прекращается: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1) в случае возникновения обстоятельств, указанных в части 2 статьи 3 Закона Республики Коми «О пенсионном обеспечении депутатов, членов выборного органа местного самоуправления, выборных должностных лиц </w:t>
      </w:r>
      <w:r w:rsidRPr="00C56D08">
        <w:rPr>
          <w:rFonts w:ascii="Times New Roman" w:eastAsiaTheme="minorEastAsia" w:hAnsi="Times New Roman"/>
          <w:sz w:val="28"/>
          <w:szCs w:val="28"/>
          <w:lang w:eastAsia="ru-RU"/>
        </w:rPr>
        <w:lastRenderedPageBreak/>
        <w:t>местного самоуправления, осуществляющих свои полномочия на постоянной основе», – со дня их возникновения;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в случае прекращения в соответствии с законодательством Российской Федерации выплаты страховой пенсии по старости (по инвалидности),</w:t>
      </w:r>
      <w:r w:rsidRPr="00C56D08">
        <w:rPr>
          <w:rFonts w:eastAsiaTheme="minorEastAsia"/>
          <w:lang w:eastAsia="ru-RU"/>
        </w:rPr>
        <w:t xml:space="preserve"> - </w:t>
      </w:r>
      <w:r w:rsidRPr="00C56D08">
        <w:rPr>
          <w:rFonts w:ascii="Times New Roman" w:eastAsiaTheme="minorEastAsia" w:hAnsi="Times New Roman"/>
          <w:sz w:val="28"/>
          <w:szCs w:val="28"/>
          <w:lang w:eastAsia="ru-RU"/>
        </w:rPr>
        <w:t>с 1-го числа месяца, следующего за месяцем, в котором истек указанный срок;</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33. При наличии оснований проект распоряжения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руководителем администрации.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Кадровая служба в течение 3 рабочих дней со дня принятия руководителем администрации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34. Распоряжение о прекращении выплаты пенсии за выслугу лет принимается руководителем администрации: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 xml:space="preserve">1) по подпункту 1 пункта 32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2) по подпункту 2 пункта 32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w:t>
      </w:r>
      <w:r w:rsidRPr="00C56D08">
        <w:rPr>
          <w:rFonts w:ascii="Times New Roman" w:eastAsiaTheme="minorEastAsia" w:hAnsi="Times New Roman"/>
          <w:sz w:val="28"/>
          <w:szCs w:val="28"/>
          <w:lang w:eastAsia="ru-RU"/>
        </w:rPr>
        <w:lastRenderedPageBreak/>
        <w:t xml:space="preserve">фонда Российской Федерации о прекращении выплаты страховой пенсии по старости (инвалидности) либо документов, подтверждающих изменение группы инвалидности;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color w:val="FF0000"/>
          <w:sz w:val="28"/>
          <w:szCs w:val="28"/>
          <w:lang w:eastAsia="ru-RU"/>
        </w:rPr>
      </w:pPr>
      <w:r w:rsidRPr="00C56D08">
        <w:rPr>
          <w:rFonts w:ascii="Times New Roman" w:eastAsiaTheme="minorEastAsia" w:hAnsi="Times New Roman"/>
          <w:sz w:val="28"/>
          <w:szCs w:val="28"/>
          <w:lang w:eastAsia="ru-RU"/>
        </w:rPr>
        <w:t>3) по подпункту 3 пункта 32 настоящего Порядка - в течение 5 рабочих дней со дня принятия</w:t>
      </w:r>
      <w:r w:rsidRPr="00C56D08">
        <w:rPr>
          <w:rFonts w:eastAsiaTheme="minorEastAsia"/>
          <w:lang w:eastAsia="ru-RU"/>
        </w:rPr>
        <w:t xml:space="preserve"> </w:t>
      </w:r>
      <w:r w:rsidRPr="00C56D08">
        <w:rPr>
          <w:rFonts w:ascii="Times New Roman" w:eastAsiaTheme="minorEastAsia" w:hAnsi="Times New Roman"/>
          <w:sz w:val="28"/>
          <w:szCs w:val="28"/>
          <w:lang w:eastAsia="ru-RU"/>
        </w:rPr>
        <w:t>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C56D08">
        <w:rPr>
          <w:rFonts w:ascii="Times New Roman" w:eastAsiaTheme="minorEastAsia" w:hAnsi="Times New Roman"/>
          <w:color w:val="FF0000"/>
          <w:sz w:val="28"/>
          <w:szCs w:val="28"/>
          <w:lang w:eastAsia="ru-RU"/>
        </w:rPr>
        <w:t xml:space="preserve">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35. Распоряжение о прекращении выплаты пенсии за выслугу лет в связи со смертью лица, замещавшего муниципальную должность, принимается руководителем администрации в течение 5 рабочих дней со дня получения документов, подтверждающих смерть лица, получавшего пенсию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36.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37. Выплата пенсии за выслугу лет, прекращенная по основаниям, изложенным: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 в  подпункте 2 пункта 32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C56D08">
        <w:rPr>
          <w:rFonts w:eastAsiaTheme="minorEastAsia"/>
          <w:lang w:eastAsia="ru-RU"/>
        </w:rPr>
        <w:t xml:space="preserve"> </w:t>
      </w:r>
      <w:r w:rsidRPr="00C56D08">
        <w:rPr>
          <w:rFonts w:ascii="Times New Roman" w:eastAsiaTheme="minorEastAsia" w:hAnsi="Times New Roman"/>
          <w:sz w:val="28"/>
          <w:szCs w:val="28"/>
          <w:lang w:eastAsia="ru-RU"/>
        </w:rPr>
        <w:t>по старости (инвалидности);</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в подпункте 3 пункта 32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val="en-US" w:eastAsia="ru-RU"/>
        </w:rPr>
        <w:lastRenderedPageBreak/>
        <w:t>VII</w:t>
      </w:r>
      <w:r w:rsidRPr="00C56D08">
        <w:rPr>
          <w:rFonts w:ascii="Times New Roman" w:eastAsiaTheme="minorEastAsia" w:hAnsi="Times New Roman"/>
          <w:sz w:val="28"/>
          <w:szCs w:val="28"/>
          <w:lang w:eastAsia="ru-RU"/>
        </w:rPr>
        <w:t xml:space="preserve">. Права и обязанности лиц, </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получающих пенсию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jc w:val="center"/>
        <w:rPr>
          <w:rFonts w:ascii="Times New Roman" w:eastAsiaTheme="minorEastAsia" w:hAnsi="Times New Roman"/>
          <w:sz w:val="28"/>
          <w:szCs w:val="28"/>
          <w:lang w:eastAsia="ru-RU"/>
        </w:rPr>
      </w:pPr>
      <w:r w:rsidRPr="00C56D08">
        <w:rPr>
          <w:rFonts w:ascii="Times New Roman" w:eastAsiaTheme="minorEastAsia" w:hAnsi="Times New Roman"/>
          <w:sz w:val="28"/>
          <w:szCs w:val="28"/>
          <w:lang w:val="en-US" w:eastAsia="ru-RU"/>
        </w:rPr>
        <w:t>VIII</w:t>
      </w:r>
      <w:r w:rsidRPr="00C56D08">
        <w:rPr>
          <w:rFonts w:ascii="Times New Roman" w:eastAsiaTheme="minorEastAsia" w:hAnsi="Times New Roman"/>
          <w:sz w:val="28"/>
          <w:szCs w:val="28"/>
          <w:lang w:eastAsia="ru-RU"/>
        </w:rPr>
        <w:t>. Порядок ведения дел лиц, получающих пенсию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39. Дело о пенсии за выслугу лет формируется и ведется кадровой службой.</w:t>
      </w:r>
    </w:p>
    <w:p w:rsidR="00C56D08" w:rsidRPr="00C56D08" w:rsidRDefault="00C56D08" w:rsidP="00C56D08">
      <w:pPr>
        <w:widowControl w:val="0"/>
        <w:tabs>
          <w:tab w:val="left" w:pos="426"/>
        </w:tabs>
        <w:autoSpaceDE w:val="0"/>
        <w:autoSpaceDN w:val="0"/>
        <w:adjustRightInd w:val="0"/>
        <w:spacing w:after="0" w:line="240" w:lineRule="auto"/>
        <w:ind w:left="426" w:right="-284" w:firstLine="567"/>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40. Дело о пенсии за выслугу лет состоит из двух разделов.</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 разделе первом содержатся: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1) копия паспорта;</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2) распоряжение руководителя администрации  о назначении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3) документы, послужившие основанием для назначения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5) распоряжение об изменении размера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6) иные документы.</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41.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Документы второго раздела подшиваются между собой и находятся в деле о пенсии за выслугу лет неподшитыми. </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Копии документов, находящиеся в деле о пенсии за выслугу лет, должны быть заверены в установленном порядке.</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lastRenderedPageBreak/>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46. Дела о пенсии за выслугу лет содержатся в месте, обеспечивающем их сохранность.</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C56D08" w:rsidRPr="00C56D08" w:rsidRDefault="00C56D08" w:rsidP="00C56D08">
      <w:pPr>
        <w:widowControl w:val="0"/>
        <w:tabs>
          <w:tab w:val="left" w:pos="426"/>
        </w:tabs>
        <w:autoSpaceDE w:val="0"/>
        <w:autoSpaceDN w:val="0"/>
        <w:adjustRightInd w:val="0"/>
        <w:spacing w:after="0" w:line="240" w:lineRule="auto"/>
        <w:ind w:left="426" w:right="-284" w:firstLine="540"/>
        <w:jc w:val="both"/>
        <w:rPr>
          <w:rFonts w:ascii="Times New Roman" w:eastAsiaTheme="minorEastAsia" w:hAnsi="Times New Roman"/>
          <w:sz w:val="28"/>
          <w:szCs w:val="28"/>
          <w:lang w:eastAsia="ru-RU"/>
        </w:rPr>
      </w:pPr>
      <w:r w:rsidRPr="00C56D08">
        <w:rPr>
          <w:rFonts w:ascii="Times New Roman" w:eastAsiaTheme="minorEastAsia" w:hAnsi="Times New Roman"/>
          <w:sz w:val="28"/>
          <w:szCs w:val="28"/>
          <w:lang w:eastAsia="ru-RU"/>
        </w:rPr>
        <w:t xml:space="preserve">47.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1</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Руководителю администрации </w:t>
      </w:r>
      <w:r w:rsidRPr="00C56D08">
        <w:rPr>
          <w:rFonts w:ascii="Times New Roman" w:eastAsia="Times New Roman" w:hAnsi="Times New Roman" w:cs="Courier New"/>
          <w:sz w:val="24"/>
          <w:szCs w:val="24"/>
          <w:lang w:eastAsia="ru-RU"/>
        </w:rPr>
        <w:t>МР «Койгородский»</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(фамилия, имя, отчество)</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от _____________________________________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lang w:eastAsia="ru-RU"/>
        </w:rPr>
        <w:t>(фамилия, имя, отчество заявителя</w:t>
      </w:r>
      <w:r w:rsidRPr="00C56D08">
        <w:rPr>
          <w:rFonts w:ascii="Times New Roman" w:eastAsia="Times New Roman" w:hAnsi="Times New Roman" w:cs="Times New Roman"/>
          <w:sz w:val="24"/>
          <w:szCs w:val="24"/>
          <w:lang w:eastAsia="ru-RU"/>
        </w:rPr>
        <w:t>)</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муниципальной должности</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ранее замещаемой заявителем)</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домашний адрес 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телефон _______________________________.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паспорт серия ________ N 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кем и когда выдан ______________________</w:t>
      </w:r>
    </w:p>
    <w:p w:rsidR="00C56D08" w:rsidRPr="00C56D08" w:rsidRDefault="00C56D08" w:rsidP="00C56D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269"/>
      <w:bookmarkEnd w:id="7"/>
      <w:r w:rsidRPr="00C56D08">
        <w:rPr>
          <w:rFonts w:ascii="Times New Roman" w:eastAsia="Times New Roman" w:hAnsi="Times New Roman" w:cs="Times New Roman"/>
          <w:sz w:val="24"/>
          <w:szCs w:val="24"/>
          <w:lang w:eastAsia="ru-RU"/>
        </w:rPr>
        <w:t>ЗАЯВЛЕНИЕ</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 соответствии с </w:t>
      </w:r>
      <w:hyperlink r:id="rId16" w:history="1">
        <w:r w:rsidRPr="00C56D08">
          <w:rPr>
            <w:rFonts w:ascii="Times New Roman" w:eastAsia="Times New Roman" w:hAnsi="Times New Roman" w:cs="Times New Roman"/>
            <w:sz w:val="24"/>
            <w:szCs w:val="24"/>
            <w:lang w:eastAsia="ru-RU"/>
          </w:rPr>
          <w:t>Законом</w:t>
        </w:r>
      </w:hyperlink>
      <w:r w:rsidRPr="00C56D08">
        <w:rPr>
          <w:rFonts w:ascii="Times New Roman" w:eastAsia="Times New Roman" w:hAnsi="Times New Roman" w:cs="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7" w:history="1">
        <w:r w:rsidRPr="00C56D08">
          <w:rPr>
            <w:rFonts w:ascii="Times New Roman" w:eastAsia="Times New Roman" w:hAnsi="Times New Roman" w:cs="Times New Roman"/>
            <w:sz w:val="24"/>
            <w:szCs w:val="24"/>
            <w:lang w:eastAsia="ru-RU"/>
          </w:rPr>
          <w:t>Законом</w:t>
        </w:r>
      </w:hyperlink>
      <w:r w:rsidRPr="00C56D08">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(нужное подчеркнуть).</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Страховую пенсию 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(вид пенсии)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получаю в 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органа, выплачивающего страховую пенсию)</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w:t>
      </w:r>
      <w:r w:rsidRPr="00C56D08">
        <w:rPr>
          <w:rFonts w:ascii="Times New Roman" w:eastAsia="Times New Roman" w:hAnsi="Times New Roman" w:cs="Courier New"/>
          <w:sz w:val="24"/>
          <w:szCs w:val="24"/>
          <w:lang w:eastAsia="ru-RU"/>
        </w:rPr>
        <w:t>МР «Койгородский»</w:t>
      </w:r>
      <w:r w:rsidRPr="00C56D08">
        <w:rPr>
          <w:rFonts w:ascii="Times New Roman" w:eastAsia="Times New Roman" w:hAnsi="Times New Roman" w:cs="Times New Roman"/>
          <w:sz w:val="24"/>
          <w:szCs w:val="24"/>
          <w:lang w:eastAsia="ru-RU"/>
        </w:rPr>
        <w:t>.</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 случае переплаты пенсии за выслугу лет обязуюсь внести переплаченную сумму.</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СОГЛАСИЕ НА ОБРАБОТКУ ПЕРСОНАЛЬНЫХ ДАННЫХ</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Сообщаю, что все представленные мною персональные данные являются полными и </w:t>
      </w:r>
      <w:r w:rsidRPr="00C56D08">
        <w:rPr>
          <w:rFonts w:ascii="Times New Roman" w:eastAsia="Times New Roman" w:hAnsi="Times New Roman" w:cs="Times New Roman"/>
          <w:sz w:val="24"/>
          <w:szCs w:val="24"/>
          <w:lang w:eastAsia="ru-RU"/>
        </w:rPr>
        <w:lastRenderedPageBreak/>
        <w:t>точными, и для их подтверждения я должен(а) представить соответствующие документы.</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На основании Федерального </w:t>
      </w:r>
      <w:hyperlink r:id="rId18" w:history="1">
        <w:r w:rsidRPr="00C56D08">
          <w:rPr>
            <w:rFonts w:ascii="Times New Roman" w:eastAsia="Times New Roman" w:hAnsi="Times New Roman" w:cs="Times New Roman"/>
            <w:sz w:val="24"/>
            <w:szCs w:val="24"/>
            <w:lang w:eastAsia="ru-RU"/>
          </w:rPr>
          <w:t>закона</w:t>
        </w:r>
      </w:hyperlink>
      <w:r w:rsidRPr="00C56D08">
        <w:rPr>
          <w:rFonts w:ascii="Times New Roman" w:eastAsia="Times New Roman" w:hAnsi="Times New Roman" w:cs="Times New Roman"/>
          <w:sz w:val="24"/>
          <w:szCs w:val="24"/>
          <w:lang w:eastAsia="ru-RU"/>
        </w:rPr>
        <w:t xml:space="preserve"> от 27 июля 2006 г. N 152-ФЗ "О персональных данных" настоящим я разрешаю администрации </w:t>
      </w:r>
      <w:r w:rsidRPr="00C56D08">
        <w:rPr>
          <w:rFonts w:ascii="Times New Roman" w:eastAsia="Times New Roman" w:hAnsi="Times New Roman" w:cs="Courier New"/>
          <w:sz w:val="24"/>
          <w:szCs w:val="24"/>
          <w:lang w:eastAsia="ru-RU"/>
        </w:rPr>
        <w:t>МР «Койгородский»</w:t>
      </w:r>
      <w:r w:rsidRPr="00C56D08">
        <w:rPr>
          <w:rFonts w:ascii="Times New Roman" w:eastAsia="Times New Roman" w:hAnsi="Times New Roman" w:cs="Times New Roman"/>
          <w:sz w:val="24"/>
          <w:szCs w:val="24"/>
          <w:lang w:eastAsia="ru-RU"/>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19" w:history="1">
        <w:r w:rsidRPr="00C56D08">
          <w:rPr>
            <w:rFonts w:ascii="Times New Roman" w:eastAsia="Times New Roman" w:hAnsi="Times New Roman" w:cs="Times New Roman"/>
            <w:sz w:val="24"/>
            <w:szCs w:val="24"/>
            <w:lang w:eastAsia="ru-RU"/>
          </w:rPr>
          <w:t>Законом</w:t>
        </w:r>
      </w:hyperlink>
      <w:r w:rsidRPr="00C56D08">
        <w:rPr>
          <w:rFonts w:ascii="Times New Roman" w:eastAsia="Times New Roman" w:hAnsi="Times New Roman" w:cs="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сроком до минования надобности.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 заявлению приложены:</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1) копия паспорта;</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2) копия трудовой книжки;</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С условиями, правилами и сроками выплаты пенсии за выслугу лет ознакомлен(а).</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 ______________ ____ г. _______________________</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lang w:eastAsia="ru-RU"/>
        </w:rPr>
        <w:t>(подпись заявителя)</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Заявление зарегистрировано: "____"________________ ____ г.</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(подпись, фамилия, имя, отчество и должность работника,</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 уполномоченного регистрировать заявления)</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Штамп</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Расписка-уведомление</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Заявление гр. ____________________________________________ о назначении </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пенсии за выслугу лет принято </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органа местного самоуправления)</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lang w:eastAsia="ru-RU"/>
        </w:rPr>
        <w:t>(дата принятия)</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 заявлению приложены документы, необходимые для принятия решения о назначении пенсии за выслугу лет, на _________ листах.</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Для принятия решения о назначении пенсии за выслугу лет необходимо </w:t>
      </w:r>
      <w:r w:rsidRPr="00C56D08">
        <w:rPr>
          <w:rFonts w:ascii="Times New Roman" w:eastAsia="Times New Roman" w:hAnsi="Times New Roman" w:cs="Times New Roman"/>
          <w:sz w:val="24"/>
          <w:szCs w:val="24"/>
          <w:lang w:eastAsia="ru-RU"/>
        </w:rPr>
        <w:lastRenderedPageBreak/>
        <w:t>дополнительно представить: __________________________________________________</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(перечислить документы)</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(подпись, фамилия, имя, отчество и должность работника,</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уполномоченного регистрировать заявления)</w:t>
      </w: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2</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69"/>
      <w:bookmarkEnd w:id="8"/>
      <w:r w:rsidRPr="00C56D08">
        <w:rPr>
          <w:rFonts w:ascii="Times New Roman" w:eastAsia="Times New Roman" w:hAnsi="Times New Roman" w:cs="Times New Roman"/>
          <w:sz w:val="28"/>
          <w:szCs w:val="28"/>
          <w:lang w:eastAsia="ru-RU"/>
        </w:rPr>
        <w:t>Справка N 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по определению стажа муниципальной службы</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от _________________ ________ г.</w:t>
      </w: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 соответствии с </w:t>
      </w:r>
      <w:hyperlink r:id="rId20" w:history="1">
        <w:r w:rsidRPr="00C56D08">
          <w:rPr>
            <w:rFonts w:ascii="Times New Roman" w:eastAsia="Times New Roman" w:hAnsi="Times New Roman" w:cs="Times New Roman"/>
            <w:sz w:val="24"/>
            <w:szCs w:val="24"/>
            <w:lang w:eastAsia="ru-RU"/>
          </w:rPr>
          <w:t>Законом</w:t>
        </w:r>
      </w:hyperlink>
      <w:r w:rsidRPr="00C56D08">
        <w:rPr>
          <w:rFonts w:ascii="Times New Roman" w:eastAsia="Times New Roman" w:hAnsi="Times New Roman" w:cs="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_____________________________________________________________________________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(фамилия, имя, отчество лица, </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стаж муниципальной службы которого определяется)</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муниципальной должности, ранее замещаемой лицом,</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lang w:eastAsia="ru-RU"/>
        </w:rPr>
        <w:t xml:space="preserve">стаж муниципальной службы которого определяется) </w:t>
      </w:r>
      <w:r w:rsidRPr="00C56D08">
        <w:rPr>
          <w:rFonts w:ascii="Times New Roman" w:eastAsia="Times New Roman" w:hAnsi="Times New Roman" w:cs="Times New Roman"/>
          <w:sz w:val="24"/>
          <w:szCs w:val="24"/>
          <w:lang w:eastAsia="ru-RU"/>
        </w:rPr>
        <w:t xml:space="preserve">     </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C56D08" w:rsidRPr="00C56D08" w:rsidTr="00F23874">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N </w:t>
            </w:r>
            <w:r w:rsidRPr="00C56D08">
              <w:rPr>
                <w:rFonts w:ascii="Times New Roman" w:eastAsia="Times New Roman" w:hAnsi="Times New Roman" w:cs="Times New Roman"/>
                <w:sz w:val="24"/>
                <w:szCs w:val="24"/>
                <w:lang w:eastAsia="ru-RU"/>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Номер  </w:t>
            </w:r>
            <w:r w:rsidRPr="00C56D08">
              <w:rPr>
                <w:rFonts w:ascii="Times New Roman" w:eastAsia="Times New Roman" w:hAnsi="Times New Roman" w:cs="Times New Roman"/>
                <w:sz w:val="24"/>
                <w:szCs w:val="24"/>
                <w:lang w:eastAsia="ru-RU"/>
              </w:rPr>
              <w:br/>
              <w:t>записи в</w:t>
            </w:r>
            <w:r w:rsidRPr="00C56D08">
              <w:rPr>
                <w:rFonts w:ascii="Times New Roman" w:eastAsia="Times New Roman" w:hAnsi="Times New Roman" w:cs="Times New Roman"/>
                <w:sz w:val="24"/>
                <w:szCs w:val="24"/>
                <w:lang w:eastAsia="ru-RU"/>
              </w:rPr>
              <w:br/>
              <w:t>трудовой</w:t>
            </w:r>
            <w:r w:rsidRPr="00C56D08">
              <w:rPr>
                <w:rFonts w:ascii="Times New Roman" w:eastAsia="Times New Roman" w:hAnsi="Times New Roman" w:cs="Times New Roman"/>
                <w:sz w:val="24"/>
                <w:szCs w:val="24"/>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Наименование   </w:t>
            </w:r>
            <w:r w:rsidRPr="00C56D08">
              <w:rPr>
                <w:rFonts w:ascii="Times New Roman" w:eastAsia="Times New Roman" w:hAnsi="Times New Roman" w:cs="Times New Roman"/>
                <w:sz w:val="24"/>
                <w:szCs w:val="24"/>
                <w:lang w:eastAsia="ru-RU"/>
              </w:rPr>
              <w:br/>
              <w:t xml:space="preserve">  организации,   </w:t>
            </w:r>
            <w:r w:rsidRPr="00C56D08">
              <w:rPr>
                <w:rFonts w:ascii="Times New Roman" w:eastAsia="Times New Roman" w:hAnsi="Times New Roman" w:cs="Times New Roman"/>
                <w:sz w:val="24"/>
                <w:szCs w:val="24"/>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Стаж       </w:t>
            </w:r>
            <w:r w:rsidRPr="00C56D08">
              <w:rPr>
                <w:rFonts w:ascii="Times New Roman" w:eastAsia="Times New Roman" w:hAnsi="Times New Roman" w:cs="Times New Roman"/>
                <w:sz w:val="24"/>
                <w:szCs w:val="24"/>
                <w:lang w:eastAsia="ru-RU"/>
              </w:rPr>
              <w:br/>
              <w:t xml:space="preserve"> муниципальной </w:t>
            </w:r>
            <w:r w:rsidRPr="00C56D08">
              <w:rPr>
                <w:rFonts w:ascii="Times New Roman" w:eastAsia="Times New Roman" w:hAnsi="Times New Roman" w:cs="Times New Roman"/>
                <w:sz w:val="24"/>
                <w:szCs w:val="24"/>
                <w:lang w:eastAsia="ru-RU"/>
              </w:rPr>
              <w:br/>
              <w:t xml:space="preserve">     службы,     </w:t>
            </w:r>
            <w:r w:rsidRPr="00C56D08">
              <w:rPr>
                <w:rFonts w:ascii="Times New Roman" w:eastAsia="Times New Roman" w:hAnsi="Times New Roman" w:cs="Times New Roman"/>
                <w:sz w:val="24"/>
                <w:szCs w:val="24"/>
                <w:lang w:eastAsia="ru-RU"/>
              </w:rPr>
              <w:br/>
              <w:t xml:space="preserve">определенный для </w:t>
            </w:r>
            <w:r w:rsidRPr="00C56D08">
              <w:rPr>
                <w:rFonts w:ascii="Times New Roman" w:eastAsia="Times New Roman" w:hAnsi="Times New Roman" w:cs="Times New Roman"/>
                <w:sz w:val="24"/>
                <w:szCs w:val="24"/>
                <w:lang w:eastAsia="ru-RU"/>
              </w:rPr>
              <w:br/>
              <w:t xml:space="preserve">   исчисления    </w:t>
            </w:r>
            <w:r w:rsidRPr="00C56D08">
              <w:rPr>
                <w:rFonts w:ascii="Times New Roman" w:eastAsia="Times New Roman" w:hAnsi="Times New Roman" w:cs="Times New Roman"/>
                <w:sz w:val="24"/>
                <w:szCs w:val="24"/>
                <w:lang w:eastAsia="ru-RU"/>
              </w:rPr>
              <w:br/>
              <w:t>размера пенсии за</w:t>
            </w:r>
            <w:r w:rsidRPr="00C56D08">
              <w:rPr>
                <w:rFonts w:ascii="Times New Roman" w:eastAsia="Times New Roman" w:hAnsi="Times New Roman" w:cs="Times New Roman"/>
                <w:sz w:val="24"/>
                <w:szCs w:val="24"/>
                <w:lang w:eastAsia="ru-RU"/>
              </w:rPr>
              <w:br/>
              <w:t xml:space="preserve">   выслугу лет</w:t>
            </w:r>
          </w:p>
        </w:tc>
      </w:tr>
      <w:tr w:rsidR="00C56D08" w:rsidRPr="00C56D08" w:rsidTr="00F23874">
        <w:trPr>
          <w:tblCellSpacing w:w="5" w:type="nil"/>
        </w:trPr>
        <w:tc>
          <w:tcPr>
            <w:tcW w:w="600" w:type="dxa"/>
            <w:vMerge/>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vMerge/>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год</w:t>
            </w: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месяц</w:t>
            </w: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число</w:t>
            </w:r>
          </w:p>
        </w:tc>
        <w:tc>
          <w:tcPr>
            <w:tcW w:w="2280" w:type="dxa"/>
            <w:vMerge/>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лет </w:t>
            </w:r>
          </w:p>
        </w:tc>
        <w:tc>
          <w:tcPr>
            <w:tcW w:w="10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месяцев</w:t>
            </w: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дней</w:t>
            </w:r>
          </w:p>
        </w:tc>
      </w:tr>
      <w:tr w:rsidR="00C56D08" w:rsidRPr="00C56D08" w:rsidTr="00F23874">
        <w:trPr>
          <w:tblCellSpacing w:w="5" w:type="nil"/>
        </w:trPr>
        <w:tc>
          <w:tcPr>
            <w:tcW w:w="6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6D08" w:rsidRPr="00C56D08" w:rsidTr="00F23874">
        <w:trPr>
          <w:tblCellSpacing w:w="5" w:type="nil"/>
        </w:trPr>
        <w:tc>
          <w:tcPr>
            <w:tcW w:w="6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6D08" w:rsidRPr="00C56D08" w:rsidTr="00F23874">
        <w:trPr>
          <w:trHeight w:val="400"/>
          <w:tblCellSpacing w:w="5" w:type="nil"/>
        </w:trPr>
        <w:tc>
          <w:tcPr>
            <w:tcW w:w="4080" w:type="dxa"/>
            <w:gridSpan w:val="5"/>
            <w:tcBorders>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Всего            </w:t>
            </w: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56D08" w:rsidRPr="00C56D08" w:rsidRDefault="00C56D08" w:rsidP="00C56D0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Количество лет, месяцев, дней замещения муниципальной должности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Руководитель администрации  __________ ______________________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                                                            (подпись)        (расшифровка подписи)</w:t>
      </w: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3</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427"/>
      <w:bookmarkEnd w:id="9"/>
      <w:r w:rsidRPr="00C56D08">
        <w:rPr>
          <w:rFonts w:ascii="Times New Roman" w:eastAsia="Times New Roman" w:hAnsi="Times New Roman" w:cs="Times New Roman"/>
          <w:sz w:val="24"/>
          <w:szCs w:val="24"/>
          <w:lang w:eastAsia="ru-RU"/>
        </w:rPr>
        <w:t>СПРАВКА</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о размере месячного должностного оклада лица,</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замещавшего муниципальную должность,</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учитываемого при назначении пенсии за выслугу лет</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Должностной оклад</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(фамилия, имя, отчество)</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замещавшего(ей) муниципальную должность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должности)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по состоянию на ___________________________</w:t>
      </w: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C56D08" w:rsidRPr="00C56D08" w:rsidTr="00F23874">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в месяц     </w:t>
            </w:r>
            <w:r w:rsidRPr="00C56D08">
              <w:rPr>
                <w:rFonts w:ascii="Times New Roman" w:eastAsia="Times New Roman" w:hAnsi="Times New Roman" w:cs="Times New Roman"/>
                <w:sz w:val="24"/>
                <w:szCs w:val="24"/>
                <w:lang w:eastAsia="ru-RU"/>
              </w:rPr>
              <w:br/>
              <w:t xml:space="preserve">    (рублей)    </w:t>
            </w:r>
          </w:p>
        </w:tc>
      </w:tr>
      <w:tr w:rsidR="00C56D08" w:rsidRPr="00C56D08" w:rsidTr="00F23874">
        <w:trPr>
          <w:tblCellSpacing w:w="5" w:type="nil"/>
        </w:trPr>
        <w:tc>
          <w:tcPr>
            <w:tcW w:w="5880" w:type="dxa"/>
            <w:tcBorders>
              <w:left w:val="single" w:sz="4" w:space="0" w:color="auto"/>
              <w:bottom w:val="single" w:sz="4" w:space="0" w:color="auto"/>
              <w:right w:val="single" w:sz="4" w:space="0" w:color="auto"/>
            </w:tcBorders>
          </w:tcPr>
          <w:p w:rsidR="00C56D08" w:rsidRPr="00C56D08" w:rsidRDefault="00C56D08" w:rsidP="00C56D08">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Должностной оклад        </w:t>
            </w:r>
          </w:p>
          <w:p w:rsidR="00C56D08" w:rsidRPr="00C56D08" w:rsidRDefault="00C56D08" w:rsidP="00C56D0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6D08" w:rsidRPr="00C56D08" w:rsidTr="00F23874">
        <w:trPr>
          <w:trHeight w:val="800"/>
          <w:tblCellSpacing w:w="5" w:type="nil"/>
        </w:trPr>
        <w:tc>
          <w:tcPr>
            <w:tcW w:w="588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lastRenderedPageBreak/>
              <w:t xml:space="preserve">Дополнительно:                                 </w:t>
            </w:r>
            <w:r w:rsidRPr="00C56D08">
              <w:rPr>
                <w:rFonts w:ascii="Times New Roman" w:eastAsia="Times New Roman" w:hAnsi="Times New Roman" w:cs="Times New Roman"/>
                <w:sz w:val="24"/>
                <w:szCs w:val="24"/>
                <w:lang w:eastAsia="ru-RU"/>
              </w:rPr>
              <w:br/>
              <w:t>1) нормативный  правовой  акт  (раздел,  пункт,</w:t>
            </w:r>
            <w:r w:rsidRPr="00C56D08">
              <w:rPr>
                <w:rFonts w:ascii="Times New Roman" w:eastAsia="Times New Roman" w:hAnsi="Times New Roman" w:cs="Times New Roman"/>
                <w:sz w:val="24"/>
                <w:szCs w:val="24"/>
                <w:lang w:eastAsia="ru-RU"/>
              </w:rPr>
              <w:br/>
              <w:t>подпункт и  т.д.),  в  соответствии  с  которым</w:t>
            </w:r>
            <w:r w:rsidRPr="00C56D08">
              <w:rPr>
                <w:rFonts w:ascii="Times New Roman" w:eastAsia="Times New Roman" w:hAnsi="Times New Roman" w:cs="Times New Roman"/>
                <w:sz w:val="24"/>
                <w:szCs w:val="24"/>
                <w:lang w:eastAsia="ru-RU"/>
              </w:rPr>
              <w:br/>
              <w:t>установлен должностной оклад;</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2) предельный размер должностного оклада лица, замещающего муниципальную должность,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 </w:t>
            </w:r>
            <w:r w:rsidRPr="00C56D08">
              <w:rPr>
                <w:rFonts w:ascii="Times New Roman" w:eastAsia="Times New Roman" w:hAnsi="Times New Roman" w:cs="Times New Roman"/>
                <w:sz w:val="24"/>
                <w:szCs w:val="24"/>
                <w:u w:val="single"/>
                <w:lang w:eastAsia="ru-RU"/>
              </w:rPr>
              <w:t xml:space="preserve">в процентах </w:t>
            </w:r>
            <w:r w:rsidRPr="00C56D08">
              <w:rPr>
                <w:rFonts w:ascii="Times New Roman" w:eastAsia="Times New Roman" w:hAnsi="Times New Roman" w:cs="Times New Roman"/>
                <w:sz w:val="24"/>
                <w:szCs w:val="24"/>
                <w:lang w:eastAsia="ru-RU"/>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sz w:val="24"/>
                <w:szCs w:val="24"/>
                <w:u w:val="single"/>
                <w:lang w:eastAsia="ru-RU"/>
              </w:rPr>
              <w:t>в абсолютном выражении</w:t>
            </w:r>
            <w:r w:rsidRPr="00C56D08">
              <w:rPr>
                <w:rFonts w:ascii="Times New Roman" w:eastAsia="Times New Roman" w:hAnsi="Times New Roman" w:cs="Times New Roman"/>
                <w:sz w:val="24"/>
                <w:szCs w:val="24"/>
                <w:lang w:eastAsia="ru-RU"/>
              </w:rPr>
              <w:t xml:space="preserve">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Руководитель администрации __________ ______________________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lang w:eastAsia="ru-RU"/>
        </w:rPr>
        <w:t>(подпись)       (расшифровка подписи)</w:t>
      </w:r>
    </w:p>
    <w:p w:rsidR="00C56D08" w:rsidRPr="00C56D08" w:rsidRDefault="00C56D08" w:rsidP="00C56D08">
      <w:pPr>
        <w:widowControl w:val="0"/>
        <w:autoSpaceDE w:val="0"/>
        <w:autoSpaceDN w:val="0"/>
        <w:adjustRightInd w:val="0"/>
        <w:spacing w:after="0" w:line="240" w:lineRule="auto"/>
        <w:jc w:val="both"/>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4</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476"/>
      <w:bookmarkEnd w:id="10"/>
      <w:r w:rsidRPr="00C56D08">
        <w:rPr>
          <w:rFonts w:ascii="Times New Roman" w:eastAsia="Times New Roman" w:hAnsi="Times New Roman" w:cs="Times New Roman"/>
          <w:sz w:val="24"/>
          <w:szCs w:val="24"/>
          <w:lang w:eastAsia="ru-RU"/>
        </w:rPr>
        <w:t>ПРЕДСТАВЛЕНИЕ</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о назначении пенсии за выслугу лет</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 соответствии с </w:t>
      </w:r>
      <w:hyperlink r:id="rId21" w:history="1">
        <w:r w:rsidRPr="00C56D08">
          <w:rPr>
            <w:rFonts w:ascii="Times New Roman" w:eastAsia="Times New Roman" w:hAnsi="Times New Roman" w:cs="Times New Roman"/>
            <w:sz w:val="24"/>
            <w:szCs w:val="24"/>
            <w:lang w:eastAsia="ru-RU"/>
          </w:rPr>
          <w:t>Законом</w:t>
        </w:r>
      </w:hyperlink>
      <w:r w:rsidRPr="00C56D08">
        <w:rPr>
          <w:rFonts w:ascii="Times New Roman" w:eastAsia="Times New Roman" w:hAnsi="Times New Roman" w:cs="Times New Roman"/>
          <w:sz w:val="24"/>
          <w:szCs w:val="24"/>
          <w:lang w:eastAsia="ru-RU"/>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пенсию за выслугу лет к страховой пенсии по старости (инвалидности)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(фамилия, имя, отчество)</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замещавшему(ей) муниципальную должность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должности)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Количество лет, месяцев, дней замещения муниципальной должности_________________.</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Стаж муниципальной службы составляет _______ лет.</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Размер месячного должностного оклада для назначения пенсии за выслугу лет по ранее замещаемой должности составляет ________ руб.</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Кратность месячных должностных окладов по ранее замещаемой должности, исчисленная в соответствии с </w:t>
      </w:r>
      <w:hyperlink r:id="rId22" w:history="1">
        <w:r w:rsidRPr="00C56D08">
          <w:rPr>
            <w:rFonts w:ascii="Times New Roman" w:eastAsia="Times New Roman" w:hAnsi="Times New Roman" w:cs="Times New Roman"/>
            <w:sz w:val="24"/>
            <w:szCs w:val="24"/>
            <w:lang w:eastAsia="ru-RU"/>
          </w:rPr>
          <w:t xml:space="preserve">частью 1 статьи </w:t>
        </w:r>
      </w:hyperlink>
      <w:r w:rsidRPr="00C56D08">
        <w:rPr>
          <w:rFonts w:ascii="Times New Roman" w:eastAsia="Times New Roman" w:hAnsi="Times New Roman" w:cs="Times New Roman"/>
          <w:sz w:val="24"/>
          <w:szCs w:val="24"/>
          <w:lang w:eastAsia="ru-RU"/>
        </w:rPr>
        <w:t>1 Закона, 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Дата прекращения полномочий по муниципальной должности "___" ___________ 20___ г.</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Основание освобождения от муниципальной должности </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 представлению приложены:</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1) заявление о назначении пенсии за выслугу лет;</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2) справка о размере месячного должностного оклада;</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3) справка по определению стажа муниципальной службы для назначения пенсии за выслугу лет;</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5) копия правового акта об освобождении от муниципальной должности;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6) копия трудовой книжки;</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7) документы, подтверждающие периоды, включаемые в стаж муниципальной службы для назначения пенсии за выслугу лет.</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Руководитель администрации _____________ ______________________</w:t>
      </w:r>
    </w:p>
    <w:p w:rsidR="00C56D08" w:rsidRPr="00C56D08" w:rsidRDefault="00C56D08" w:rsidP="00C56D0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lang w:eastAsia="ru-RU"/>
        </w:rPr>
        <w:t>(подпись)            (расшифровка подписи)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Штамп</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Дата _________</w:t>
      </w: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5</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753"/>
      <w:bookmarkEnd w:id="11"/>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Распоряжение  N 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о назначении пенсии за выслугу лет</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 _____________ ______ г.</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r w:rsidRPr="00C56D08">
        <w:rPr>
          <w:rFonts w:ascii="Times New Roman" w:eastAsia="Times New Roman" w:hAnsi="Times New Roman" w:cs="Times New Roman"/>
          <w:sz w:val="24"/>
          <w:szCs w:val="24"/>
          <w:lang w:eastAsia="ru-RU"/>
        </w:rPr>
        <w:lastRenderedPageBreak/>
        <w:t>назначить с ______ _____________  20 __ года пенсию за выслугу лет</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(фамилия, имя, отчество)</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замещавшему(ей) муниципальную должность</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(наименование должности)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 размере ___________ руб. __________ коп.</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Выплачивать пенсию за выслугу лет  с учетом районного коэффициента в размере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___________ руб. __________ коп., в том числе _______руб. _______ коп. – районный </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коэффициент.</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Руководитель администрации  _______________ 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                                                                (подпись)               (расшифровка подписи)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Штамп</w:t>
      </w: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p>
    <w:p w:rsidR="00C56D08" w:rsidRPr="00C56D08" w:rsidRDefault="00C56D08" w:rsidP="00C56D08">
      <w:pPr>
        <w:widowControl w:val="0"/>
        <w:autoSpaceDE w:val="0"/>
        <w:autoSpaceDN w:val="0"/>
        <w:adjustRightInd w:val="0"/>
        <w:spacing w:after="0" w:line="240" w:lineRule="auto"/>
        <w:jc w:val="right"/>
        <w:outlineLvl w:val="1"/>
        <w:rPr>
          <w:rFonts w:ascii="Times New Roman" w:eastAsiaTheme="minorEastAsia" w:hAnsi="Times New Roman"/>
          <w:lang w:eastAsia="ru-RU"/>
        </w:rPr>
      </w:pPr>
      <w:r w:rsidRPr="00C56D08">
        <w:rPr>
          <w:rFonts w:ascii="Times New Roman" w:eastAsiaTheme="minorEastAsia" w:hAnsi="Times New Roman"/>
          <w:lang w:eastAsia="ru-RU"/>
        </w:rPr>
        <w:t>Приложение 6</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к Порядку обращения</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 пенсией за выслугу лет,</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ее назначения и выплаты лицу,</w:t>
      </w:r>
    </w:p>
    <w:p w:rsidR="00C56D08" w:rsidRPr="00C56D08" w:rsidRDefault="00C56D08" w:rsidP="00C56D08">
      <w:pPr>
        <w:widowControl w:val="0"/>
        <w:autoSpaceDE w:val="0"/>
        <w:autoSpaceDN w:val="0"/>
        <w:adjustRightInd w:val="0"/>
        <w:spacing w:after="0" w:line="240" w:lineRule="auto"/>
        <w:jc w:val="right"/>
        <w:rPr>
          <w:rFonts w:ascii="Times New Roman" w:eastAsiaTheme="minorEastAsia" w:hAnsi="Times New Roman"/>
          <w:lang w:eastAsia="ru-RU"/>
        </w:rPr>
      </w:pPr>
      <w:r w:rsidRPr="00C56D08">
        <w:rPr>
          <w:rFonts w:ascii="Times New Roman" w:eastAsiaTheme="minorEastAsia" w:hAnsi="Times New Roman"/>
          <w:lang w:eastAsia="ru-RU"/>
        </w:rPr>
        <w:t>замещавшему муниципальную должность</w:t>
      </w:r>
    </w:p>
    <w:p w:rsidR="00C56D08" w:rsidRPr="00C56D08" w:rsidRDefault="00C56D08" w:rsidP="00C56D08">
      <w:pPr>
        <w:widowControl w:val="0"/>
        <w:autoSpaceDE w:val="0"/>
        <w:autoSpaceDN w:val="0"/>
        <w:adjustRightInd w:val="0"/>
        <w:spacing w:after="0" w:line="240" w:lineRule="auto"/>
        <w:rPr>
          <w:rFonts w:ascii="Times New Roman" w:eastAsiaTheme="minorEastAsia" w:hAnsi="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Распоряжение N 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lastRenderedPageBreak/>
        <w:t>о приостановлении (возобновлении),</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 xml:space="preserve"> прекращении (восстановлении)</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выплаты пенсии за выслугу лет</w:t>
      </w:r>
      <w:r w:rsidRPr="00C56D08">
        <w:rPr>
          <w:rFonts w:ascii="Times New Roman" w:eastAsia="Times New Roman" w:hAnsi="Times New Roman" w:cs="Times New Roman"/>
          <w:sz w:val="24"/>
          <w:szCs w:val="24"/>
          <w:vertAlign w:val="superscript"/>
          <w:lang w:eastAsia="ru-RU"/>
        </w:rPr>
        <w:footnoteReference w:id="1"/>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 _____________ ______ г.</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(фамилия, имя, отчество)</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замещавшему(ей) муниципальную должность</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___________________________________________________________________________.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w:t>
      </w:r>
      <w:r w:rsidRPr="00C56D08">
        <w:rPr>
          <w:rFonts w:ascii="Times New Roman" w:eastAsia="Times New Roman" w:hAnsi="Times New Roman" w:cs="Times New Roman"/>
          <w:lang w:eastAsia="ru-RU"/>
        </w:rPr>
        <w:t>наименование должности</w:t>
      </w:r>
      <w:r w:rsidRPr="00C56D08">
        <w:rPr>
          <w:rFonts w:ascii="Times New Roman" w:eastAsia="Times New Roman" w:hAnsi="Times New Roman" w:cs="Times New Roman"/>
          <w:sz w:val="24"/>
          <w:szCs w:val="24"/>
          <w:lang w:eastAsia="ru-RU"/>
        </w:rPr>
        <w:t>)</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1. Приостановить (прекратить)</w:t>
      </w:r>
      <w:r w:rsidRPr="00C56D08">
        <w:rPr>
          <w:rFonts w:ascii="Times New Roman" w:eastAsia="Times New Roman" w:hAnsi="Times New Roman" w:cs="Times New Roman"/>
          <w:sz w:val="24"/>
          <w:szCs w:val="24"/>
          <w:vertAlign w:val="superscript"/>
          <w:lang w:eastAsia="ru-RU"/>
        </w:rPr>
        <w:footnoteReference w:id="2"/>
      </w:r>
      <w:r w:rsidRPr="00C56D08">
        <w:rPr>
          <w:rFonts w:ascii="Times New Roman" w:eastAsia="Times New Roman" w:hAnsi="Times New Roman" w:cs="Times New Roman"/>
          <w:sz w:val="24"/>
          <w:szCs w:val="24"/>
          <w:lang w:eastAsia="ru-RU"/>
        </w:rPr>
        <w:t xml:space="preserve"> выплату пенсии за выслугу лет с 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sz w:val="24"/>
          <w:szCs w:val="24"/>
          <w:lang w:eastAsia="ru-RU"/>
        </w:rPr>
        <w:t xml:space="preserve">                                                                                                                        </w:t>
      </w:r>
      <w:r w:rsidRPr="00C56D08">
        <w:rPr>
          <w:rFonts w:ascii="Times New Roman" w:eastAsia="Times New Roman" w:hAnsi="Times New Roman" w:cs="Times New Roman"/>
          <w:lang w:eastAsia="ru-RU"/>
        </w:rPr>
        <w:t>(день, месяц, год)</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 связи с 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(указать основание)</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2. Возобновить (восстановить)</w:t>
      </w:r>
      <w:r w:rsidRPr="00C56D08">
        <w:rPr>
          <w:rFonts w:ascii="Times New Roman" w:eastAsia="Times New Roman" w:hAnsi="Times New Roman" w:cs="Times New Roman"/>
          <w:sz w:val="24"/>
          <w:szCs w:val="24"/>
          <w:vertAlign w:val="superscript"/>
          <w:lang w:eastAsia="ru-RU"/>
        </w:rPr>
        <w:footnoteReference w:id="3"/>
      </w:r>
      <w:r w:rsidRPr="00C56D08">
        <w:rPr>
          <w:rFonts w:ascii="Times New Roman" w:eastAsia="Times New Roman" w:hAnsi="Times New Roman" w:cs="Times New Roman"/>
          <w:sz w:val="24"/>
          <w:szCs w:val="24"/>
          <w:lang w:eastAsia="ru-RU"/>
        </w:rPr>
        <w:t xml:space="preserve"> выплату пенсии за выслугу лет с ______________________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                                                                                                                                  (день, месяц, год)</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 связи с ____________________________________________________________________</w:t>
      </w:r>
    </w:p>
    <w:p w:rsidR="00C56D08" w:rsidRPr="00C56D08" w:rsidRDefault="00C56D08" w:rsidP="00C56D0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(указать основание)</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в размере ___________ руб. __________ коп.</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Руководитель администрации  _______________ _____________________</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lang w:eastAsia="ru-RU"/>
        </w:rPr>
      </w:pPr>
      <w:r w:rsidRPr="00C56D08">
        <w:rPr>
          <w:rFonts w:ascii="Times New Roman" w:eastAsia="Times New Roman" w:hAnsi="Times New Roman" w:cs="Times New Roman"/>
          <w:lang w:eastAsia="ru-RU"/>
        </w:rPr>
        <w:t xml:space="preserve">                                                                (подпись)               (расшифровка подписи)</w:t>
      </w: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6D08" w:rsidRPr="00C56D08" w:rsidRDefault="00C56D08" w:rsidP="00C56D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08">
        <w:rPr>
          <w:rFonts w:ascii="Times New Roman" w:eastAsia="Times New Roman" w:hAnsi="Times New Roman" w:cs="Times New Roman"/>
          <w:sz w:val="24"/>
          <w:szCs w:val="24"/>
          <w:lang w:eastAsia="ru-RU"/>
        </w:rPr>
        <w:t>Штамп</w:t>
      </w:r>
    </w:p>
    <w:p w:rsidR="00C56D08" w:rsidRPr="00C56D08" w:rsidRDefault="00C56D08" w:rsidP="00C56D08">
      <w:pPr>
        <w:ind w:left="284"/>
        <w:jc w:val="center"/>
        <w:rPr>
          <w:rFonts w:eastAsiaTheme="minorEastAsia"/>
          <w:sz w:val="32"/>
          <w:szCs w:val="28"/>
          <w:lang w:eastAsia="ru-RU"/>
        </w:rPr>
      </w:pPr>
    </w:p>
    <w:p w:rsidR="00C56D08" w:rsidRPr="00C56D08" w:rsidRDefault="00C56D08" w:rsidP="00C56D08">
      <w:pPr>
        <w:ind w:left="284"/>
        <w:jc w:val="center"/>
        <w:rPr>
          <w:rFonts w:eastAsiaTheme="minorEastAsia"/>
          <w:sz w:val="32"/>
          <w:szCs w:val="28"/>
          <w:lang w:eastAsia="ru-RU"/>
        </w:rPr>
      </w:pPr>
    </w:p>
    <w:p w:rsidR="00C56D08" w:rsidRPr="00C56D08" w:rsidRDefault="00C56D08" w:rsidP="00C56D08">
      <w:pPr>
        <w:ind w:left="284"/>
        <w:jc w:val="center"/>
        <w:rPr>
          <w:rFonts w:eastAsiaTheme="minorEastAsia"/>
          <w:sz w:val="32"/>
          <w:szCs w:val="28"/>
          <w:lang w:eastAsia="ru-RU"/>
        </w:rPr>
      </w:pPr>
    </w:p>
    <w:p w:rsidR="00C56D08" w:rsidRPr="00C56D08" w:rsidRDefault="00C56D08" w:rsidP="00C56D08">
      <w:pPr>
        <w:autoSpaceDE w:val="0"/>
        <w:autoSpaceDN w:val="0"/>
        <w:adjustRightInd w:val="0"/>
        <w:spacing w:after="0" w:line="240" w:lineRule="auto"/>
        <w:ind w:left="426" w:right="-284" w:firstLine="539"/>
        <w:jc w:val="both"/>
        <w:rPr>
          <w:rFonts w:ascii="Times New Roman" w:eastAsiaTheme="minorEastAsia" w:hAnsi="Times New Roman" w:cs="Times New Roman"/>
          <w:sz w:val="28"/>
          <w:szCs w:val="28"/>
          <w:lang w:eastAsia="ru-RU"/>
        </w:rPr>
      </w:pPr>
      <w:r w:rsidRPr="00C56D08">
        <w:rPr>
          <w:rFonts w:ascii="Times New Roman" w:eastAsiaTheme="minorEastAsia" w:hAnsi="Times New Roman" w:cs="Times New Roman"/>
          <w:b/>
          <w:sz w:val="28"/>
          <w:szCs w:val="28"/>
          <w:lang w:eastAsia="ru-RU"/>
        </w:rPr>
        <w:t>Результаты голосования</w:t>
      </w:r>
      <w:r w:rsidRPr="00C56D08">
        <w:rPr>
          <w:rFonts w:ascii="Times New Roman" w:eastAsiaTheme="minorEastAsia" w:hAnsi="Times New Roman" w:cs="Times New Roman"/>
          <w:sz w:val="28"/>
          <w:szCs w:val="28"/>
          <w:lang w:eastAsia="ru-RU"/>
        </w:rPr>
        <w:t xml:space="preserve">  за проект решения «</w:t>
      </w:r>
      <w:r w:rsidRPr="00C56D08">
        <w:rPr>
          <w:rFonts w:ascii="Times New Roman" w:eastAsiaTheme="minorEastAsia" w:hAnsi="Times New Roman" w:cs="Times New Roman"/>
          <w:sz w:val="28"/>
          <w:szCs w:val="24"/>
          <w:lang w:eastAsia="ru-RU"/>
        </w:rPr>
        <w:t xml:space="preserve">Об утверждении Положения о порядке обращений за пенсией за выслугу лет, ее назначения и выплаты выборному должностному лицу местного самоуправления, </w:t>
      </w:r>
      <w:r w:rsidRPr="00C56D08">
        <w:rPr>
          <w:rFonts w:ascii="Times New Roman" w:eastAsiaTheme="minorEastAsia" w:hAnsi="Times New Roman" w:cs="Times New Roman"/>
          <w:sz w:val="28"/>
          <w:szCs w:val="24"/>
          <w:lang w:eastAsia="ru-RU"/>
        </w:rPr>
        <w:lastRenderedPageBreak/>
        <w:t>осуществляющему свои полномочия на постоянной основе в органах местного самоуправления МР «Койгородский»</w:t>
      </w:r>
      <w:r w:rsidRPr="00C56D08">
        <w:rPr>
          <w:rFonts w:ascii="Times New Roman" w:eastAsiaTheme="minorEastAsia" w:hAnsi="Times New Roman" w:cs="Times New Roman"/>
          <w:sz w:val="28"/>
          <w:szCs w:val="28"/>
          <w:lang w:eastAsia="ru-RU"/>
        </w:rPr>
        <w:t>:</w:t>
      </w:r>
    </w:p>
    <w:p w:rsidR="00C56D08" w:rsidRPr="00C56D08" w:rsidRDefault="00C56D08" w:rsidP="00C56D08">
      <w:pPr>
        <w:spacing w:after="0" w:line="240" w:lineRule="auto"/>
        <w:ind w:left="426" w:right="-284"/>
        <w:jc w:val="both"/>
        <w:rPr>
          <w:rFonts w:ascii="Times New Roman" w:eastAsiaTheme="minorEastAsia" w:hAnsi="Times New Roman" w:cs="Times New Roman"/>
          <w:sz w:val="28"/>
          <w:szCs w:val="28"/>
          <w:lang w:eastAsia="ru-RU"/>
        </w:rPr>
      </w:pPr>
      <w:r w:rsidRPr="00C56D08">
        <w:rPr>
          <w:rFonts w:ascii="Times New Roman" w:eastAsiaTheme="minorEastAsia" w:hAnsi="Times New Roman" w:cs="Times New Roman"/>
          <w:sz w:val="28"/>
          <w:szCs w:val="28"/>
          <w:lang w:eastAsia="ru-RU"/>
        </w:rPr>
        <w:t>«за»  –   11  депутатов;</w:t>
      </w:r>
    </w:p>
    <w:p w:rsidR="00C56D08" w:rsidRPr="00C56D08" w:rsidRDefault="00C56D08" w:rsidP="00C56D08">
      <w:pPr>
        <w:spacing w:after="0" w:line="240" w:lineRule="auto"/>
        <w:ind w:left="426" w:right="-284"/>
        <w:jc w:val="both"/>
        <w:rPr>
          <w:rFonts w:ascii="Times New Roman" w:eastAsiaTheme="minorEastAsia" w:hAnsi="Times New Roman" w:cs="Times New Roman"/>
          <w:sz w:val="28"/>
          <w:szCs w:val="28"/>
          <w:lang w:eastAsia="ru-RU"/>
        </w:rPr>
      </w:pPr>
      <w:r w:rsidRPr="00C56D08">
        <w:rPr>
          <w:rFonts w:ascii="Times New Roman" w:eastAsiaTheme="minorEastAsia" w:hAnsi="Times New Roman" w:cs="Times New Roman"/>
          <w:sz w:val="28"/>
          <w:szCs w:val="28"/>
          <w:lang w:eastAsia="ru-RU"/>
        </w:rPr>
        <w:t>«против»  –  нет;</w:t>
      </w:r>
    </w:p>
    <w:p w:rsidR="00C56D08" w:rsidRPr="00C56D08" w:rsidRDefault="00C56D08" w:rsidP="00C56D08">
      <w:pPr>
        <w:spacing w:after="0" w:line="240" w:lineRule="auto"/>
        <w:ind w:left="426" w:right="-284"/>
        <w:jc w:val="both"/>
        <w:rPr>
          <w:rFonts w:ascii="Times New Roman" w:eastAsiaTheme="minorEastAsia" w:hAnsi="Times New Roman" w:cs="Times New Roman"/>
          <w:sz w:val="28"/>
          <w:szCs w:val="28"/>
          <w:lang w:eastAsia="ru-RU"/>
        </w:rPr>
      </w:pPr>
      <w:r w:rsidRPr="00C56D08">
        <w:rPr>
          <w:rFonts w:ascii="Times New Roman" w:eastAsiaTheme="minorEastAsia" w:hAnsi="Times New Roman" w:cs="Times New Roman"/>
          <w:sz w:val="28"/>
          <w:szCs w:val="28"/>
          <w:lang w:eastAsia="ru-RU"/>
        </w:rPr>
        <w:t>«воздержались»  – нет.</w:t>
      </w:r>
    </w:p>
    <w:p w:rsidR="00C56D08" w:rsidRPr="00C56D08" w:rsidRDefault="00C56D08" w:rsidP="00C56D08">
      <w:pPr>
        <w:ind w:left="284"/>
        <w:jc w:val="center"/>
        <w:rPr>
          <w:rFonts w:eastAsiaTheme="minorEastAsia"/>
          <w:sz w:val="32"/>
          <w:szCs w:val="28"/>
          <w:lang w:eastAsia="ru-RU"/>
        </w:rPr>
      </w:pPr>
    </w:p>
    <w:p w:rsidR="0043585C" w:rsidRDefault="0043585C">
      <w:bookmarkStart w:id="12" w:name="_GoBack"/>
      <w:bookmarkEnd w:id="12"/>
    </w:p>
    <w:sectPr w:rsidR="00435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6E" w:rsidRDefault="00A16C6E" w:rsidP="00C56D08">
      <w:pPr>
        <w:spacing w:after="0" w:line="240" w:lineRule="auto"/>
      </w:pPr>
      <w:r>
        <w:separator/>
      </w:r>
    </w:p>
  </w:endnote>
  <w:endnote w:type="continuationSeparator" w:id="0">
    <w:p w:rsidR="00A16C6E" w:rsidRDefault="00A16C6E" w:rsidP="00C5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6E" w:rsidRDefault="00A16C6E" w:rsidP="00C56D08">
      <w:pPr>
        <w:spacing w:after="0" w:line="240" w:lineRule="auto"/>
      </w:pPr>
      <w:r>
        <w:separator/>
      </w:r>
    </w:p>
  </w:footnote>
  <w:footnote w:type="continuationSeparator" w:id="0">
    <w:p w:rsidR="00A16C6E" w:rsidRDefault="00A16C6E" w:rsidP="00C56D08">
      <w:pPr>
        <w:spacing w:after="0" w:line="240" w:lineRule="auto"/>
      </w:pPr>
      <w:r>
        <w:continuationSeparator/>
      </w:r>
    </w:p>
  </w:footnote>
  <w:footnote w:id="1">
    <w:p w:rsidR="00C56D08" w:rsidRPr="00D230EA" w:rsidRDefault="00C56D08" w:rsidP="00C56D08">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Указывается наименование правового акта  с учетом принимаемого решения</w:t>
      </w:r>
    </w:p>
  </w:footnote>
  <w:footnote w:id="2">
    <w:p w:rsidR="00C56D08" w:rsidRPr="00D230EA" w:rsidRDefault="00C56D08" w:rsidP="00C56D08">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w:t>
      </w:r>
      <w:r w:rsidRPr="00D230EA">
        <w:rPr>
          <w:rStyle w:val="af6"/>
          <w:rFonts w:ascii="Times New Roman" w:hAnsi="Times New Roman"/>
        </w:rPr>
        <w:t>6</w:t>
      </w:r>
      <w:r w:rsidRPr="00D230EA">
        <w:rPr>
          <w:rFonts w:ascii="Times New Roman" w:hAnsi="Times New Roman"/>
        </w:rPr>
        <w:t xml:space="preserve"> Указывается наименование в зависимости от принимаемого решения</w:t>
      </w:r>
    </w:p>
  </w:footnote>
  <w:footnote w:id="3">
    <w:p w:rsidR="00C56D08" w:rsidRDefault="00C56D08" w:rsidP="00C56D08">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5C6"/>
    <w:multiLevelType w:val="hybridMultilevel"/>
    <w:tmpl w:val="CFC8B820"/>
    <w:lvl w:ilvl="0" w:tplc="09E4D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02AB"/>
    <w:multiLevelType w:val="hybridMultilevel"/>
    <w:tmpl w:val="295E4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3">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0763D"/>
    <w:multiLevelType w:val="hybridMultilevel"/>
    <w:tmpl w:val="E4542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4694FB6"/>
    <w:multiLevelType w:val="hybridMultilevel"/>
    <w:tmpl w:val="D7C8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0">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11">
    <w:nsid w:val="4F4C505D"/>
    <w:multiLevelType w:val="hybridMultilevel"/>
    <w:tmpl w:val="4024F9A6"/>
    <w:lvl w:ilvl="0" w:tplc="8870A9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FE7AA3"/>
    <w:multiLevelType w:val="hybridMultilevel"/>
    <w:tmpl w:val="E52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03369"/>
    <w:multiLevelType w:val="hybridMultilevel"/>
    <w:tmpl w:val="586A3268"/>
    <w:lvl w:ilvl="0" w:tplc="1702F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C3E2A"/>
    <w:multiLevelType w:val="hybridMultilevel"/>
    <w:tmpl w:val="BD2A7CCC"/>
    <w:lvl w:ilvl="0" w:tplc="0419000F">
      <w:start w:val="1"/>
      <w:numFmt w:val="decimal"/>
      <w:lvlText w:val="%1."/>
      <w:lvlJc w:val="left"/>
      <w:pPr>
        <w:ind w:left="360" w:hanging="360"/>
      </w:pPr>
      <w:rPr>
        <w:rFonts w:hint="default"/>
        <w:b/>
      </w:rPr>
    </w:lvl>
    <w:lvl w:ilvl="1" w:tplc="FE4EC2B8">
      <w:start w:val="1"/>
      <w:numFmt w:val="decimal"/>
      <w:lvlText w:val="%2)"/>
      <w:lvlJc w:val="left"/>
      <w:pPr>
        <w:ind w:left="1029" w:hanging="375"/>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402AD"/>
    <w:multiLevelType w:val="hybridMultilevel"/>
    <w:tmpl w:val="691A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03B13"/>
    <w:multiLevelType w:val="hybridMultilevel"/>
    <w:tmpl w:val="ED84671C"/>
    <w:lvl w:ilvl="0" w:tplc="26F04E52">
      <w:start w:val="1"/>
      <w:numFmt w:val="decimal"/>
      <w:lvlText w:val="%1)"/>
      <w:lvlJc w:val="left"/>
      <w:pPr>
        <w:tabs>
          <w:tab w:val="num" w:pos="2043"/>
        </w:tabs>
        <w:ind w:left="2043" w:hanging="63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9">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20">
    <w:nsid w:val="73FC5278"/>
    <w:multiLevelType w:val="hybridMultilevel"/>
    <w:tmpl w:val="4C5CBFD6"/>
    <w:lvl w:ilvl="0" w:tplc="E9200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C14CB"/>
    <w:multiLevelType w:val="hybridMultilevel"/>
    <w:tmpl w:val="EF3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BA445C"/>
    <w:multiLevelType w:val="hybridMultilevel"/>
    <w:tmpl w:val="5A468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4"/>
  </w:num>
  <w:num w:numId="5">
    <w:abstractNumId w:val="9"/>
  </w:num>
  <w:num w:numId="6">
    <w:abstractNumId w:val="0"/>
  </w:num>
  <w:num w:numId="7">
    <w:abstractNumId w:val="12"/>
  </w:num>
  <w:num w:numId="8">
    <w:abstractNumId w:val="15"/>
  </w:num>
  <w:num w:numId="9">
    <w:abstractNumId w:val="18"/>
  </w:num>
  <w:num w:numId="10">
    <w:abstractNumId w:val="2"/>
  </w:num>
  <w:num w:numId="11">
    <w:abstractNumId w:val="17"/>
  </w:num>
  <w:num w:numId="12">
    <w:abstractNumId w:val="4"/>
  </w:num>
  <w:num w:numId="13">
    <w:abstractNumId w:val="13"/>
  </w:num>
  <w:num w:numId="14">
    <w:abstractNumId w:val="20"/>
  </w:num>
  <w:num w:numId="15">
    <w:abstractNumId w:val="7"/>
  </w:num>
  <w:num w:numId="16">
    <w:abstractNumId w:val="21"/>
  </w:num>
  <w:num w:numId="17">
    <w:abstractNumId w:val="14"/>
  </w:num>
  <w:num w:numId="18">
    <w:abstractNumId w:val="23"/>
  </w:num>
  <w:num w:numId="19">
    <w:abstractNumId w:val="16"/>
  </w:num>
  <w:num w:numId="20">
    <w:abstractNumId w:val="8"/>
  </w:num>
  <w:num w:numId="21">
    <w:abstractNumId w:val="3"/>
  </w:num>
  <w:num w:numId="22">
    <w:abstractNumId w:val="5"/>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C"/>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16C6E"/>
    <w:rsid w:val="00A62A52"/>
    <w:rsid w:val="00AE418C"/>
    <w:rsid w:val="00B166E1"/>
    <w:rsid w:val="00B33590"/>
    <w:rsid w:val="00BF3544"/>
    <w:rsid w:val="00C56D08"/>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56D08"/>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6D08"/>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C56D08"/>
  </w:style>
  <w:style w:type="character" w:styleId="a3">
    <w:name w:val="Hyperlink"/>
    <w:basedOn w:val="a0"/>
    <w:uiPriority w:val="99"/>
    <w:semiHidden/>
    <w:unhideWhenUsed/>
    <w:rsid w:val="00C56D08"/>
    <w:rPr>
      <w:color w:val="0000FF"/>
      <w:u w:val="single"/>
    </w:rPr>
  </w:style>
  <w:style w:type="paragraph" w:customStyle="1" w:styleId="ConsTitle">
    <w:name w:val="ConsTitle"/>
    <w:rsid w:val="00C56D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C56D0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56D08"/>
    <w:rPr>
      <w:rFonts w:ascii="Tahoma" w:eastAsiaTheme="minorEastAsia" w:hAnsi="Tahoma" w:cs="Tahoma"/>
      <w:sz w:val="16"/>
      <w:szCs w:val="16"/>
      <w:lang w:eastAsia="ru-RU"/>
    </w:rPr>
  </w:style>
  <w:style w:type="paragraph" w:customStyle="1" w:styleId="ConsNormal">
    <w:name w:val="ConsNormal"/>
    <w:rsid w:val="00C56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56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C56D08"/>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C56D08"/>
    <w:rPr>
      <w:rFonts w:ascii="Times New Roman" w:eastAsia="Times New Roman" w:hAnsi="Times New Roman" w:cs="Times New Roman"/>
      <w:b/>
      <w:sz w:val="24"/>
      <w:szCs w:val="20"/>
      <w:lang w:eastAsia="ru-RU"/>
    </w:rPr>
  </w:style>
  <w:style w:type="paragraph" w:customStyle="1" w:styleId="ConsPlusNormal">
    <w:name w:val="ConsPlusNormal"/>
    <w:rsid w:val="00C56D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C56D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56D0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C56D08"/>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C56D08"/>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C56D08"/>
    <w:rPr>
      <w:rFonts w:ascii="Times New Roman" w:eastAsia="Times New Roman" w:hAnsi="Times New Roman" w:cs="Times New Roman"/>
      <w:b/>
      <w:sz w:val="28"/>
      <w:szCs w:val="20"/>
      <w:lang w:eastAsia="ru-RU"/>
    </w:rPr>
  </w:style>
  <w:style w:type="paragraph" w:styleId="ab">
    <w:name w:val="List Paragraph"/>
    <w:basedOn w:val="a"/>
    <w:uiPriority w:val="34"/>
    <w:qFormat/>
    <w:rsid w:val="00C56D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C5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C56D08"/>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C56D08"/>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C56D08"/>
    <w:rPr>
      <w:rFonts w:eastAsiaTheme="minorEastAsia"/>
      <w:lang w:eastAsia="ru-RU"/>
    </w:rPr>
  </w:style>
  <w:style w:type="paragraph" w:customStyle="1" w:styleId="10">
    <w:name w:val="Абзац списка1"/>
    <w:basedOn w:val="a"/>
    <w:rsid w:val="00C56D08"/>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C56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56D08"/>
  </w:style>
  <w:style w:type="paragraph" w:styleId="af">
    <w:name w:val="Body Text Indent"/>
    <w:basedOn w:val="a"/>
    <w:link w:val="af0"/>
    <w:unhideWhenUsed/>
    <w:rsid w:val="00C56D08"/>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C56D08"/>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C56D08"/>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C56D08"/>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C56D08"/>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C56D08"/>
    <w:rPr>
      <w:rFonts w:ascii="Calibri" w:eastAsia="Calibri" w:hAnsi="Calibri" w:cs="Times New Roman"/>
    </w:rPr>
  </w:style>
  <w:style w:type="paragraph" w:styleId="af4">
    <w:name w:val="footnote text"/>
    <w:basedOn w:val="a"/>
    <w:link w:val="af5"/>
    <w:uiPriority w:val="99"/>
    <w:semiHidden/>
    <w:unhideWhenUsed/>
    <w:rsid w:val="00C56D08"/>
    <w:rPr>
      <w:rFonts w:ascii="Calibri" w:eastAsia="Calibri" w:hAnsi="Calibri" w:cs="Times New Roman"/>
      <w:sz w:val="20"/>
      <w:szCs w:val="20"/>
    </w:rPr>
  </w:style>
  <w:style w:type="character" w:customStyle="1" w:styleId="af5">
    <w:name w:val="Текст сноски Знак"/>
    <w:basedOn w:val="a0"/>
    <w:link w:val="af4"/>
    <w:uiPriority w:val="99"/>
    <w:semiHidden/>
    <w:rsid w:val="00C56D08"/>
    <w:rPr>
      <w:rFonts w:ascii="Calibri" w:eastAsia="Calibri" w:hAnsi="Calibri" w:cs="Times New Roman"/>
      <w:sz w:val="20"/>
      <w:szCs w:val="20"/>
    </w:rPr>
  </w:style>
  <w:style w:type="character" w:styleId="af6">
    <w:name w:val="footnote reference"/>
    <w:uiPriority w:val="99"/>
    <w:semiHidden/>
    <w:unhideWhenUsed/>
    <w:rsid w:val="00C56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56D08"/>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6D08"/>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C56D08"/>
  </w:style>
  <w:style w:type="character" w:styleId="a3">
    <w:name w:val="Hyperlink"/>
    <w:basedOn w:val="a0"/>
    <w:uiPriority w:val="99"/>
    <w:semiHidden/>
    <w:unhideWhenUsed/>
    <w:rsid w:val="00C56D08"/>
    <w:rPr>
      <w:color w:val="0000FF"/>
      <w:u w:val="single"/>
    </w:rPr>
  </w:style>
  <w:style w:type="paragraph" w:customStyle="1" w:styleId="ConsTitle">
    <w:name w:val="ConsTitle"/>
    <w:rsid w:val="00C56D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C56D0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56D08"/>
    <w:rPr>
      <w:rFonts w:ascii="Tahoma" w:eastAsiaTheme="minorEastAsia" w:hAnsi="Tahoma" w:cs="Tahoma"/>
      <w:sz w:val="16"/>
      <w:szCs w:val="16"/>
      <w:lang w:eastAsia="ru-RU"/>
    </w:rPr>
  </w:style>
  <w:style w:type="paragraph" w:customStyle="1" w:styleId="ConsNormal">
    <w:name w:val="ConsNormal"/>
    <w:rsid w:val="00C56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56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C56D08"/>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C56D08"/>
    <w:rPr>
      <w:rFonts w:ascii="Times New Roman" w:eastAsia="Times New Roman" w:hAnsi="Times New Roman" w:cs="Times New Roman"/>
      <w:b/>
      <w:sz w:val="24"/>
      <w:szCs w:val="20"/>
      <w:lang w:eastAsia="ru-RU"/>
    </w:rPr>
  </w:style>
  <w:style w:type="paragraph" w:customStyle="1" w:styleId="ConsPlusNormal">
    <w:name w:val="ConsPlusNormal"/>
    <w:rsid w:val="00C56D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C56D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56D0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C56D08"/>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C56D08"/>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C56D08"/>
    <w:rPr>
      <w:rFonts w:ascii="Times New Roman" w:eastAsia="Times New Roman" w:hAnsi="Times New Roman" w:cs="Times New Roman"/>
      <w:b/>
      <w:sz w:val="28"/>
      <w:szCs w:val="20"/>
      <w:lang w:eastAsia="ru-RU"/>
    </w:rPr>
  </w:style>
  <w:style w:type="paragraph" w:styleId="ab">
    <w:name w:val="List Paragraph"/>
    <w:basedOn w:val="a"/>
    <w:uiPriority w:val="34"/>
    <w:qFormat/>
    <w:rsid w:val="00C56D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C5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C56D08"/>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C56D08"/>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C56D08"/>
    <w:rPr>
      <w:rFonts w:eastAsiaTheme="minorEastAsia"/>
      <w:lang w:eastAsia="ru-RU"/>
    </w:rPr>
  </w:style>
  <w:style w:type="paragraph" w:customStyle="1" w:styleId="10">
    <w:name w:val="Абзац списка1"/>
    <w:basedOn w:val="a"/>
    <w:rsid w:val="00C56D08"/>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C56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56D08"/>
  </w:style>
  <w:style w:type="paragraph" w:styleId="af">
    <w:name w:val="Body Text Indent"/>
    <w:basedOn w:val="a"/>
    <w:link w:val="af0"/>
    <w:unhideWhenUsed/>
    <w:rsid w:val="00C56D08"/>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C56D08"/>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C56D08"/>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C56D08"/>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C56D08"/>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C56D08"/>
    <w:rPr>
      <w:rFonts w:ascii="Calibri" w:eastAsia="Calibri" w:hAnsi="Calibri" w:cs="Times New Roman"/>
    </w:rPr>
  </w:style>
  <w:style w:type="paragraph" w:styleId="af4">
    <w:name w:val="footnote text"/>
    <w:basedOn w:val="a"/>
    <w:link w:val="af5"/>
    <w:uiPriority w:val="99"/>
    <w:semiHidden/>
    <w:unhideWhenUsed/>
    <w:rsid w:val="00C56D08"/>
    <w:rPr>
      <w:rFonts w:ascii="Calibri" w:eastAsia="Calibri" w:hAnsi="Calibri" w:cs="Times New Roman"/>
      <w:sz w:val="20"/>
      <w:szCs w:val="20"/>
    </w:rPr>
  </w:style>
  <w:style w:type="character" w:customStyle="1" w:styleId="af5">
    <w:name w:val="Текст сноски Знак"/>
    <w:basedOn w:val="a0"/>
    <w:link w:val="af4"/>
    <w:uiPriority w:val="99"/>
    <w:semiHidden/>
    <w:rsid w:val="00C56D08"/>
    <w:rPr>
      <w:rFonts w:ascii="Calibri" w:eastAsia="Calibri" w:hAnsi="Calibri" w:cs="Times New Roman"/>
      <w:sz w:val="20"/>
      <w:szCs w:val="20"/>
    </w:rPr>
  </w:style>
  <w:style w:type="character" w:styleId="af6">
    <w:name w:val="footnote reference"/>
    <w:uiPriority w:val="99"/>
    <w:semiHidden/>
    <w:unhideWhenUsed/>
    <w:rsid w:val="00C56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A0DB15E4A5A61456DED02B8B26E46CA7536CA63A4BFBBE8830C998DEEAEFE8DD6C0F9F8C5A0DUFL" TargetMode="External"/><Relationship Id="rId18" Type="http://schemas.openxmlformats.org/officeDocument/2006/relationships/hyperlink" Target="consultantplus://offline/ref=95E5D5B855E5667ABADA1304C1321E2422B1BB15E7EA484C0FBA38126D11UBL" TargetMode="External"/><Relationship Id="rId3" Type="http://schemas.microsoft.com/office/2007/relationships/stylesWithEffects" Target="stylesWithEffect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endnotes" Target="endnot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45A0DB15E4A5A61456DED02B8B26E46CAF526DA2321AACBCD965C79DD60BUAL" TargetMode="External"/><Relationship Id="rId2" Type="http://schemas.openxmlformats.org/officeDocument/2006/relationships/styles" Target="styles.xml"/><Relationship Id="rId16" Type="http://schemas.openxmlformats.org/officeDocument/2006/relationships/hyperlink" Target="consultantplus://offline/ref=45A0DB15E4A5A61456DECE269D4ABA68A85A30AC3714A6ED873A9CC081B3ADAF0DU4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A0DB15E4A5A61456DECE269D4ABA68A85A30AC3714A6ED873A9CC081B3ADAFD4665BDCC857D77716EBE809UDL" TargetMode="External"/><Relationship Id="rId23" Type="http://schemas.openxmlformats.org/officeDocument/2006/relationships/fontTable" Target="fontTable.xm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95E5D5B855E5667ABADA0D09D75E402025BBE21DE9E4421D51E5634F3A12AF7A1CU3L" TargetMode="External"/><Relationship Id="rId4" Type="http://schemas.openxmlformats.org/officeDocument/2006/relationships/settings" Target="settings.xml"/><Relationship Id="rId9" Type="http://schemas.openxmlformats.org/officeDocument/2006/relationships/hyperlink" Target="consultantplus://offline/ref=659932DBE4387C586BB12F58CC806379D165093B461F66E795CD8CD65125304BE7w6zCH" TargetMode="External"/><Relationship Id="rId14" Type="http://schemas.openxmlformats.org/officeDocument/2006/relationships/hyperlink" Target="consultantplus://offline/ref=62C793E2F9BCF71B73B229FD2E59448A00E5F7B1DB83645FD13A08B5191A9EA4AB4015398D5CD485C8AE56zEJCG" TargetMode="External"/><Relationship Id="rId22" Type="http://schemas.openxmlformats.org/officeDocument/2006/relationships/hyperlink" Target="consultantplus://offline/ref=95E5D5B855E5667ABADA0D09D75E402025BBE21DE9E4421D51E5634F3A12AF7AC3FC13EE1ECC3215B1DF0F1F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7132</Words>
  <Characters>40657</Characters>
  <Application>Microsoft Office Word</Application>
  <DocSecurity>0</DocSecurity>
  <Lines>338</Lines>
  <Paragraphs>95</Paragraphs>
  <ScaleCrop>false</ScaleCrop>
  <Company>Microsoft</Company>
  <LinksUpToDate>false</LinksUpToDate>
  <CharactersWithSpaces>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2017-06-16T08:08:00Z</dcterms:created>
  <dcterms:modified xsi:type="dcterms:W3CDTF">2017-06-16T08:08:00Z</dcterms:modified>
</cp:coreProperties>
</file>