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45" w:rsidRDefault="00957A45" w:rsidP="00957A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- </w:t>
      </w:r>
      <w:r w:rsidRPr="00957A45">
        <w:rPr>
          <w:rFonts w:ascii="Times New Roman" w:hAnsi="Times New Roman" w:cs="Times New Roman"/>
          <w:sz w:val="28"/>
          <w:szCs w:val="28"/>
        </w:rPr>
        <w:t xml:space="preserve">День воинской славы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EA">
        <w:rPr>
          <w:rFonts w:ascii="Times New Roman" w:hAnsi="Times New Roman" w:cs="Times New Roman"/>
          <w:sz w:val="28"/>
          <w:szCs w:val="28"/>
        </w:rPr>
        <w:t>-</w:t>
      </w:r>
    </w:p>
    <w:p w:rsidR="00957A45" w:rsidRPr="00957A45" w:rsidRDefault="00957A45" w:rsidP="00957A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7A45">
        <w:rPr>
          <w:rFonts w:ascii="Times New Roman" w:hAnsi="Times New Roman" w:cs="Times New Roman"/>
          <w:sz w:val="28"/>
          <w:szCs w:val="28"/>
        </w:rPr>
        <w:t>День разгрома советскими войсками немецко-фашистских войск в Курской битве в 1943 году.</w:t>
      </w:r>
    </w:p>
    <w:p w:rsidR="00957A45" w:rsidRPr="00957A45" w:rsidRDefault="00957A45" w:rsidP="00957A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58EA" w:rsidRDefault="00D958EA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битва</w:t>
      </w:r>
      <w:r w:rsidRPr="00D958EA">
        <w:rPr>
          <w:rFonts w:ascii="Times New Roman" w:hAnsi="Times New Roman" w:cs="Times New Roman"/>
          <w:sz w:val="28"/>
          <w:szCs w:val="28"/>
        </w:rPr>
        <w:t xml:space="preserve"> 1943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958EA">
        <w:rPr>
          <w:rFonts w:ascii="Times New Roman" w:hAnsi="Times New Roman" w:cs="Times New Roman"/>
          <w:sz w:val="28"/>
          <w:szCs w:val="28"/>
        </w:rPr>
        <w:t>, оборонительная  (5 – 23 июля) и наступательные (12 июля – 23 августа) операции, проведенные Красной Армией в районе Курского выступа по срыву наступления и разгрому стратегической группировки немецких войск.</w:t>
      </w:r>
    </w:p>
    <w:p w:rsidR="00D958EA" w:rsidRDefault="00D958EA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8EA" w:rsidRDefault="00D958EA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A45" w:rsidRP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7A45">
        <w:rPr>
          <w:rFonts w:ascii="Times New Roman" w:hAnsi="Times New Roman" w:cs="Times New Roman"/>
          <w:sz w:val="28"/>
          <w:szCs w:val="28"/>
        </w:rPr>
        <w:t xml:space="preserve">Курская битва явилась решающей в обеспечении коренного перелома в ходе Великой Отечественной войны. Гитлеровское командование планировало провести крупное наступление летом 1943 года, овладеть стратегической инициативой и повернуть ход войны в свою пользу. Для этого была разработана и в апреле 1943 года утверждена военная операция под кодовым названием «Цитадель». Имея сведения о подготовке немецко-фашистских войск к наступлению, Ставка Верховного Главнокомандования приняла решение временно перейти к обороне на Курском выступе и в ходе оборонительного сражения обескровить ударные группировки врага. </w:t>
      </w:r>
      <w:proofErr w:type="gramStart"/>
      <w:r w:rsidRPr="00957A45">
        <w:rPr>
          <w:rFonts w:ascii="Times New Roman" w:hAnsi="Times New Roman" w:cs="Times New Roman"/>
          <w:sz w:val="28"/>
          <w:szCs w:val="28"/>
        </w:rPr>
        <w:t xml:space="preserve">Тем самым планировалось создать благоприятные условия для перехода советских войск в контрнаступление, а затем в общее стратегическое наступление. </w:t>
      </w:r>
      <w:proofErr w:type="gramEnd"/>
      <w:r w:rsidRPr="00957A45">
        <w:rPr>
          <w:rFonts w:ascii="Times New Roman" w:hAnsi="Times New Roman" w:cs="Times New Roman"/>
          <w:sz w:val="28"/>
          <w:szCs w:val="28"/>
        </w:rPr>
        <w:t>Развивая наступление, советские сухопутные войска, поддержанные с воздуха ударами воздушных армий, а также авиацией дальнего действия, к 23 августа 1943 года отбросили противника на запад на 140—150 километров, освободили Орел, Белгород и Харьков. Вермахт потерял в Курской битве 30 отборных дивизий, в том числе семь танковых, свыше 500 тысяч солдат и офицеров, 1,5 тысячи танков, более 3,7 тысяч самолетов, 3 тысячи орудий. Потери советских войск превзошли немецкие — они составили 863 тысячи человек, в том числе 254 тысячи безвозвратные. Под Курском Красная Армия потеряла около шести тысяч танков. После Курской битвы соотношение сил на фронте резко изменилось в пользу Красной Армии, что обеспечило ей благоприятные условия для развертывания общего стратегического наступления. В память о героической победе советских солдат в этой битве и в память погибших, в России установлен День воинской славы, а в Курске есть Мемориальный комплекс «Курская дуга», посвященный одному из ключевых сражений Великой Отечественной войны.</w:t>
      </w:r>
    </w:p>
    <w:p w:rsidR="00A94FA1" w:rsidRDefault="00957A45" w:rsidP="00A94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A1" w:rsidRDefault="00A94FA1" w:rsidP="00A9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FA1" w:rsidRDefault="00A94FA1" w:rsidP="00A9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4F" w:rsidRDefault="000945E4" w:rsidP="0037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C9" w:rsidRPr="00C67628" w:rsidRDefault="002D06C9" w:rsidP="00C6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06C9" w:rsidRPr="00C6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28"/>
    <w:rsid w:val="000945E4"/>
    <w:rsid w:val="00107EDB"/>
    <w:rsid w:val="00174B92"/>
    <w:rsid w:val="00191C4F"/>
    <w:rsid w:val="002D06C9"/>
    <w:rsid w:val="00357A76"/>
    <w:rsid w:val="00377EB7"/>
    <w:rsid w:val="003B1D57"/>
    <w:rsid w:val="003B6363"/>
    <w:rsid w:val="00454CFB"/>
    <w:rsid w:val="00527B4F"/>
    <w:rsid w:val="005A5576"/>
    <w:rsid w:val="00683D27"/>
    <w:rsid w:val="007E0D33"/>
    <w:rsid w:val="007F059B"/>
    <w:rsid w:val="00821DA8"/>
    <w:rsid w:val="008C04E2"/>
    <w:rsid w:val="00957A45"/>
    <w:rsid w:val="0097200F"/>
    <w:rsid w:val="00A210DA"/>
    <w:rsid w:val="00A94FA1"/>
    <w:rsid w:val="00B147DE"/>
    <w:rsid w:val="00BF550B"/>
    <w:rsid w:val="00C67628"/>
    <w:rsid w:val="00D4741F"/>
    <w:rsid w:val="00D958EA"/>
    <w:rsid w:val="00DF4195"/>
    <w:rsid w:val="00E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2017-08-23T05:22:00Z</dcterms:created>
  <dcterms:modified xsi:type="dcterms:W3CDTF">2017-08-23T05:22:00Z</dcterms:modified>
</cp:coreProperties>
</file>