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BE1" w:rsidRPr="00890D46" w:rsidRDefault="00246BE1" w:rsidP="00246BE1">
      <w:pPr>
        <w:pStyle w:val="ConsPlusTitle"/>
        <w:widowControl/>
        <w:ind w:firstLine="567"/>
        <w:jc w:val="right"/>
        <w:rPr>
          <w:b w:val="0"/>
          <w:bCs w:val="0"/>
          <w:sz w:val="25"/>
          <w:szCs w:val="25"/>
        </w:rPr>
      </w:pPr>
      <w:r w:rsidRPr="00890D46">
        <w:rPr>
          <w:b w:val="0"/>
          <w:bCs w:val="0"/>
          <w:sz w:val="25"/>
          <w:szCs w:val="25"/>
        </w:rPr>
        <w:t xml:space="preserve">Приложение </w:t>
      </w:r>
      <w:r>
        <w:rPr>
          <w:b w:val="0"/>
          <w:bCs w:val="0"/>
          <w:sz w:val="25"/>
          <w:szCs w:val="25"/>
        </w:rPr>
        <w:t>2.6 к муниципальной программе</w:t>
      </w:r>
    </w:p>
    <w:p w:rsidR="00246BE1" w:rsidRPr="00890D46" w:rsidRDefault="00246BE1" w:rsidP="00246BE1">
      <w:pPr>
        <w:pStyle w:val="ConsPlusTitle"/>
        <w:widowControl/>
        <w:ind w:firstLine="567"/>
        <w:jc w:val="right"/>
        <w:rPr>
          <w:sz w:val="25"/>
          <w:szCs w:val="25"/>
        </w:rPr>
      </w:pPr>
    </w:p>
    <w:p w:rsidR="00246BE1" w:rsidRPr="0082558D" w:rsidRDefault="00246BE1" w:rsidP="00246BE1">
      <w:pPr>
        <w:pStyle w:val="1"/>
        <w:spacing w:before="0"/>
        <w:jc w:val="center"/>
        <w:rPr>
          <w:rFonts w:ascii="Times New Roman" w:hAnsi="Times New Roman"/>
          <w:b/>
          <w:color w:val="auto"/>
          <w:sz w:val="25"/>
          <w:szCs w:val="25"/>
        </w:rPr>
      </w:pPr>
      <w:r w:rsidRPr="0082558D">
        <w:rPr>
          <w:rFonts w:ascii="Times New Roman" w:hAnsi="Times New Roman"/>
          <w:b/>
          <w:color w:val="auto"/>
          <w:sz w:val="25"/>
          <w:szCs w:val="25"/>
        </w:rPr>
        <w:t>ПОРЯДОК ПРЕДОСТАВЛЕНИЯ СУБСИДИИ СЕЛЬХОЗТОВАРОПРОИЗВОДИТЕЛЯМ НА РЕАЛИЗАЦИЮ НАРОДНЫХ ПРОЕКТОВ В СФЕРЕ АГРОПРОМЫШЛЕННОГО КОМПЛЕКСА, ПРОШЕДШИХ ОТБОР В РАМКАХ ПРОЕКТА «НАРОДНЫЙ БЮДЖЕТ»</w:t>
      </w:r>
    </w:p>
    <w:p w:rsidR="00246BE1" w:rsidRPr="00726D0F" w:rsidRDefault="00246BE1" w:rsidP="00246BE1">
      <w:pPr>
        <w:pStyle w:val="2"/>
        <w:jc w:val="center"/>
        <w:rPr>
          <w:rFonts w:ascii="Times New Roman" w:hAnsi="Times New Roman"/>
          <w:i w:val="0"/>
          <w:szCs w:val="25"/>
        </w:rPr>
      </w:pPr>
      <w:r w:rsidRPr="00726D0F">
        <w:rPr>
          <w:rFonts w:ascii="Times New Roman" w:hAnsi="Times New Roman"/>
          <w:i w:val="0"/>
          <w:szCs w:val="25"/>
        </w:rPr>
        <w:t>1.ОБЩИЕ ПОЛОЖЕНИЯ</w:t>
      </w:r>
    </w:p>
    <w:p w:rsidR="00246BE1" w:rsidRPr="00726D0F" w:rsidRDefault="00246BE1" w:rsidP="00246BE1">
      <w:pPr>
        <w:ind w:firstLine="567"/>
        <w:jc w:val="center"/>
        <w:rPr>
          <w:sz w:val="25"/>
          <w:szCs w:val="25"/>
        </w:rPr>
      </w:pPr>
    </w:p>
    <w:p w:rsidR="00246BE1" w:rsidRPr="003966B2" w:rsidRDefault="00246BE1" w:rsidP="00246BE1">
      <w:pPr>
        <w:pStyle w:val="a3"/>
        <w:numPr>
          <w:ilvl w:val="1"/>
          <w:numId w:val="1"/>
        </w:numPr>
        <w:spacing w:after="0" w:line="240" w:lineRule="auto"/>
        <w:ind w:left="0" w:firstLine="709"/>
        <w:jc w:val="both"/>
        <w:rPr>
          <w:rFonts w:ascii="Times New Roman" w:hAnsi="Times New Roman"/>
          <w:bCs/>
          <w:sz w:val="25"/>
          <w:szCs w:val="25"/>
        </w:rPr>
      </w:pPr>
      <w:r w:rsidRPr="003966B2">
        <w:rPr>
          <w:rFonts w:ascii="Times New Roman" w:hAnsi="Times New Roman"/>
          <w:bCs/>
          <w:sz w:val="25"/>
          <w:szCs w:val="25"/>
        </w:rPr>
        <w:t xml:space="preserve">Настоящий Порядок </w:t>
      </w:r>
      <w:r w:rsidRPr="003966B2">
        <w:rPr>
          <w:rFonts w:ascii="Times New Roman" w:hAnsi="Times New Roman"/>
          <w:sz w:val="25"/>
          <w:szCs w:val="25"/>
        </w:rPr>
        <w:t>предоставления субсидии сельхозтоваропроизводителям на реализацию народных проектов в сфере агропромышленного комплекса, прошедших отбор в рамках проекта «Народный бюджет»</w:t>
      </w:r>
      <w:r w:rsidRPr="003966B2">
        <w:rPr>
          <w:rFonts w:ascii="Times New Roman" w:hAnsi="Times New Roman"/>
          <w:bCs/>
          <w:sz w:val="25"/>
          <w:szCs w:val="25"/>
        </w:rPr>
        <w:t xml:space="preserve">(далее – Порядок) </w:t>
      </w:r>
      <w:r w:rsidRPr="003966B2">
        <w:rPr>
          <w:rFonts w:ascii="Times New Roman" w:hAnsi="Times New Roman"/>
          <w:sz w:val="25"/>
          <w:szCs w:val="25"/>
        </w:rPr>
        <w:t xml:space="preserve">разработан в соответствии со статьей 78 Бюджетного кодекса Российской Федерации,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подпрограммы «Развитие агропромышленного и рыбохозяйственного комплексов в МО МР «Койгородский»   (далее – Подпрограмма) и ключевых направлений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устанавливает </w:t>
      </w:r>
      <w:r w:rsidRPr="003966B2">
        <w:rPr>
          <w:rFonts w:ascii="Times New Roman" w:hAnsi="Times New Roman"/>
          <w:bCs/>
          <w:sz w:val="25"/>
          <w:szCs w:val="25"/>
        </w:rPr>
        <w:t xml:space="preserve">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субъектами агропромышленного и рыбохозяйственных комплексов), в целях </w:t>
      </w:r>
      <w:r w:rsidRPr="003966B2">
        <w:rPr>
          <w:rFonts w:ascii="Times New Roman" w:hAnsi="Times New Roman"/>
          <w:sz w:val="25"/>
          <w:szCs w:val="25"/>
        </w:rPr>
        <w:t>предоставления субсидии сельхозтоваропроизводителям на реализацию народных проектов в сфере агропромышленного комплекса, прошедших отбор в рамках проекта «Народный бюджет»</w:t>
      </w:r>
      <w:r w:rsidRPr="003966B2">
        <w:rPr>
          <w:rFonts w:ascii="Times New Roman" w:hAnsi="Times New Roman"/>
          <w:bCs/>
          <w:sz w:val="25"/>
          <w:szCs w:val="25"/>
        </w:rPr>
        <w:t>(далее - Субсидия).</w:t>
      </w:r>
    </w:p>
    <w:p w:rsidR="00246BE1" w:rsidRPr="00726D0F" w:rsidRDefault="00246BE1" w:rsidP="00246BE1">
      <w:pPr>
        <w:pStyle w:val="a3"/>
        <w:numPr>
          <w:ilvl w:val="1"/>
          <w:numId w:val="1"/>
        </w:numPr>
        <w:spacing w:after="0" w:line="240" w:lineRule="auto"/>
        <w:ind w:left="0" w:firstLine="709"/>
        <w:jc w:val="both"/>
        <w:rPr>
          <w:rFonts w:ascii="Times New Roman" w:hAnsi="Times New Roman"/>
          <w:bCs/>
          <w:sz w:val="25"/>
          <w:szCs w:val="25"/>
        </w:rPr>
      </w:pPr>
      <w:r w:rsidRPr="00726D0F">
        <w:rPr>
          <w:rFonts w:ascii="Times New Roman" w:hAnsi="Times New Roman"/>
          <w:bCs/>
          <w:sz w:val="25"/>
          <w:szCs w:val="25"/>
        </w:rPr>
        <w:t>Для целей настоящего Порядка используются понятия:</w:t>
      </w:r>
    </w:p>
    <w:p w:rsidR="00246BE1" w:rsidRPr="00726D0F" w:rsidRDefault="00246BE1" w:rsidP="00246BE1">
      <w:pPr>
        <w:pStyle w:val="a3"/>
        <w:numPr>
          <w:ilvl w:val="2"/>
          <w:numId w:val="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Получатели субсидии- субъекты агропромышленного и рыбохозяйственного комплексов(далее- субъекты АПК), осуществляющие деятельность в сфере агропромышленного и рыбохозяйственного комплексов: организации, индивидуальные предприниматели, осуществляющие производство пищевой продукции, сельскохозяйственной продукции и (или) ее первичную и последующую (промышленную) переработку, добычу (вылов) водных биологических ресурсов; крестьянские (фермерские) хозяйства; сельскохозяйственные потребительские кооперативы; организации потребительской кооперации).</w:t>
      </w:r>
    </w:p>
    <w:p w:rsidR="00246BE1" w:rsidRPr="00854158" w:rsidRDefault="00246BE1" w:rsidP="00246BE1">
      <w:pPr>
        <w:pStyle w:val="a3"/>
        <w:numPr>
          <w:ilvl w:val="1"/>
          <w:numId w:val="1"/>
        </w:numPr>
        <w:autoSpaceDE w:val="0"/>
        <w:autoSpaceDN w:val="0"/>
        <w:adjustRightInd w:val="0"/>
        <w:spacing w:before="220" w:after="0" w:line="240" w:lineRule="auto"/>
        <w:ind w:left="0" w:firstLine="710"/>
        <w:jc w:val="both"/>
        <w:rPr>
          <w:rFonts w:ascii="Times New Roman" w:hAnsi="Times New Roman"/>
          <w:sz w:val="25"/>
          <w:szCs w:val="25"/>
        </w:rPr>
      </w:pPr>
      <w:r w:rsidRPr="00854158">
        <w:rPr>
          <w:rFonts w:ascii="Times New Roman" w:hAnsi="Times New Roman"/>
          <w:sz w:val="25"/>
          <w:szCs w:val="25"/>
        </w:rPr>
        <w:t xml:space="preserve">Целью предоставления субсидии является софинансирование расходных обязательств получателя субсидии в рамках Программы на реализацию народных проектов в сфере агропромышленного комплекса, предусматривающих </w:t>
      </w:r>
      <w:r w:rsidRPr="00854158">
        <w:rPr>
          <w:rFonts w:ascii="Times New Roman" w:hAnsi="Times New Roman"/>
          <w:sz w:val="25"/>
          <w:szCs w:val="25"/>
          <w:lang w:eastAsia="ru-RU"/>
        </w:rPr>
        <w:t>переработку сельскохозяйственной продукции, дикорастущих пищевых лесных ресурсов и лекарственных растений, производство хлеба, хлебобулочных и кондитерских изделий, содержащих следующие виды работ:</w:t>
      </w:r>
    </w:p>
    <w:p w:rsidR="00246BE1" w:rsidRPr="00854158" w:rsidRDefault="00246BE1" w:rsidP="00246BE1">
      <w:pPr>
        <w:pStyle w:val="a3"/>
        <w:autoSpaceDE w:val="0"/>
        <w:autoSpaceDN w:val="0"/>
        <w:adjustRightInd w:val="0"/>
        <w:spacing w:before="220" w:after="0" w:line="240" w:lineRule="auto"/>
        <w:ind w:left="0" w:firstLine="426"/>
        <w:jc w:val="both"/>
        <w:rPr>
          <w:rFonts w:ascii="Times New Roman" w:hAnsi="Times New Roman"/>
          <w:sz w:val="25"/>
          <w:szCs w:val="25"/>
        </w:rPr>
      </w:pPr>
      <w:r w:rsidRPr="00854158">
        <w:rPr>
          <w:rFonts w:ascii="Times New Roman" w:hAnsi="Times New Roman"/>
          <w:sz w:val="25"/>
          <w:szCs w:val="25"/>
        </w:rPr>
        <w:t>-  приобретение технологического оборудования (в том числе модульных цехов) с учетом расходов по доставке, пусконаладочным, шеф- и (или) монтажным работам в случаях, предусмотренных условиями договора на его приобретение;</w:t>
      </w:r>
    </w:p>
    <w:p w:rsidR="00246BE1" w:rsidRPr="00854158" w:rsidRDefault="00246BE1" w:rsidP="00246BE1">
      <w:pPr>
        <w:pStyle w:val="a3"/>
        <w:autoSpaceDE w:val="0"/>
        <w:autoSpaceDN w:val="0"/>
        <w:adjustRightInd w:val="0"/>
        <w:spacing w:before="220" w:after="0" w:line="240" w:lineRule="auto"/>
        <w:ind w:left="0" w:firstLine="426"/>
        <w:jc w:val="both"/>
        <w:rPr>
          <w:rFonts w:ascii="Times New Roman" w:hAnsi="Times New Roman"/>
          <w:sz w:val="25"/>
          <w:szCs w:val="25"/>
        </w:rPr>
      </w:pPr>
      <w:r w:rsidRPr="00854158">
        <w:rPr>
          <w:rFonts w:ascii="Times New Roman" w:hAnsi="Times New Roman"/>
          <w:sz w:val="25"/>
          <w:szCs w:val="25"/>
        </w:rPr>
        <w:lastRenderedPageBreak/>
        <w:t>- приобретение оборудования для утилизации отходов с учетом расходов по доставке, пусконаладочным, шеф- и (или) монтажным работам в случаях, предусмотренных условиями договора на его приобретение;</w:t>
      </w:r>
    </w:p>
    <w:p w:rsidR="00246BE1" w:rsidRPr="00854158" w:rsidRDefault="00246BE1" w:rsidP="00246BE1">
      <w:pPr>
        <w:pStyle w:val="a3"/>
        <w:autoSpaceDE w:val="0"/>
        <w:autoSpaceDN w:val="0"/>
        <w:adjustRightInd w:val="0"/>
        <w:spacing w:before="220" w:after="0" w:line="240" w:lineRule="auto"/>
        <w:ind w:left="0" w:firstLine="426"/>
        <w:jc w:val="both"/>
        <w:rPr>
          <w:rFonts w:ascii="Times New Roman" w:hAnsi="Times New Roman"/>
          <w:sz w:val="25"/>
          <w:szCs w:val="25"/>
        </w:rPr>
      </w:pPr>
      <w:r w:rsidRPr="00854158">
        <w:rPr>
          <w:rFonts w:ascii="Times New Roman" w:hAnsi="Times New Roman"/>
          <w:sz w:val="25"/>
          <w:szCs w:val="25"/>
        </w:rPr>
        <w:t>- строительство, приобретение, реконструкция, ремонт производственных и складских помещений (зданий);</w:t>
      </w:r>
    </w:p>
    <w:p w:rsidR="00246BE1" w:rsidRPr="00854158" w:rsidRDefault="00246BE1" w:rsidP="00246BE1">
      <w:pPr>
        <w:pStyle w:val="a3"/>
        <w:autoSpaceDE w:val="0"/>
        <w:autoSpaceDN w:val="0"/>
        <w:adjustRightInd w:val="0"/>
        <w:spacing w:before="220" w:after="0" w:line="240" w:lineRule="auto"/>
        <w:ind w:left="0" w:firstLine="426"/>
        <w:jc w:val="both"/>
        <w:rPr>
          <w:rFonts w:ascii="Times New Roman" w:hAnsi="Times New Roman"/>
          <w:sz w:val="25"/>
          <w:szCs w:val="25"/>
        </w:rPr>
      </w:pPr>
      <w:r w:rsidRPr="00854158">
        <w:rPr>
          <w:rFonts w:ascii="Times New Roman" w:hAnsi="Times New Roman"/>
          <w:sz w:val="25"/>
          <w:szCs w:val="25"/>
        </w:rPr>
        <w:t>- 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rsidR="00246BE1" w:rsidRPr="00854158" w:rsidRDefault="00246BE1" w:rsidP="00246BE1">
      <w:pPr>
        <w:pStyle w:val="a3"/>
        <w:autoSpaceDE w:val="0"/>
        <w:autoSpaceDN w:val="0"/>
        <w:adjustRightInd w:val="0"/>
        <w:spacing w:before="220" w:after="0" w:line="240" w:lineRule="auto"/>
        <w:ind w:left="0" w:firstLine="426"/>
        <w:jc w:val="both"/>
        <w:rPr>
          <w:rFonts w:ascii="Times New Roman" w:hAnsi="Times New Roman"/>
          <w:sz w:val="25"/>
          <w:szCs w:val="25"/>
        </w:rPr>
      </w:pPr>
      <w:r w:rsidRPr="00854158">
        <w:rPr>
          <w:rFonts w:ascii="Times New Roman" w:hAnsi="Times New Roman"/>
          <w:sz w:val="25"/>
          <w:szCs w:val="25"/>
        </w:rPr>
        <w:t>- обустройство территории дезинфекционными барьерами и ограждениями (для убойных пунктов и площадок);</w:t>
      </w:r>
    </w:p>
    <w:p w:rsidR="00246BE1" w:rsidRPr="00854158" w:rsidRDefault="00246BE1" w:rsidP="00246BE1">
      <w:pPr>
        <w:pStyle w:val="a3"/>
        <w:autoSpaceDE w:val="0"/>
        <w:autoSpaceDN w:val="0"/>
        <w:adjustRightInd w:val="0"/>
        <w:spacing w:before="220" w:after="0" w:line="240" w:lineRule="auto"/>
        <w:ind w:left="0" w:firstLine="426"/>
        <w:jc w:val="both"/>
        <w:rPr>
          <w:rFonts w:ascii="Times New Roman" w:hAnsi="Times New Roman"/>
          <w:sz w:val="25"/>
          <w:szCs w:val="25"/>
        </w:rPr>
      </w:pPr>
      <w:r w:rsidRPr="00854158">
        <w:rPr>
          <w:rFonts w:ascii="Times New Roman" w:hAnsi="Times New Roman"/>
          <w:sz w:val="25"/>
          <w:szCs w:val="25"/>
        </w:rPr>
        <w:t>- приобретение кассовых аппаратов, оборудования для маркирования, штрихкодирования продукции и программного обеспечения для них;</w:t>
      </w:r>
    </w:p>
    <w:p w:rsidR="00246BE1" w:rsidRPr="00854158" w:rsidRDefault="00246BE1" w:rsidP="00246BE1">
      <w:pPr>
        <w:pStyle w:val="a3"/>
        <w:autoSpaceDE w:val="0"/>
        <w:autoSpaceDN w:val="0"/>
        <w:adjustRightInd w:val="0"/>
        <w:spacing w:before="220" w:after="0" w:line="240" w:lineRule="auto"/>
        <w:ind w:left="0" w:firstLine="426"/>
        <w:jc w:val="both"/>
        <w:rPr>
          <w:rFonts w:ascii="Times New Roman" w:hAnsi="Times New Roman"/>
          <w:sz w:val="25"/>
          <w:szCs w:val="25"/>
        </w:rPr>
      </w:pPr>
      <w:r w:rsidRPr="00854158">
        <w:rPr>
          <w:rFonts w:ascii="Times New Roman" w:hAnsi="Times New Roman"/>
          <w:sz w:val="25"/>
          <w:szCs w:val="25"/>
        </w:rPr>
        <w:t>- приобретение транспортных средств - фургонов для перевозки пищевых продуктов;</w:t>
      </w:r>
    </w:p>
    <w:p w:rsidR="00246BE1" w:rsidRPr="00854158" w:rsidRDefault="00246BE1" w:rsidP="00246BE1">
      <w:pPr>
        <w:pStyle w:val="HTML"/>
        <w:ind w:firstLine="710"/>
        <w:jc w:val="both"/>
        <w:rPr>
          <w:rFonts w:ascii="Times New Roman" w:hAnsi="Times New Roman"/>
          <w:sz w:val="25"/>
          <w:szCs w:val="25"/>
        </w:rPr>
      </w:pPr>
      <w:r w:rsidRPr="00854158">
        <w:rPr>
          <w:rFonts w:ascii="Times New Roman" w:hAnsi="Times New Roman"/>
          <w:sz w:val="25"/>
          <w:szCs w:val="25"/>
        </w:rPr>
        <w:t>- оплата услуг по разработке и внедрению процедур, основанных на принципах анализа риска и критических контрольных точек (ХАССП) (для конкретного объекта по переработке или производству продукции).</w:t>
      </w:r>
    </w:p>
    <w:p w:rsidR="00246BE1" w:rsidRPr="00726D0F" w:rsidRDefault="00246BE1" w:rsidP="00246BE1">
      <w:pPr>
        <w:pStyle w:val="a3"/>
        <w:numPr>
          <w:ilvl w:val="1"/>
          <w:numId w:val="1"/>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Главным распорядителем средств бюджета муниципального образования муниципального района «Койгородский» по предоставлению субсидий является администрация муниципального района «Койгородский» (далее- Главный распорядитель).</w:t>
      </w:r>
    </w:p>
    <w:p w:rsidR="00246BE1" w:rsidRPr="00726D0F" w:rsidRDefault="00246BE1" w:rsidP="00246BE1">
      <w:pPr>
        <w:pStyle w:val="a3"/>
        <w:numPr>
          <w:ilvl w:val="1"/>
          <w:numId w:val="1"/>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kern w:val="3"/>
          <w:sz w:val="25"/>
          <w:szCs w:val="25"/>
        </w:rPr>
        <w:t xml:space="preserve">Субсидия предоставляется на безвозмездной и безвозвратной основе в пределах средств, предусмотренных решением о бюджете МО МР «Койгородский» на очередной финансовый год и плановый период на реализацию </w:t>
      </w:r>
      <w:hyperlink r:id="rId5" w:history="1">
        <w:r w:rsidRPr="00726D0F">
          <w:rPr>
            <w:rFonts w:ascii="Times New Roman" w:hAnsi="Times New Roman"/>
            <w:kern w:val="3"/>
            <w:sz w:val="25"/>
            <w:szCs w:val="25"/>
          </w:rPr>
          <w:t>Подпрограммы</w:t>
        </w:r>
      </w:hyperlink>
      <w:r w:rsidRPr="00726D0F">
        <w:rPr>
          <w:rFonts w:ascii="Times New Roman" w:hAnsi="Times New Roman"/>
          <w:kern w:val="3"/>
          <w:sz w:val="25"/>
          <w:szCs w:val="25"/>
        </w:rPr>
        <w:t xml:space="preserve"> (в том числе за счет предоставленных бюджету МО МР «Койгородский» субсидий из республиканского бюджета Республики Коми).</w:t>
      </w:r>
    </w:p>
    <w:p w:rsidR="00246BE1" w:rsidRPr="00726D0F" w:rsidRDefault="00246BE1" w:rsidP="00246BE1">
      <w:pPr>
        <w:pStyle w:val="a3"/>
        <w:numPr>
          <w:ilvl w:val="1"/>
          <w:numId w:val="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Субсидия на реализацию народного проекта предоставляется в случае, если народный проект прошел конкурсный отбор в соответствии с Порядком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 252.</w:t>
      </w:r>
    </w:p>
    <w:p w:rsidR="00246BE1" w:rsidRPr="00726D0F" w:rsidRDefault="00246BE1" w:rsidP="00246BE1">
      <w:pPr>
        <w:pStyle w:val="a3"/>
        <w:numPr>
          <w:ilvl w:val="1"/>
          <w:numId w:val="1"/>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Субсидия предоставляется Получателю субсидии, одновременно отвечающим следующим критериям:</w:t>
      </w:r>
    </w:p>
    <w:p w:rsidR="00246BE1" w:rsidRPr="00726D0F" w:rsidRDefault="00246BE1" w:rsidP="00246BE1">
      <w:pPr>
        <w:pStyle w:val="a3"/>
        <w:numPr>
          <w:ilvl w:val="2"/>
          <w:numId w:val="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установленным Федеральным законом № 209-ФЗ от 24 июля 2007 и условиям, определенным настоящим Порядком;</w:t>
      </w:r>
    </w:p>
    <w:p w:rsidR="00246BE1" w:rsidRPr="00726D0F" w:rsidRDefault="00246BE1" w:rsidP="00246BE1">
      <w:pPr>
        <w:pStyle w:val="a3"/>
        <w:numPr>
          <w:ilvl w:val="2"/>
          <w:numId w:val="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зарегистрированным и осуществляющим свою деятельность на территории МО МР «Койгородский»;</w:t>
      </w:r>
    </w:p>
    <w:p w:rsidR="00246BE1" w:rsidRPr="00726D0F" w:rsidRDefault="00246BE1" w:rsidP="00246BE1">
      <w:pPr>
        <w:pStyle w:val="a3"/>
        <w:numPr>
          <w:ilvl w:val="2"/>
          <w:numId w:val="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представившим обязательство о сохранении и (или) создании дополнительных рабочих мест;</w:t>
      </w:r>
    </w:p>
    <w:p w:rsidR="00246BE1" w:rsidRPr="00726D0F" w:rsidRDefault="00246BE1" w:rsidP="00246BE1">
      <w:pPr>
        <w:pStyle w:val="a3"/>
        <w:numPr>
          <w:ilvl w:val="2"/>
          <w:numId w:val="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имеющим подтверждение вложения собственных средств субъекта малого и среднего предпринимательства на софинансирование народного проекта в размере не менее 20% от стоимости проекта.</w:t>
      </w:r>
    </w:p>
    <w:p w:rsidR="00246BE1" w:rsidRPr="00726D0F" w:rsidRDefault="00246BE1" w:rsidP="00246BE1">
      <w:pPr>
        <w:pStyle w:val="a3"/>
        <w:widowControl w:val="0"/>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Ответственность за соблюдение вышеуказанных положений и достоверность представляемых сведений несут Получатели субсидий в соответствии с законодательством Российской Федерации.</w:t>
      </w:r>
    </w:p>
    <w:p w:rsidR="00246BE1" w:rsidRPr="00726D0F" w:rsidRDefault="00246BE1" w:rsidP="00246BE1">
      <w:pPr>
        <w:pStyle w:val="a3"/>
        <w:numPr>
          <w:ilvl w:val="1"/>
          <w:numId w:val="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Финансовая поддержка не предоставляется Получателям субсидии, допустившим нецелевое использование средств субсидии из бюджета МО МР «Койгородский» или нарушение установленных условий предоставления субсидий, до полного устранения нарушений условий их предоставления или возврата бюджетных средств.</w:t>
      </w:r>
    </w:p>
    <w:p w:rsidR="00246BE1" w:rsidRPr="00726D0F" w:rsidRDefault="00246BE1" w:rsidP="00246BE1">
      <w:pPr>
        <w:pStyle w:val="a3"/>
        <w:numPr>
          <w:ilvl w:val="1"/>
          <w:numId w:val="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lastRenderedPageBreak/>
        <w:t xml:space="preserve">Срок реализации народного проекта – до 01 </w:t>
      </w:r>
      <w:r>
        <w:rPr>
          <w:rFonts w:ascii="Times New Roman" w:hAnsi="Times New Roman"/>
          <w:sz w:val="25"/>
          <w:szCs w:val="25"/>
        </w:rPr>
        <w:t>ноября</w:t>
      </w:r>
      <w:r w:rsidRPr="00726D0F">
        <w:rPr>
          <w:rFonts w:ascii="Times New Roman" w:hAnsi="Times New Roman"/>
          <w:sz w:val="25"/>
          <w:szCs w:val="25"/>
        </w:rPr>
        <w:t xml:space="preserve"> текущего финансового года.</w:t>
      </w:r>
    </w:p>
    <w:p w:rsidR="00246BE1" w:rsidRPr="00726D0F" w:rsidRDefault="00246BE1" w:rsidP="00246BE1">
      <w:pPr>
        <w:pStyle w:val="a3"/>
        <w:numPr>
          <w:ilvl w:val="1"/>
          <w:numId w:val="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Субсидии, предусмотренные на цели, указанные в пункте 1.3 настоящего Порядка, являются целевыми и не могут быть использованы по иному назначению. Нецелевое использование средств субсидии из бюджета МО МР «Койгородский» влечет за собой применение мер, установленных законодательством.</w:t>
      </w:r>
    </w:p>
    <w:p w:rsidR="00246BE1" w:rsidRPr="00726D0F" w:rsidRDefault="00246BE1" w:rsidP="00246BE1">
      <w:pPr>
        <w:pStyle w:val="HTML"/>
        <w:numPr>
          <w:ilvl w:val="1"/>
          <w:numId w:val="1"/>
        </w:numPr>
        <w:tabs>
          <w:tab w:val="clear" w:pos="916"/>
          <w:tab w:val="left" w:pos="567"/>
        </w:tabs>
        <w:ind w:left="0" w:firstLine="709"/>
        <w:jc w:val="both"/>
        <w:rPr>
          <w:rFonts w:ascii="Times New Roman" w:hAnsi="Times New Roman"/>
          <w:sz w:val="25"/>
          <w:szCs w:val="25"/>
        </w:rPr>
      </w:pPr>
      <w:r w:rsidRPr="00726D0F">
        <w:rPr>
          <w:rFonts w:ascii="Times New Roman" w:hAnsi="Times New Roman"/>
          <w:sz w:val="25"/>
          <w:szCs w:val="25"/>
        </w:rPr>
        <w:t>Субсидия не предоставляется на приобретение основных и оборотных средств, бывших в использовании или эксплуатации.</w:t>
      </w:r>
    </w:p>
    <w:p w:rsidR="00246BE1" w:rsidRPr="00726D0F" w:rsidRDefault="00246BE1" w:rsidP="00246BE1">
      <w:pPr>
        <w:pStyle w:val="HTML"/>
        <w:numPr>
          <w:ilvl w:val="1"/>
          <w:numId w:val="1"/>
        </w:numPr>
        <w:tabs>
          <w:tab w:val="clear" w:pos="916"/>
          <w:tab w:val="left" w:pos="567"/>
        </w:tabs>
        <w:ind w:left="0" w:firstLine="709"/>
        <w:jc w:val="both"/>
        <w:rPr>
          <w:rFonts w:ascii="Times New Roman" w:hAnsi="Times New Roman"/>
          <w:sz w:val="25"/>
          <w:szCs w:val="25"/>
        </w:rPr>
      </w:pPr>
      <w:r w:rsidRPr="00726D0F">
        <w:rPr>
          <w:rFonts w:ascii="Times New Roman" w:hAnsi="Times New Roman"/>
          <w:sz w:val="25"/>
          <w:szCs w:val="25"/>
        </w:rPr>
        <w:t xml:space="preserve"> Нормативные правовые акты, принимаемые Главным распорядителем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726D0F">
        <w:rPr>
          <w:rFonts w:ascii="Times New Roman" w:hAnsi="Times New Roman"/>
          <w:bCs/>
          <w:sz w:val="25"/>
          <w:szCs w:val="25"/>
        </w:rPr>
        <w:t>http://kojgorodok.ru</w:t>
      </w:r>
      <w:r w:rsidRPr="00726D0F">
        <w:rPr>
          <w:rFonts w:ascii="Times New Roman" w:hAnsi="Times New Roman"/>
          <w:b/>
          <w:bCs/>
          <w:sz w:val="25"/>
          <w:szCs w:val="25"/>
        </w:rPr>
        <w:t>/  </w:t>
      </w:r>
      <w:r w:rsidRPr="00726D0F">
        <w:rPr>
          <w:rFonts w:ascii="Times New Roman" w:hAnsi="Times New Roman"/>
          <w:sz w:val="25"/>
          <w:szCs w:val="25"/>
        </w:rPr>
        <w:t xml:space="preserve"> в течение 5 рабочих дней со дня их принятия.</w:t>
      </w:r>
    </w:p>
    <w:p w:rsidR="00246BE1" w:rsidRPr="00726D0F" w:rsidRDefault="00246BE1" w:rsidP="00246BE1">
      <w:pPr>
        <w:ind w:firstLine="540"/>
        <w:jc w:val="both"/>
        <w:rPr>
          <w:color w:val="000000"/>
          <w:sz w:val="25"/>
          <w:szCs w:val="25"/>
        </w:rPr>
      </w:pPr>
    </w:p>
    <w:p w:rsidR="00246BE1" w:rsidRPr="00AA5107" w:rsidRDefault="00246BE1" w:rsidP="00246BE1">
      <w:pPr>
        <w:pStyle w:val="HTML"/>
        <w:numPr>
          <w:ilvl w:val="0"/>
          <w:numId w:val="1"/>
        </w:numPr>
        <w:jc w:val="center"/>
        <w:outlineLvl w:val="1"/>
        <w:rPr>
          <w:rFonts w:ascii="Times New Roman" w:hAnsi="Times New Roman"/>
          <w:b/>
          <w:sz w:val="25"/>
          <w:szCs w:val="25"/>
        </w:rPr>
      </w:pPr>
      <w:r w:rsidRPr="00AA5107">
        <w:rPr>
          <w:rFonts w:ascii="Times New Roman" w:hAnsi="Times New Roman"/>
          <w:b/>
          <w:sz w:val="25"/>
          <w:szCs w:val="25"/>
        </w:rPr>
        <w:t>УСЛОВИЯ И ПОРЯДОК ПРЕДОСТАВЛЕНИЯ СУБСИДИИ</w:t>
      </w:r>
    </w:p>
    <w:p w:rsidR="00246BE1" w:rsidRPr="00726D0F" w:rsidRDefault="00246BE1" w:rsidP="00246BE1">
      <w:pPr>
        <w:pStyle w:val="a3"/>
        <w:numPr>
          <w:ilvl w:val="1"/>
          <w:numId w:val="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Для получения субсидии необходимы следующие документы:</w:t>
      </w:r>
    </w:p>
    <w:p w:rsidR="00246BE1" w:rsidRPr="00726D0F" w:rsidRDefault="00246BE1" w:rsidP="00246BE1">
      <w:pPr>
        <w:pStyle w:val="a3"/>
        <w:numPr>
          <w:ilvl w:val="2"/>
          <w:numId w:val="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заявка на получение субсидии по форме, согласно приложению 3 к Муниципальной программе «Развитие экономики в МО МР «Койгородский»;</w:t>
      </w:r>
    </w:p>
    <w:p w:rsidR="00246BE1" w:rsidRPr="00726D0F" w:rsidRDefault="00246BE1" w:rsidP="00246BE1">
      <w:pPr>
        <w:pStyle w:val="a3"/>
        <w:numPr>
          <w:ilvl w:val="2"/>
          <w:numId w:val="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описание народного проекта (с обязательным приложением сметы расходов, предполагаемых источников финансирования, поэтапного плана реализации народного проекта), в отношении которых действует решение о признании победителем в отборе народных проектов);</w:t>
      </w:r>
    </w:p>
    <w:p w:rsidR="00246BE1" w:rsidRPr="00726D0F" w:rsidRDefault="00246BE1" w:rsidP="00246BE1">
      <w:pPr>
        <w:pStyle w:val="a3"/>
        <w:numPr>
          <w:ilvl w:val="2"/>
          <w:numId w:val="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документы, подтверждающие объем средств (денежных, материальных) на реализацию народного проекта, в том числе фактически вложенных, составляющих не менее 20 % стоимости народного проекта;</w:t>
      </w:r>
    </w:p>
    <w:p w:rsidR="00246BE1" w:rsidRPr="00726D0F" w:rsidRDefault="00246BE1" w:rsidP="00246BE1">
      <w:pPr>
        <w:pStyle w:val="a3"/>
        <w:numPr>
          <w:ilvl w:val="2"/>
          <w:numId w:val="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Получатель субсидии представляет ее самостоятельно;</w:t>
      </w:r>
    </w:p>
    <w:p w:rsidR="00246BE1" w:rsidRPr="00726D0F" w:rsidRDefault="00246BE1" w:rsidP="00246BE1">
      <w:pPr>
        <w:pStyle w:val="a3"/>
        <w:numPr>
          <w:ilvl w:val="2"/>
          <w:numId w:val="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подается заявка на получение субсидии;</w:t>
      </w:r>
    </w:p>
    <w:p w:rsidR="00246BE1" w:rsidRPr="00726D0F" w:rsidRDefault="00246BE1" w:rsidP="00246BE1">
      <w:pPr>
        <w:pStyle w:val="a3"/>
        <w:numPr>
          <w:ilvl w:val="2"/>
          <w:numId w:val="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подается заявка на получение субсидии;</w:t>
      </w:r>
    </w:p>
    <w:p w:rsidR="00246BE1" w:rsidRPr="00726D0F" w:rsidRDefault="00246BE1" w:rsidP="00246BE1">
      <w:pPr>
        <w:pStyle w:val="a3"/>
        <w:numPr>
          <w:ilvl w:val="2"/>
          <w:numId w:val="2"/>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 субсидии;</w:t>
      </w:r>
    </w:p>
    <w:p w:rsidR="00246BE1" w:rsidRPr="00726D0F" w:rsidRDefault="00246BE1" w:rsidP="00246BE1">
      <w:pPr>
        <w:pStyle w:val="a3"/>
        <w:numPr>
          <w:ilvl w:val="2"/>
          <w:numId w:val="2"/>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при строительстве, реконструкции помещений (зданий, цехов, объектов), предназначенных для выращивания сельскохозяйственных животных, производства пищевых продуктов, переработке сельскохозяйственной и рыбоводческой продукции, хранения овощей, мест по закупу и сбыту сельскохозяйственной продукции, сырья и продовольствия копии документов, Получателем субсидии или с предъявлением оригиналов:</w:t>
      </w:r>
    </w:p>
    <w:p w:rsidR="00246BE1" w:rsidRPr="00726D0F" w:rsidRDefault="00246BE1" w:rsidP="00246BE1">
      <w:pPr>
        <w:pStyle w:val="a3"/>
        <w:numPr>
          <w:ilvl w:val="2"/>
          <w:numId w:val="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lastRenderedPageBreak/>
        <w:t xml:space="preserve"> разрешение на строительство или реконструкцию в соответствии с Градостроительным кодексом Российской Федерации;</w:t>
      </w:r>
    </w:p>
    <w:p w:rsidR="00246BE1" w:rsidRPr="00726D0F" w:rsidRDefault="00246BE1" w:rsidP="00246BE1">
      <w:pPr>
        <w:pStyle w:val="a3"/>
        <w:numPr>
          <w:ilvl w:val="2"/>
          <w:numId w:val="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проектно-сметная документация или локальная смета на строительство или реконструкцию;</w:t>
      </w:r>
    </w:p>
    <w:p w:rsidR="00246BE1" w:rsidRPr="00726D0F" w:rsidRDefault="00246BE1" w:rsidP="00246BE1">
      <w:pPr>
        <w:pStyle w:val="a3"/>
        <w:numPr>
          <w:ilvl w:val="2"/>
          <w:numId w:val="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свидетельство о государственной регистрации права собственности, хозяйственного ведения на здание (объект), подлежащее реконструкции - предоставляется в случае реконструкции помещений (зданий, цехов, объектов);</w:t>
      </w:r>
    </w:p>
    <w:p w:rsidR="00246BE1" w:rsidRPr="00726D0F" w:rsidRDefault="00246BE1" w:rsidP="00246BE1">
      <w:pPr>
        <w:pStyle w:val="ConsPlusNormal"/>
        <w:numPr>
          <w:ilvl w:val="2"/>
          <w:numId w:val="2"/>
        </w:numPr>
        <w:ind w:left="0" w:firstLine="710"/>
        <w:jc w:val="both"/>
        <w:rPr>
          <w:rFonts w:ascii="Times New Roman" w:hAnsi="Times New Roman" w:cs="Times New Roman"/>
          <w:sz w:val="25"/>
          <w:szCs w:val="25"/>
        </w:rPr>
      </w:pPr>
      <w:r w:rsidRPr="00726D0F">
        <w:rPr>
          <w:rFonts w:ascii="Times New Roman" w:hAnsi="Times New Roman" w:cs="Times New Roman"/>
          <w:sz w:val="25"/>
          <w:szCs w:val="25"/>
        </w:rPr>
        <w:t xml:space="preserve">обязательство о сохранении и (или)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246BE1" w:rsidRPr="00726D0F" w:rsidRDefault="00246BE1" w:rsidP="00246BE1">
      <w:pPr>
        <w:pStyle w:val="ConsPlusNormal"/>
        <w:ind w:firstLine="709"/>
        <w:jc w:val="center"/>
        <w:rPr>
          <w:rFonts w:ascii="Times New Roman" w:hAnsi="Times New Roman" w:cs="Times New Roman"/>
          <w:sz w:val="25"/>
          <w:szCs w:val="25"/>
        </w:rPr>
      </w:pPr>
      <w:r w:rsidRPr="00726D0F">
        <w:rPr>
          <w:rFonts w:ascii="Times New Roman" w:hAnsi="Times New Roman" w:cs="Times New Roman"/>
          <w:sz w:val="25"/>
          <w:szCs w:val="25"/>
          <w:lang w:val="en-US"/>
        </w:rPr>
        <w:t>K</w:t>
      </w:r>
      <w:r w:rsidRPr="00726D0F">
        <w:rPr>
          <w:rFonts w:ascii="Times New Roman" w:hAnsi="Times New Roman" w:cs="Times New Roman"/>
          <w:sz w:val="25"/>
          <w:szCs w:val="25"/>
        </w:rPr>
        <w:t xml:space="preserve"> = </w:t>
      </w:r>
      <w:r w:rsidRPr="00726D0F">
        <w:rPr>
          <w:rFonts w:ascii="Times New Roman" w:hAnsi="Times New Roman" w:cs="Times New Roman"/>
          <w:sz w:val="25"/>
          <w:szCs w:val="25"/>
          <w:lang w:val="en-US"/>
        </w:rPr>
        <w:t>Ci</w:t>
      </w:r>
      <w:r w:rsidRPr="00726D0F">
        <w:rPr>
          <w:rFonts w:ascii="Times New Roman" w:hAnsi="Times New Roman" w:cs="Times New Roman"/>
          <w:sz w:val="25"/>
          <w:szCs w:val="25"/>
        </w:rPr>
        <w:t xml:space="preserve"> / 500 тыс. рублей,</w:t>
      </w:r>
    </w:p>
    <w:p w:rsidR="00246BE1" w:rsidRPr="00726D0F" w:rsidRDefault="00246BE1" w:rsidP="00246BE1">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rPr>
        <w:t>где:</w:t>
      </w:r>
    </w:p>
    <w:p w:rsidR="00246BE1" w:rsidRPr="00726D0F" w:rsidRDefault="00246BE1" w:rsidP="00246BE1">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lang w:val="en-US"/>
        </w:rPr>
        <w:t>K</w:t>
      </w:r>
      <w:r w:rsidRPr="00726D0F">
        <w:rPr>
          <w:rFonts w:ascii="Times New Roman" w:hAnsi="Times New Roman" w:cs="Times New Roman"/>
          <w:sz w:val="25"/>
          <w:szCs w:val="25"/>
        </w:rPr>
        <w:t xml:space="preserve"> – количество дополнительных рабочих мест (ед.);</w:t>
      </w:r>
    </w:p>
    <w:p w:rsidR="00246BE1" w:rsidRPr="00726D0F" w:rsidRDefault="00246BE1" w:rsidP="00246BE1">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lang w:val="en-US"/>
        </w:rPr>
        <w:t>Ci</w:t>
      </w:r>
      <w:r w:rsidRPr="00726D0F">
        <w:rPr>
          <w:rFonts w:ascii="Times New Roman" w:hAnsi="Times New Roman" w:cs="Times New Roman"/>
          <w:sz w:val="25"/>
          <w:szCs w:val="25"/>
        </w:rPr>
        <w:t xml:space="preserve"> – размер субсидии, предоставляемой субъекту малого и среднего предпринимательства (тыс. рублей). </w:t>
      </w:r>
    </w:p>
    <w:p w:rsidR="00246BE1" w:rsidRPr="00726D0F" w:rsidRDefault="00246BE1" w:rsidP="00246BE1">
      <w:pPr>
        <w:ind w:firstLine="709"/>
        <w:jc w:val="both"/>
        <w:rPr>
          <w:sz w:val="25"/>
          <w:szCs w:val="25"/>
        </w:rPr>
      </w:pPr>
      <w:r w:rsidRPr="00726D0F">
        <w:rPr>
          <w:sz w:val="25"/>
          <w:szCs w:val="25"/>
        </w:rPr>
        <w:t xml:space="preserve">Документы, указанные в подпунктах 1,2,3,4,5,6,8,9 настоящего пункта представляются Получателями субсидии самостоятельно, в сроки, установленные Главным распорядителем. </w:t>
      </w:r>
    </w:p>
    <w:p w:rsidR="00246BE1" w:rsidRPr="00726D0F" w:rsidRDefault="00246BE1" w:rsidP="00246BE1">
      <w:pPr>
        <w:pStyle w:val="a3"/>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Сведения, содержащиеся в документах, указанных в подпунктах 5,6 настоящего пункта, запрашиваются Главным распорядителем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Получатель субсидии не предоставил указанные документы самостоятельно.</w:t>
      </w:r>
    </w:p>
    <w:p w:rsidR="00246BE1" w:rsidRPr="00726D0F" w:rsidRDefault="00246BE1" w:rsidP="00246BE1">
      <w:pPr>
        <w:ind w:firstLine="709"/>
        <w:jc w:val="both"/>
        <w:rPr>
          <w:sz w:val="25"/>
          <w:szCs w:val="25"/>
        </w:rPr>
      </w:pPr>
      <w:r w:rsidRPr="00726D0F">
        <w:rPr>
          <w:sz w:val="25"/>
          <w:szCs w:val="25"/>
        </w:rPr>
        <w:t>Сведения, содержащиеся в документе, указанном в подпункте 7 настоящего пункта, запрашиваются Главным распорядителем у отдела по управлению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246BE1" w:rsidRPr="00726D0F" w:rsidRDefault="00246BE1" w:rsidP="00246BE1">
      <w:pPr>
        <w:pStyle w:val="a3"/>
        <w:spacing w:line="240" w:lineRule="auto"/>
        <w:ind w:left="360"/>
        <w:rPr>
          <w:rFonts w:ascii="Times New Roman" w:hAnsi="Times New Roman"/>
          <w:sz w:val="25"/>
          <w:szCs w:val="25"/>
          <w:u w:val="single"/>
        </w:rPr>
      </w:pPr>
    </w:p>
    <w:p w:rsidR="00246BE1" w:rsidRPr="00726D0F" w:rsidRDefault="00246BE1" w:rsidP="00246BE1">
      <w:pPr>
        <w:pStyle w:val="a3"/>
        <w:spacing w:line="240" w:lineRule="auto"/>
        <w:ind w:left="360"/>
        <w:jc w:val="center"/>
        <w:rPr>
          <w:rFonts w:ascii="Times New Roman" w:hAnsi="Times New Roman"/>
          <w:sz w:val="25"/>
          <w:szCs w:val="25"/>
          <w:u w:val="single"/>
        </w:rPr>
      </w:pPr>
      <w:r w:rsidRPr="00726D0F">
        <w:rPr>
          <w:rFonts w:ascii="Times New Roman" w:hAnsi="Times New Roman"/>
          <w:sz w:val="25"/>
          <w:szCs w:val="25"/>
          <w:u w:val="single"/>
        </w:rPr>
        <w:t>Порядок и сроки рассмотрения документов</w:t>
      </w:r>
    </w:p>
    <w:p w:rsidR="00246BE1" w:rsidRPr="00726D0F" w:rsidRDefault="00246BE1" w:rsidP="00246BE1">
      <w:pPr>
        <w:pStyle w:val="a3"/>
        <w:numPr>
          <w:ilvl w:val="1"/>
          <w:numId w:val="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Главный распорядитель:</w:t>
      </w:r>
    </w:p>
    <w:p w:rsidR="00246BE1" w:rsidRPr="00726D0F" w:rsidRDefault="00246BE1" w:rsidP="00246BE1">
      <w:pPr>
        <w:pStyle w:val="a3"/>
        <w:numPr>
          <w:ilvl w:val="2"/>
          <w:numId w:val="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регистрирует заявки на финансовую поддержку, представляемые Получателями субсидии, по мере их поступления в специальном журнале, который должен быть пронумерован, прошнурован, скреплен печатью и выдает расписку по форме, установленной Главным распорядителем;</w:t>
      </w:r>
    </w:p>
    <w:p w:rsidR="00246BE1" w:rsidRPr="00726D0F" w:rsidRDefault="00246BE1" w:rsidP="00246BE1">
      <w:pPr>
        <w:pStyle w:val="a3"/>
        <w:numPr>
          <w:ilvl w:val="2"/>
          <w:numId w:val="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проверяет полноту (комплектность), оформление представленных документов, их соответствие требованиям, установленным настоящим Порядком;</w:t>
      </w:r>
    </w:p>
    <w:p w:rsidR="00246BE1" w:rsidRPr="00726D0F" w:rsidRDefault="00246BE1" w:rsidP="00246BE1">
      <w:pPr>
        <w:pStyle w:val="a3"/>
        <w:numPr>
          <w:ilvl w:val="2"/>
          <w:numId w:val="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производит расчет субсидии по форме, согласно приложении 1 к настоящему Порядку, установленной Главным распорядителем;</w:t>
      </w:r>
    </w:p>
    <w:p w:rsidR="00246BE1" w:rsidRPr="00726D0F" w:rsidRDefault="00246BE1" w:rsidP="00246BE1">
      <w:pPr>
        <w:pStyle w:val="a3"/>
        <w:numPr>
          <w:ilvl w:val="2"/>
          <w:numId w:val="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направляет документацию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Главному распорядителю.</w:t>
      </w:r>
    </w:p>
    <w:p w:rsidR="00246BE1" w:rsidRPr="00726D0F" w:rsidRDefault="00246BE1" w:rsidP="00246BE1">
      <w:pPr>
        <w:pStyle w:val="a3"/>
        <w:numPr>
          <w:ilvl w:val="1"/>
          <w:numId w:val="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Персональный состав Комиссии и регламент ее работы утвержден постановлением администрации муниципального района «Койгородский» 13.05.2014 г. </w:t>
      </w:r>
      <w:r w:rsidRPr="00726D0F">
        <w:rPr>
          <w:rFonts w:ascii="Times New Roman" w:hAnsi="Times New Roman"/>
          <w:sz w:val="25"/>
          <w:szCs w:val="25"/>
        </w:rPr>
        <w:lastRenderedPageBreak/>
        <w:t>№14/05 «О комиссии по рассмотрению заявок субъектов малого и среднего предпринимательства на конкурсный отбор бизнес- проектов и получение получения финансовой поддержки».</w:t>
      </w:r>
    </w:p>
    <w:p w:rsidR="00246BE1" w:rsidRPr="00726D0F" w:rsidRDefault="00246BE1" w:rsidP="00246BE1">
      <w:pPr>
        <w:pStyle w:val="a3"/>
        <w:numPr>
          <w:ilvl w:val="1"/>
          <w:numId w:val="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Комиссия рассматривает указанные документы и осуществляет оценку соответствия Получателей субсидии условиям предоставления субсидии  (гранта) и требованиям, установленным Федеральным </w:t>
      </w:r>
      <w:hyperlink r:id="rId6" w:history="1">
        <w:r w:rsidRPr="00726D0F">
          <w:rPr>
            <w:rFonts w:ascii="Times New Roman" w:hAnsi="Times New Roman"/>
            <w:sz w:val="25"/>
            <w:szCs w:val="25"/>
          </w:rPr>
          <w:t>законом</w:t>
        </w:r>
      </w:hyperlink>
      <w:r w:rsidRPr="00726D0F">
        <w:rPr>
          <w:rFonts w:ascii="Times New Roman" w:hAnsi="Times New Roman"/>
          <w:sz w:val="25"/>
          <w:szCs w:val="25"/>
        </w:rPr>
        <w:t xml:space="preserve"> от 24 июля 2007 года № 209-ФЗ «О развитии малого и среднего предпринимательства в Российской Федерации» (далее- Федеральный закон №209-ФЗ) и настоящим Порядком, принимает решение об оказании финансовой поддержки в срок не более 5 рабочих дней с даты поступления документов в Комиссию.</w:t>
      </w:r>
    </w:p>
    <w:p w:rsidR="00246BE1" w:rsidRPr="00726D0F" w:rsidRDefault="00246BE1" w:rsidP="00246BE1">
      <w:pPr>
        <w:pStyle w:val="a3"/>
        <w:numPr>
          <w:ilvl w:val="1"/>
          <w:numId w:val="1"/>
        </w:numPr>
        <w:spacing w:line="240" w:lineRule="auto"/>
        <w:ind w:left="0" w:firstLine="568"/>
        <w:jc w:val="both"/>
        <w:rPr>
          <w:rFonts w:ascii="Times New Roman" w:hAnsi="Times New Roman"/>
          <w:sz w:val="25"/>
          <w:szCs w:val="25"/>
        </w:rPr>
      </w:pPr>
      <w:r w:rsidRPr="00726D0F">
        <w:rPr>
          <w:rFonts w:ascii="Times New Roman" w:hAnsi="Times New Roman"/>
          <w:sz w:val="25"/>
          <w:szCs w:val="25"/>
        </w:rPr>
        <w:t>Решение Комиссии о соответствии (несоответствии) Получателя субсидии условиям предоставления субсидии и требованиям, установленным Федеральным законом №209-ФЗ и настоящим Порядком, оформляется протоколом. Протокол в течение 2 рабочих дней с даты его вынесения размещается на официальном сайте администрации МР «Койгородский».</w:t>
      </w:r>
    </w:p>
    <w:p w:rsidR="00246BE1" w:rsidRPr="00726D0F" w:rsidRDefault="00246BE1" w:rsidP="00246BE1">
      <w:pPr>
        <w:pStyle w:val="a3"/>
        <w:numPr>
          <w:ilvl w:val="1"/>
          <w:numId w:val="1"/>
        </w:numPr>
        <w:spacing w:after="0" w:line="240" w:lineRule="auto"/>
        <w:ind w:left="0" w:firstLine="568"/>
        <w:jc w:val="both"/>
        <w:rPr>
          <w:rFonts w:ascii="Times New Roman" w:hAnsi="Times New Roman"/>
          <w:sz w:val="25"/>
          <w:szCs w:val="25"/>
        </w:rPr>
      </w:pPr>
      <w:r w:rsidRPr="00726D0F">
        <w:rPr>
          <w:rFonts w:ascii="Times New Roman" w:hAnsi="Times New Roman"/>
          <w:sz w:val="25"/>
          <w:szCs w:val="25"/>
        </w:rPr>
        <w:t>Главный распорядитель на основании решения Комиссии в течение 2 рабочих дней от даты его вынесения направляет каждому Получателю субсидии письменное уведомление о принятом в отношении него решении и готовит распоряжение об утверждении перечня проектов с указанием исполнителей и предельных объемов финансирования по каждому проекту в отдельности.</w:t>
      </w:r>
    </w:p>
    <w:p w:rsidR="00246BE1" w:rsidRPr="00726D0F" w:rsidRDefault="00246BE1" w:rsidP="00246BE1">
      <w:pPr>
        <w:pStyle w:val="a3"/>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Распоряжение администрации МР «Койгородский» является основанием для финансирования проектов. </w:t>
      </w:r>
    </w:p>
    <w:p w:rsidR="00246BE1" w:rsidRPr="00726D0F" w:rsidRDefault="00246BE1" w:rsidP="00246BE1">
      <w:pPr>
        <w:pStyle w:val="a3"/>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Главный распорядитель в течение 5 рабочих дней от даты оформления распоряжения направляет победителям конкурсного отбора соглашения о предоставлении субсидии.</w:t>
      </w:r>
    </w:p>
    <w:p w:rsidR="00246BE1" w:rsidRPr="00726D0F" w:rsidRDefault="00246BE1" w:rsidP="00246BE1">
      <w:pPr>
        <w:pStyle w:val="a3"/>
        <w:spacing w:after="0" w:line="240" w:lineRule="auto"/>
        <w:ind w:left="709"/>
        <w:jc w:val="both"/>
        <w:rPr>
          <w:rFonts w:ascii="Times New Roman" w:hAnsi="Times New Roman"/>
          <w:sz w:val="25"/>
          <w:szCs w:val="25"/>
          <w:u w:val="single"/>
        </w:rPr>
      </w:pPr>
    </w:p>
    <w:p w:rsidR="00246BE1" w:rsidRPr="00726D0F" w:rsidRDefault="00246BE1" w:rsidP="00246BE1">
      <w:pPr>
        <w:pStyle w:val="a3"/>
        <w:spacing w:line="240" w:lineRule="auto"/>
        <w:ind w:left="360"/>
        <w:jc w:val="center"/>
        <w:rPr>
          <w:rFonts w:ascii="Times New Roman" w:hAnsi="Times New Roman"/>
          <w:sz w:val="25"/>
          <w:szCs w:val="25"/>
          <w:u w:val="single"/>
        </w:rPr>
      </w:pPr>
      <w:r w:rsidRPr="00726D0F">
        <w:rPr>
          <w:rFonts w:ascii="Times New Roman" w:hAnsi="Times New Roman"/>
          <w:sz w:val="25"/>
          <w:szCs w:val="25"/>
          <w:u w:val="single"/>
        </w:rPr>
        <w:t>Основания для отказа получателю субсидии в предоставлении субсидии</w:t>
      </w:r>
    </w:p>
    <w:p w:rsidR="00246BE1" w:rsidRPr="00726D0F" w:rsidRDefault="00246BE1" w:rsidP="00246BE1">
      <w:pPr>
        <w:pStyle w:val="a3"/>
        <w:numPr>
          <w:ilvl w:val="1"/>
          <w:numId w:val="1"/>
        </w:numPr>
        <w:spacing w:after="0" w:line="240" w:lineRule="auto"/>
        <w:jc w:val="both"/>
        <w:rPr>
          <w:rFonts w:ascii="Times New Roman" w:hAnsi="Times New Roman"/>
          <w:sz w:val="25"/>
          <w:szCs w:val="25"/>
        </w:rPr>
      </w:pPr>
      <w:r w:rsidRPr="00726D0F">
        <w:rPr>
          <w:rFonts w:ascii="Times New Roman" w:hAnsi="Times New Roman"/>
          <w:sz w:val="25"/>
          <w:szCs w:val="25"/>
        </w:rPr>
        <w:t>Основанием для отказа Получателю субсидии в получении субсидии является:</w:t>
      </w:r>
    </w:p>
    <w:p w:rsidR="00246BE1" w:rsidRPr="00726D0F" w:rsidRDefault="00246BE1" w:rsidP="00246BE1">
      <w:pPr>
        <w:pStyle w:val="a3"/>
        <w:numPr>
          <w:ilvl w:val="0"/>
          <w:numId w:val="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не представлены документы, определенные настоящим Порядком, или представлены недостоверные сведения и документы;</w:t>
      </w:r>
    </w:p>
    <w:p w:rsidR="00246BE1" w:rsidRPr="00726D0F" w:rsidRDefault="00246BE1" w:rsidP="00246BE1">
      <w:pPr>
        <w:pStyle w:val="a3"/>
        <w:numPr>
          <w:ilvl w:val="0"/>
          <w:numId w:val="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не выполнены условия оказания поддержки, определенные настоящим Порядком;</w:t>
      </w:r>
    </w:p>
    <w:p w:rsidR="00246BE1" w:rsidRPr="00726D0F" w:rsidRDefault="00246BE1" w:rsidP="00246BE1">
      <w:pPr>
        <w:pStyle w:val="a3"/>
        <w:numPr>
          <w:ilvl w:val="0"/>
          <w:numId w:val="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ранее в отношении Получателя субсидии было принято решение об оказании аналогичной поддержки и сроки ее оказания не истекли;</w:t>
      </w:r>
    </w:p>
    <w:p w:rsidR="00246BE1" w:rsidRPr="00726D0F" w:rsidRDefault="00246BE1" w:rsidP="00246BE1">
      <w:pPr>
        <w:pStyle w:val="a3"/>
        <w:numPr>
          <w:ilvl w:val="0"/>
          <w:numId w:val="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46BE1" w:rsidRPr="00726D0F" w:rsidRDefault="00246BE1" w:rsidP="00246BE1">
      <w:pPr>
        <w:pStyle w:val="a3"/>
        <w:numPr>
          <w:ilvl w:val="1"/>
          <w:numId w:val="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246BE1" w:rsidRPr="00726D0F" w:rsidRDefault="00246BE1" w:rsidP="00246BE1">
      <w:pPr>
        <w:ind w:firstLine="540"/>
        <w:jc w:val="both"/>
        <w:rPr>
          <w:sz w:val="25"/>
          <w:szCs w:val="25"/>
        </w:rPr>
      </w:pPr>
    </w:p>
    <w:p w:rsidR="00246BE1" w:rsidRPr="00726D0F" w:rsidRDefault="00246BE1" w:rsidP="00246BE1">
      <w:pPr>
        <w:pStyle w:val="a3"/>
        <w:spacing w:line="240" w:lineRule="auto"/>
        <w:ind w:left="360"/>
        <w:jc w:val="center"/>
        <w:rPr>
          <w:rFonts w:ascii="Times New Roman" w:hAnsi="Times New Roman"/>
          <w:sz w:val="25"/>
          <w:szCs w:val="25"/>
          <w:u w:val="single"/>
        </w:rPr>
      </w:pPr>
      <w:r w:rsidRPr="00726D0F">
        <w:rPr>
          <w:rFonts w:ascii="Times New Roman" w:hAnsi="Times New Roman"/>
          <w:sz w:val="25"/>
          <w:szCs w:val="25"/>
          <w:u w:val="single"/>
        </w:rPr>
        <w:t>Размер субсидии и порядок расчета размера субсидии</w:t>
      </w:r>
    </w:p>
    <w:p w:rsidR="00246BE1" w:rsidRPr="00726D0F" w:rsidRDefault="00246BE1" w:rsidP="00246BE1">
      <w:pPr>
        <w:pStyle w:val="a3"/>
        <w:numPr>
          <w:ilvl w:val="1"/>
          <w:numId w:val="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Субсидия предоставляется за счет средств республиканского бюджета Республики Коми в размере не более 70 процентов стоимости народного проекта, но не более 800 000,00 рублей и за счет средств бюджета МО МР «Койгородский» не менее 10 % от стоимости народного проекта. </w:t>
      </w:r>
    </w:p>
    <w:p w:rsidR="00246BE1" w:rsidRPr="00726D0F" w:rsidRDefault="00246BE1" w:rsidP="00246BE1">
      <w:pPr>
        <w:pStyle w:val="a3"/>
        <w:spacing w:line="240" w:lineRule="auto"/>
        <w:ind w:left="360"/>
        <w:rPr>
          <w:rFonts w:ascii="Times New Roman" w:hAnsi="Times New Roman"/>
          <w:sz w:val="25"/>
          <w:szCs w:val="25"/>
          <w:u w:val="single"/>
        </w:rPr>
      </w:pPr>
    </w:p>
    <w:p w:rsidR="00246BE1" w:rsidRPr="00726D0F" w:rsidRDefault="00246BE1" w:rsidP="00246BE1">
      <w:pPr>
        <w:pStyle w:val="a3"/>
        <w:spacing w:line="240" w:lineRule="auto"/>
        <w:ind w:left="360"/>
        <w:jc w:val="center"/>
        <w:rPr>
          <w:rFonts w:ascii="Times New Roman" w:hAnsi="Times New Roman"/>
          <w:sz w:val="25"/>
          <w:szCs w:val="25"/>
          <w:u w:val="single"/>
        </w:rPr>
      </w:pPr>
      <w:r w:rsidRPr="00726D0F">
        <w:rPr>
          <w:rFonts w:ascii="Times New Roman" w:hAnsi="Times New Roman"/>
          <w:sz w:val="25"/>
          <w:szCs w:val="25"/>
          <w:u w:val="single"/>
        </w:rPr>
        <w:t>Условия и порядок заключения соглашения о предоставлении субсидии</w:t>
      </w:r>
    </w:p>
    <w:p w:rsidR="00246BE1" w:rsidRPr="00726D0F" w:rsidRDefault="00246BE1" w:rsidP="00246BE1">
      <w:pPr>
        <w:pStyle w:val="a3"/>
        <w:numPr>
          <w:ilvl w:val="1"/>
          <w:numId w:val="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lastRenderedPageBreak/>
        <w:t>Обязательным условием для предоставления субсидии, включаемым в соглашения о предоставлении субсидии, является:</w:t>
      </w:r>
    </w:p>
    <w:p w:rsidR="00246BE1" w:rsidRPr="00726D0F" w:rsidRDefault="00246BE1" w:rsidP="00246BE1">
      <w:pPr>
        <w:pStyle w:val="a3"/>
        <w:numPr>
          <w:ilvl w:val="0"/>
          <w:numId w:val="5"/>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вложить собственные средства в реализацию проекта не менее 20% от стоимости проекта;</w:t>
      </w:r>
    </w:p>
    <w:p w:rsidR="00246BE1" w:rsidRPr="00726D0F" w:rsidRDefault="00246BE1" w:rsidP="00246BE1">
      <w:pPr>
        <w:pStyle w:val="a3"/>
        <w:numPr>
          <w:ilvl w:val="0"/>
          <w:numId w:val="5"/>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обязанность Получателя субсидии реализовать народный проект до 01 </w:t>
      </w:r>
      <w:r>
        <w:rPr>
          <w:rFonts w:ascii="Times New Roman" w:hAnsi="Times New Roman"/>
          <w:sz w:val="25"/>
          <w:szCs w:val="25"/>
        </w:rPr>
        <w:t>ноября</w:t>
      </w:r>
      <w:r w:rsidRPr="00726D0F">
        <w:rPr>
          <w:rFonts w:ascii="Times New Roman" w:hAnsi="Times New Roman"/>
          <w:sz w:val="25"/>
          <w:szCs w:val="25"/>
        </w:rPr>
        <w:t xml:space="preserve"> текущего года;</w:t>
      </w:r>
    </w:p>
    <w:p w:rsidR="00246BE1" w:rsidRPr="00726D0F" w:rsidRDefault="00246BE1" w:rsidP="00246BE1">
      <w:pPr>
        <w:pStyle w:val="a3"/>
        <w:numPr>
          <w:ilvl w:val="0"/>
          <w:numId w:val="5"/>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согласие Получателя субсидии на осуществление Главным распорядителем и иными органами муниципального финансового контроля проверок соблюдения сельхозтоваропроизводителя условий, целей и порядка ее предоставления;</w:t>
      </w:r>
    </w:p>
    <w:p w:rsidR="00246BE1" w:rsidRPr="00726D0F" w:rsidRDefault="00246BE1" w:rsidP="00246BE1">
      <w:pPr>
        <w:pStyle w:val="a3"/>
        <w:numPr>
          <w:ilvl w:val="0"/>
          <w:numId w:val="5"/>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представлять Главному распорядителю информацию о выполнении плановых показателей эффективности использования оборудования, предусмотренных в бизнес-проекте, в сроки и порядке, установленные соглашением о предоставлении указанной субсидии;</w:t>
      </w:r>
    </w:p>
    <w:p w:rsidR="00246BE1" w:rsidRPr="00726D0F" w:rsidRDefault="00246BE1" w:rsidP="00246BE1">
      <w:pPr>
        <w:pStyle w:val="a3"/>
        <w:numPr>
          <w:ilvl w:val="0"/>
          <w:numId w:val="5"/>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сохранить и (или) создать рабочие места;</w:t>
      </w:r>
    </w:p>
    <w:p w:rsidR="00246BE1" w:rsidRPr="00726D0F" w:rsidRDefault="00246BE1" w:rsidP="00246BE1">
      <w:pPr>
        <w:pStyle w:val="a3"/>
        <w:numPr>
          <w:ilvl w:val="0"/>
          <w:numId w:val="5"/>
        </w:numPr>
        <w:autoSpaceDE w:val="0"/>
        <w:autoSpaceDN w:val="0"/>
        <w:adjustRightInd w:val="0"/>
        <w:spacing w:after="0" w:line="240" w:lineRule="auto"/>
        <w:ind w:left="0" w:firstLine="709"/>
        <w:jc w:val="both"/>
        <w:rPr>
          <w:rFonts w:ascii="Times New Roman" w:hAnsi="Times New Roman"/>
          <w:color w:val="FF0000"/>
          <w:sz w:val="25"/>
          <w:szCs w:val="25"/>
        </w:rPr>
      </w:pPr>
      <w:r w:rsidRPr="00726D0F">
        <w:rPr>
          <w:rFonts w:ascii="Times New Roman" w:hAnsi="Times New Roman"/>
          <w:sz w:val="25"/>
          <w:szCs w:val="25"/>
        </w:rPr>
        <w:t xml:space="preserve"> обязанность Получателя субсидии осуществлять деятельность на территории МО МР «Койгородский» по виду экономической деятельности в соответствии с бизнес-проектом в течение не менее 5 лет с даты заключения соглашения о предоставлении субсидии;</w:t>
      </w:r>
    </w:p>
    <w:p w:rsidR="00246BE1" w:rsidRPr="00726D0F" w:rsidRDefault="00246BE1" w:rsidP="00246BE1">
      <w:pPr>
        <w:pStyle w:val="a3"/>
        <w:numPr>
          <w:ilvl w:val="0"/>
          <w:numId w:val="5"/>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не отчуждать оборудование, приобретенное с использованием субсидии, в течение пяти лет с даты заключения соглашения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сельхозтоваропроизводителя);</w:t>
      </w:r>
    </w:p>
    <w:p w:rsidR="00246BE1" w:rsidRPr="00726D0F" w:rsidRDefault="00246BE1" w:rsidP="00246BE1">
      <w:pPr>
        <w:pStyle w:val="a3"/>
        <w:numPr>
          <w:ilvl w:val="0"/>
          <w:numId w:val="5"/>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по первому требованию Главного распорядителя обеспечить физический доступ к оборудованию, приобретенному с использованием субсидии;</w:t>
      </w:r>
    </w:p>
    <w:p w:rsidR="00246BE1" w:rsidRPr="00726D0F" w:rsidRDefault="00246BE1" w:rsidP="00246BE1">
      <w:pPr>
        <w:pStyle w:val="a3"/>
        <w:numPr>
          <w:ilvl w:val="0"/>
          <w:numId w:val="5"/>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246BE1" w:rsidRPr="00726D0F" w:rsidRDefault="00246BE1" w:rsidP="00246BE1">
      <w:pPr>
        <w:pStyle w:val="a3"/>
        <w:numPr>
          <w:ilvl w:val="1"/>
          <w:numId w:val="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bCs/>
          <w:sz w:val="25"/>
          <w:szCs w:val="25"/>
        </w:rPr>
        <w:t xml:space="preserve">Соглашениями о предоставлении субсидий предусматривается возврат </w:t>
      </w:r>
      <w:r w:rsidRPr="00726D0F">
        <w:rPr>
          <w:rFonts w:ascii="Times New Roman" w:hAnsi="Times New Roman"/>
          <w:sz w:val="25"/>
          <w:szCs w:val="25"/>
        </w:rPr>
        <w:t xml:space="preserve">Получателями субсидии </w:t>
      </w:r>
      <w:r w:rsidRPr="00726D0F">
        <w:rPr>
          <w:rFonts w:ascii="Times New Roman" w:hAnsi="Times New Roman"/>
          <w:bCs/>
          <w:sz w:val="25"/>
          <w:szCs w:val="25"/>
        </w:rPr>
        <w:t xml:space="preserve">остатков субсидий, не использованных </w:t>
      </w:r>
      <w:r w:rsidRPr="00726D0F">
        <w:rPr>
          <w:rFonts w:ascii="Times New Roman" w:hAnsi="Times New Roman"/>
          <w:sz w:val="25"/>
          <w:szCs w:val="25"/>
        </w:rPr>
        <w:t xml:space="preserve">для реализации народного проекта до 01 </w:t>
      </w:r>
      <w:r>
        <w:rPr>
          <w:rFonts w:ascii="Times New Roman" w:hAnsi="Times New Roman"/>
          <w:sz w:val="25"/>
          <w:szCs w:val="25"/>
        </w:rPr>
        <w:t>ноября</w:t>
      </w:r>
      <w:r w:rsidRPr="00726D0F">
        <w:rPr>
          <w:rFonts w:ascii="Times New Roman" w:hAnsi="Times New Roman"/>
          <w:sz w:val="25"/>
          <w:szCs w:val="25"/>
        </w:rPr>
        <w:t xml:space="preserve"> текущего года.</w:t>
      </w:r>
    </w:p>
    <w:p w:rsidR="00246BE1" w:rsidRPr="00726D0F" w:rsidRDefault="00246BE1" w:rsidP="00246BE1">
      <w:pPr>
        <w:pStyle w:val="a3"/>
        <w:numPr>
          <w:ilvl w:val="1"/>
          <w:numId w:val="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Типовая форма соглашения (дополнительное соглашение) утверждается Финансовым управлением администрации МР «Койгородский».</w:t>
      </w:r>
    </w:p>
    <w:p w:rsidR="00246BE1" w:rsidRPr="00726D0F" w:rsidRDefault="00246BE1" w:rsidP="00246BE1">
      <w:pPr>
        <w:pStyle w:val="a3"/>
        <w:numPr>
          <w:ilvl w:val="1"/>
          <w:numId w:val="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Главный распорядитель устанавливает показатели результативности в Соглашении и осуществляет оценку исполнения проекта, на со финансирование которого предоставляется субсидия. Получатель субсидии обеспечивает достижение показателей результативности реализации проекта, установленных в соответствии с Соглашением</w:t>
      </w:r>
    </w:p>
    <w:p w:rsidR="00246BE1" w:rsidRPr="00726D0F" w:rsidRDefault="00246BE1" w:rsidP="00246BE1">
      <w:pPr>
        <w:autoSpaceDE w:val="0"/>
        <w:autoSpaceDN w:val="0"/>
        <w:adjustRightInd w:val="0"/>
        <w:ind w:firstLine="540"/>
        <w:jc w:val="both"/>
        <w:rPr>
          <w:rFonts w:eastAsia="Calibri"/>
          <w:sz w:val="25"/>
          <w:szCs w:val="25"/>
          <w:lang w:eastAsia="en-US"/>
        </w:rPr>
      </w:pPr>
    </w:p>
    <w:p w:rsidR="00246BE1" w:rsidRPr="00726D0F" w:rsidRDefault="00246BE1" w:rsidP="00246BE1">
      <w:pPr>
        <w:pStyle w:val="a3"/>
        <w:autoSpaceDE w:val="0"/>
        <w:autoSpaceDN w:val="0"/>
        <w:adjustRightInd w:val="0"/>
        <w:spacing w:line="240" w:lineRule="auto"/>
        <w:ind w:left="360"/>
        <w:jc w:val="center"/>
        <w:rPr>
          <w:rFonts w:ascii="Times New Roman" w:hAnsi="Times New Roman"/>
          <w:sz w:val="25"/>
          <w:szCs w:val="25"/>
          <w:u w:val="single"/>
        </w:rPr>
      </w:pPr>
      <w:r w:rsidRPr="00726D0F">
        <w:rPr>
          <w:rFonts w:ascii="Times New Roman" w:hAnsi="Times New Roman"/>
          <w:sz w:val="25"/>
          <w:szCs w:val="25"/>
          <w:u w:val="single"/>
        </w:rPr>
        <w:t>Требования, которым должны соответствовать получатели субсидии</w:t>
      </w:r>
    </w:p>
    <w:p w:rsidR="00246BE1" w:rsidRPr="00726D0F" w:rsidRDefault="00246BE1" w:rsidP="00246BE1">
      <w:pPr>
        <w:pStyle w:val="HTML"/>
        <w:numPr>
          <w:ilvl w:val="1"/>
          <w:numId w:val="1"/>
        </w:numPr>
        <w:ind w:left="0" w:firstLine="919"/>
        <w:jc w:val="both"/>
        <w:rPr>
          <w:rFonts w:ascii="Times New Roman" w:hAnsi="Times New Roman"/>
          <w:sz w:val="25"/>
          <w:szCs w:val="25"/>
        </w:rPr>
      </w:pPr>
      <w:r w:rsidRPr="00726D0F">
        <w:rPr>
          <w:rFonts w:ascii="Times New Roman" w:hAnsi="Times New Roman"/>
          <w:sz w:val="25"/>
          <w:szCs w:val="25"/>
        </w:rPr>
        <w:lastRenderedPageBreak/>
        <w:t>Субсидия предоставляется Получателям субсидии, одновременно отвечающим следующим требованиям на первое число месяца, в котором подается заявка на получение субсидии:</w:t>
      </w:r>
    </w:p>
    <w:p w:rsidR="00246BE1" w:rsidRPr="00726D0F" w:rsidRDefault="00246BE1" w:rsidP="00246BE1">
      <w:pPr>
        <w:pStyle w:val="a3"/>
        <w:numPr>
          <w:ilvl w:val="0"/>
          <w:numId w:val="6"/>
        </w:numPr>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имеющим задолженности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246BE1" w:rsidRPr="00726D0F" w:rsidRDefault="00246BE1" w:rsidP="00246BE1">
      <w:pPr>
        <w:pStyle w:val="a3"/>
        <w:widowControl w:val="0"/>
        <w:numPr>
          <w:ilvl w:val="0"/>
          <w:numId w:val="6"/>
        </w:numPr>
        <w:autoSpaceDE w:val="0"/>
        <w:autoSpaceDN w:val="0"/>
        <w:adjustRightInd w:val="0"/>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имеющим просроченной задолженности по возврату в бюджет МО МР «Койгородский»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«Койгородский»;</w:t>
      </w:r>
    </w:p>
    <w:p w:rsidR="00246BE1" w:rsidRPr="00726D0F" w:rsidRDefault="00246BE1" w:rsidP="00246BE1">
      <w:pPr>
        <w:pStyle w:val="a3"/>
        <w:widowControl w:val="0"/>
        <w:numPr>
          <w:ilvl w:val="0"/>
          <w:numId w:val="6"/>
        </w:numPr>
        <w:autoSpaceDE w:val="0"/>
        <w:autoSpaceDN w:val="0"/>
        <w:adjustRightInd w:val="0"/>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246BE1" w:rsidRPr="00726D0F" w:rsidRDefault="00246BE1" w:rsidP="00246BE1">
      <w:pPr>
        <w:pStyle w:val="a3"/>
        <w:widowControl w:val="0"/>
        <w:numPr>
          <w:ilvl w:val="0"/>
          <w:numId w:val="6"/>
        </w:numPr>
        <w:autoSpaceDE w:val="0"/>
        <w:autoSpaceDN w:val="0"/>
        <w:adjustRightInd w:val="0"/>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46BE1" w:rsidRPr="00726D0F" w:rsidRDefault="00246BE1" w:rsidP="00246BE1">
      <w:pPr>
        <w:pStyle w:val="a3"/>
        <w:widowControl w:val="0"/>
        <w:numPr>
          <w:ilvl w:val="0"/>
          <w:numId w:val="6"/>
        </w:numPr>
        <w:autoSpaceDE w:val="0"/>
        <w:autoSpaceDN w:val="0"/>
        <w:adjustRightInd w:val="0"/>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получающим средства из бюджета МО МР «Койгородский» в соответствии с иными нормативными правовыми актами, муниципальными правовыми актами на цели, указанные в пункте 1.3 настоящего Порядка;</w:t>
      </w:r>
    </w:p>
    <w:p w:rsidR="00246BE1" w:rsidRPr="00726D0F" w:rsidRDefault="00246BE1" w:rsidP="00246BE1">
      <w:pPr>
        <w:pStyle w:val="a3"/>
        <w:numPr>
          <w:ilvl w:val="0"/>
          <w:numId w:val="6"/>
        </w:numPr>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имеющим задолженности по заработной плате перед наемными работниками.</w:t>
      </w:r>
    </w:p>
    <w:p w:rsidR="00246BE1" w:rsidRPr="00726D0F" w:rsidRDefault="00246BE1" w:rsidP="00246BE1">
      <w:pPr>
        <w:pStyle w:val="a3"/>
        <w:autoSpaceDE w:val="0"/>
        <w:autoSpaceDN w:val="0"/>
        <w:adjustRightInd w:val="0"/>
        <w:spacing w:after="0" w:line="240" w:lineRule="auto"/>
        <w:ind w:left="1000"/>
        <w:rPr>
          <w:rFonts w:ascii="Times New Roman" w:hAnsi="Times New Roman"/>
          <w:sz w:val="25"/>
          <w:szCs w:val="25"/>
          <w:u w:val="single"/>
        </w:rPr>
      </w:pPr>
    </w:p>
    <w:p w:rsidR="00246BE1" w:rsidRPr="00726D0F" w:rsidRDefault="00246BE1" w:rsidP="00246BE1">
      <w:pPr>
        <w:pStyle w:val="a3"/>
        <w:autoSpaceDE w:val="0"/>
        <w:autoSpaceDN w:val="0"/>
        <w:adjustRightInd w:val="0"/>
        <w:spacing w:after="0" w:line="240" w:lineRule="auto"/>
        <w:ind w:left="1000"/>
        <w:jc w:val="center"/>
        <w:rPr>
          <w:rFonts w:ascii="Times New Roman" w:hAnsi="Times New Roman"/>
          <w:sz w:val="25"/>
          <w:szCs w:val="25"/>
        </w:rPr>
      </w:pPr>
      <w:r w:rsidRPr="00726D0F">
        <w:rPr>
          <w:rFonts w:ascii="Times New Roman" w:hAnsi="Times New Roman"/>
          <w:sz w:val="25"/>
          <w:szCs w:val="25"/>
          <w:u w:val="single"/>
        </w:rPr>
        <w:t>Сроки перечисления субсидии</w:t>
      </w:r>
    </w:p>
    <w:p w:rsidR="00246BE1" w:rsidRPr="00726D0F" w:rsidRDefault="00246BE1" w:rsidP="00246BE1">
      <w:pPr>
        <w:pStyle w:val="a3"/>
        <w:numPr>
          <w:ilvl w:val="1"/>
          <w:numId w:val="1"/>
        </w:numPr>
        <w:spacing w:after="0" w:line="240" w:lineRule="auto"/>
        <w:ind w:left="0" w:firstLine="710"/>
        <w:jc w:val="both"/>
        <w:rPr>
          <w:rFonts w:ascii="Times New Roman" w:hAnsi="Times New Roman"/>
          <w:sz w:val="25"/>
          <w:szCs w:val="25"/>
        </w:rPr>
      </w:pPr>
      <w:r w:rsidRPr="00726D0F">
        <w:rPr>
          <w:rFonts w:ascii="Times New Roman" w:hAnsi="Times New Roman"/>
          <w:sz w:val="25"/>
          <w:szCs w:val="25"/>
        </w:rPr>
        <w:t>Перечисление субсидий осуществляется на расчетный счет, открытый Получателем субсидии в кредитной организации, в срок не позднее 10 рабочих дней после подписания соглашения о предоставлении субсидии.</w:t>
      </w:r>
    </w:p>
    <w:p w:rsidR="00246BE1" w:rsidRPr="00726D0F" w:rsidRDefault="00246BE1" w:rsidP="00246BE1">
      <w:pPr>
        <w:pStyle w:val="a3"/>
        <w:numPr>
          <w:ilvl w:val="1"/>
          <w:numId w:val="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Подпрограммы.</w:t>
      </w:r>
    </w:p>
    <w:p w:rsidR="00246BE1" w:rsidRPr="00726D0F" w:rsidRDefault="00246BE1" w:rsidP="00246BE1">
      <w:pPr>
        <w:pStyle w:val="a3"/>
        <w:numPr>
          <w:ilvl w:val="1"/>
          <w:numId w:val="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Расходование средств субсидии по ее целевому назначению должно быть осуществлено в срок до 01 </w:t>
      </w:r>
      <w:r>
        <w:rPr>
          <w:rFonts w:ascii="Times New Roman" w:hAnsi="Times New Roman"/>
          <w:sz w:val="25"/>
          <w:szCs w:val="25"/>
        </w:rPr>
        <w:t>ноября</w:t>
      </w:r>
      <w:r w:rsidRPr="00726D0F">
        <w:rPr>
          <w:rFonts w:ascii="Times New Roman" w:hAnsi="Times New Roman"/>
          <w:sz w:val="25"/>
          <w:szCs w:val="25"/>
        </w:rPr>
        <w:t xml:space="preserve"> текущего финансового года.</w:t>
      </w:r>
    </w:p>
    <w:p w:rsidR="00246BE1" w:rsidRPr="00726D0F" w:rsidRDefault="00246BE1" w:rsidP="00246BE1">
      <w:pPr>
        <w:pStyle w:val="a3"/>
        <w:numPr>
          <w:ilvl w:val="1"/>
          <w:numId w:val="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Остатки средств субсидии, не использованных в течение периода, предусмотренного соглашением о предоставлении субсидии, подлежат возврату Получателями субсидии в добровольном порядке в течение 30 календарных дней по истечении предусмотренного соглашением периода, в ином случае – в порядке, установленном пунктом 4.2 настоящего Порядка.</w:t>
      </w:r>
    </w:p>
    <w:p w:rsidR="00246BE1" w:rsidRPr="00890D46" w:rsidRDefault="00246BE1" w:rsidP="00246BE1">
      <w:pPr>
        <w:pStyle w:val="HTML"/>
        <w:tabs>
          <w:tab w:val="clear" w:pos="916"/>
          <w:tab w:val="left" w:pos="567"/>
        </w:tabs>
        <w:jc w:val="both"/>
        <w:rPr>
          <w:sz w:val="25"/>
          <w:szCs w:val="25"/>
        </w:rPr>
      </w:pPr>
      <w:r w:rsidRPr="00890D46">
        <w:rPr>
          <w:rFonts w:ascii="Times New Roman" w:hAnsi="Times New Roman"/>
          <w:sz w:val="25"/>
          <w:szCs w:val="25"/>
        </w:rPr>
        <w:tab/>
      </w:r>
    </w:p>
    <w:p w:rsidR="00246BE1" w:rsidRPr="00726D0F" w:rsidRDefault="00246BE1" w:rsidP="00246BE1">
      <w:pPr>
        <w:pStyle w:val="2"/>
        <w:jc w:val="center"/>
        <w:rPr>
          <w:rFonts w:ascii="Times New Roman" w:hAnsi="Times New Roman"/>
          <w:i w:val="0"/>
          <w:szCs w:val="25"/>
        </w:rPr>
      </w:pPr>
      <w:r w:rsidRPr="00726D0F">
        <w:rPr>
          <w:rFonts w:ascii="Times New Roman" w:hAnsi="Times New Roman"/>
          <w:i w:val="0"/>
          <w:szCs w:val="25"/>
        </w:rPr>
        <w:lastRenderedPageBreak/>
        <w:t>3. ТРЕБОВАНИЯ К ОТЧЕТНОСТИ</w:t>
      </w:r>
    </w:p>
    <w:p w:rsidR="00246BE1" w:rsidRPr="00726D0F" w:rsidRDefault="00246BE1" w:rsidP="00246BE1">
      <w:pPr>
        <w:ind w:firstLine="540"/>
        <w:jc w:val="both"/>
        <w:rPr>
          <w:sz w:val="25"/>
          <w:szCs w:val="25"/>
        </w:rPr>
      </w:pPr>
      <w:r w:rsidRPr="00726D0F">
        <w:rPr>
          <w:bCs/>
          <w:sz w:val="25"/>
          <w:szCs w:val="25"/>
        </w:rPr>
        <w:t>3.1. Получатель субсидии</w:t>
      </w:r>
      <w:r w:rsidRPr="00726D0F">
        <w:rPr>
          <w:sz w:val="25"/>
          <w:szCs w:val="25"/>
        </w:rPr>
        <w:t xml:space="preserve"> предоставляет Главному распорядителю отчет об исполнении условий предоставления и использования средств Субсидии, а также о достижении значений целевых показателей (индикаторов) результативности использования Субсидии по формам и в сроки, установленным Главным распорядителем в Соглашении.</w:t>
      </w:r>
    </w:p>
    <w:p w:rsidR="00246BE1" w:rsidRPr="00726D0F" w:rsidRDefault="00246BE1" w:rsidP="00246BE1">
      <w:pPr>
        <w:widowControl w:val="0"/>
        <w:autoSpaceDE w:val="0"/>
        <w:autoSpaceDN w:val="0"/>
        <w:adjustRightInd w:val="0"/>
        <w:ind w:firstLine="540"/>
        <w:jc w:val="both"/>
        <w:rPr>
          <w:sz w:val="25"/>
          <w:szCs w:val="25"/>
        </w:rPr>
      </w:pPr>
      <w:r w:rsidRPr="00726D0F">
        <w:rPr>
          <w:sz w:val="25"/>
          <w:szCs w:val="25"/>
        </w:rPr>
        <w:t>3.2. Отчет главному распорядителю не предоставляется, если в последних представленных Получателю отчетах содержится информация о полном расходовании средств, источником которых является субсидия, и о достижении всех значений показателей результативности реализации проекта.</w:t>
      </w:r>
    </w:p>
    <w:p w:rsidR="00246BE1" w:rsidRPr="00726D0F" w:rsidRDefault="00246BE1" w:rsidP="00246BE1">
      <w:pPr>
        <w:ind w:firstLine="540"/>
        <w:jc w:val="both"/>
        <w:rPr>
          <w:sz w:val="25"/>
          <w:szCs w:val="25"/>
        </w:rPr>
      </w:pPr>
    </w:p>
    <w:p w:rsidR="00246BE1" w:rsidRPr="00726D0F" w:rsidRDefault="00246BE1" w:rsidP="00246BE1">
      <w:pPr>
        <w:pStyle w:val="2"/>
        <w:jc w:val="center"/>
        <w:rPr>
          <w:rFonts w:ascii="Times New Roman" w:hAnsi="Times New Roman"/>
          <w:i w:val="0"/>
          <w:szCs w:val="25"/>
        </w:rPr>
      </w:pPr>
      <w:r w:rsidRPr="00726D0F">
        <w:rPr>
          <w:rFonts w:ascii="Times New Roman" w:hAnsi="Times New Roman"/>
          <w:i w:val="0"/>
          <w:szCs w:val="25"/>
        </w:rPr>
        <w:t>4. ОСУЩЕСТВЛЕНИЕ КОНТРОЛЯ ЗА СОБЛЮДЕНИЕМ УСЛОВИЙ, ЦЕЛЕЙ И ПОРЯДКА ПРЕДОСТАВЛЕНИЯ СУБСИДИЙ И ОТВЕТСТВЕННОСТЬ ЗА ИХ НАРУШЕНИЕ</w:t>
      </w:r>
    </w:p>
    <w:p w:rsidR="00246BE1" w:rsidRPr="00890D46" w:rsidRDefault="00246BE1" w:rsidP="00246BE1">
      <w:pPr>
        <w:ind w:firstLine="540"/>
        <w:jc w:val="both"/>
        <w:rPr>
          <w:sz w:val="25"/>
          <w:szCs w:val="25"/>
        </w:rPr>
      </w:pPr>
    </w:p>
    <w:p w:rsidR="00246BE1" w:rsidRPr="00890D46" w:rsidRDefault="00246BE1" w:rsidP="00246BE1">
      <w:pPr>
        <w:ind w:firstLine="540"/>
        <w:jc w:val="both"/>
        <w:rPr>
          <w:sz w:val="25"/>
          <w:szCs w:val="25"/>
        </w:rPr>
      </w:pPr>
      <w:r w:rsidRPr="00890D46">
        <w:rPr>
          <w:sz w:val="25"/>
          <w:szCs w:val="25"/>
        </w:rPr>
        <w:t>4.1. Контроль за соблюдением условий, целей и порядка предоставления субсидий Получателям субсидий осуществляется в установленном порядке Главным распорядителем и иными органами муниципального финансового контроля, в том числе путем проведения проверок.</w:t>
      </w:r>
    </w:p>
    <w:p w:rsidR="00246BE1" w:rsidRPr="00890D46" w:rsidRDefault="00246BE1" w:rsidP="00246BE1">
      <w:pPr>
        <w:ind w:firstLine="540"/>
        <w:jc w:val="both"/>
        <w:rPr>
          <w:sz w:val="25"/>
          <w:szCs w:val="25"/>
        </w:rPr>
      </w:pPr>
      <w:r w:rsidRPr="00890D46">
        <w:rPr>
          <w:sz w:val="25"/>
          <w:szCs w:val="25"/>
        </w:rPr>
        <w:t>4.2.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Главным распорядителем и иными органами муниципального финансового контроля, средства субсидии подлежат возврату в следующем порядке:</w:t>
      </w:r>
    </w:p>
    <w:p w:rsidR="00246BE1" w:rsidRPr="00294B97" w:rsidRDefault="00246BE1" w:rsidP="00246BE1">
      <w:pPr>
        <w:ind w:firstLine="540"/>
        <w:jc w:val="both"/>
        <w:rPr>
          <w:sz w:val="25"/>
          <w:szCs w:val="25"/>
        </w:rPr>
      </w:pPr>
      <w:r w:rsidRPr="00890D46">
        <w:rPr>
          <w:sz w:val="25"/>
          <w:szCs w:val="25"/>
        </w:rPr>
        <w:t>Главный распорядитель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Получателю субсидии письмо-уведомление о возврате средств предоставленной субсидии</w:t>
      </w:r>
      <w:r w:rsidRPr="00294B97">
        <w:rPr>
          <w:sz w:val="25"/>
          <w:szCs w:val="25"/>
        </w:rPr>
        <w:t xml:space="preserve">(приложение 5 к Муниципальной программе «Развитие экономики в МО МР «Койгородский») с приложением </w:t>
      </w:r>
      <w:r w:rsidRPr="00294B97">
        <w:t xml:space="preserve">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w:t>
      </w:r>
      <w:r w:rsidRPr="00294B97">
        <w:rPr>
          <w:sz w:val="25"/>
          <w:szCs w:val="25"/>
        </w:rPr>
        <w:t>(приложение 6 к Муниципальной программе «Развитие экономики в МО МР «Койгородский»).</w:t>
      </w:r>
    </w:p>
    <w:p w:rsidR="00246BE1" w:rsidRPr="00890D46" w:rsidRDefault="00246BE1" w:rsidP="00246BE1">
      <w:pPr>
        <w:ind w:firstLine="540"/>
        <w:jc w:val="both"/>
        <w:rPr>
          <w:sz w:val="25"/>
          <w:szCs w:val="25"/>
        </w:rPr>
      </w:pPr>
      <w:r w:rsidRPr="00294B97">
        <w:rPr>
          <w:sz w:val="25"/>
          <w:szCs w:val="25"/>
        </w:rPr>
        <w:t xml:space="preserve">Получатель субсидии в течение 30 дней (если в уведомлении не указан </w:t>
      </w:r>
      <w:r w:rsidRPr="00890D46">
        <w:rPr>
          <w:sz w:val="25"/>
          <w:szCs w:val="25"/>
        </w:rPr>
        <w:t>иной срок) с даты получения уведомления перечисляет на лицевой счет Главному распорядителю, сумму средств субсидии, использованных не по назначению или с нарушением установленных условий, целей и порядка их предоставления;</w:t>
      </w:r>
    </w:p>
    <w:p w:rsidR="00246BE1" w:rsidRPr="00890D46" w:rsidRDefault="00246BE1" w:rsidP="00246BE1">
      <w:pPr>
        <w:ind w:firstLine="540"/>
        <w:jc w:val="both"/>
        <w:rPr>
          <w:sz w:val="25"/>
          <w:szCs w:val="25"/>
        </w:rPr>
      </w:pPr>
      <w:r w:rsidRPr="00890D46">
        <w:rPr>
          <w:sz w:val="25"/>
          <w:szCs w:val="25"/>
        </w:rPr>
        <w:t>в случае невыполнения в установленный срок уведомления Главный распорядитель обеспечивает взыскание средств субсидии в судебном порядке.</w:t>
      </w:r>
    </w:p>
    <w:p w:rsidR="00246BE1" w:rsidRPr="00890D46" w:rsidRDefault="00246BE1" w:rsidP="00246BE1">
      <w:pPr>
        <w:ind w:firstLine="540"/>
        <w:jc w:val="both"/>
        <w:rPr>
          <w:sz w:val="25"/>
          <w:szCs w:val="25"/>
        </w:rPr>
      </w:pPr>
      <w:r w:rsidRPr="00890D46">
        <w:rPr>
          <w:sz w:val="25"/>
          <w:szCs w:val="25"/>
        </w:rPr>
        <w:t>4.3. В случае установления фактов недостижения плановых значений показателей результативности использования субсидии</w:t>
      </w:r>
      <w:r>
        <w:rPr>
          <w:sz w:val="25"/>
          <w:szCs w:val="25"/>
        </w:rPr>
        <w:t>,</w:t>
      </w:r>
      <w:r w:rsidRPr="009F49DA">
        <w:rPr>
          <w:sz w:val="25"/>
          <w:szCs w:val="25"/>
        </w:rPr>
        <w:t xml:space="preserve"> </w:t>
      </w:r>
      <w:r>
        <w:rPr>
          <w:sz w:val="25"/>
          <w:szCs w:val="25"/>
        </w:rPr>
        <w:t>установленных Соглашением о предоставлении субсидии</w:t>
      </w:r>
      <w:r w:rsidRPr="00890D46">
        <w:rPr>
          <w:sz w:val="25"/>
          <w:szCs w:val="25"/>
        </w:rPr>
        <w:t xml:space="preserve"> средства субсидии, подлежат возврату в бюджет МО МР «Койгородский».</w:t>
      </w:r>
    </w:p>
    <w:p w:rsidR="00246BE1" w:rsidRPr="00890D46" w:rsidRDefault="00246BE1" w:rsidP="00246BE1">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4.3.1. Объем средств субсидии, подлежащий возврату в доход бюджета МО МР «Койгородский» (V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xml:space="preserve">) рассчитывается на основании отчетов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по формуле:</w:t>
      </w:r>
    </w:p>
    <w:p w:rsidR="00246BE1" w:rsidRPr="00890D46" w:rsidRDefault="00246BE1" w:rsidP="00246BE1">
      <w:pPr>
        <w:pStyle w:val="ConsPlusNormal"/>
        <w:rPr>
          <w:rFonts w:ascii="Times New Roman" w:hAnsi="Times New Roman" w:cs="Times New Roman"/>
          <w:sz w:val="25"/>
          <w:szCs w:val="25"/>
        </w:rPr>
      </w:pPr>
    </w:p>
    <w:p w:rsidR="00246BE1" w:rsidRPr="00890D46" w:rsidRDefault="00246BE1" w:rsidP="00246BE1">
      <w:pPr>
        <w:pStyle w:val="ConsPlusNormal"/>
        <w:jc w:val="center"/>
        <w:rPr>
          <w:rFonts w:ascii="Times New Roman" w:hAnsi="Times New Roman" w:cs="Times New Roman"/>
          <w:sz w:val="25"/>
          <w:szCs w:val="25"/>
        </w:rPr>
      </w:pPr>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xml:space="preserve"> = (V</w:t>
      </w:r>
      <w:r>
        <w:rPr>
          <w:rFonts w:ascii="Times New Roman" w:hAnsi="Times New Roman" w:cs="Times New Roman"/>
          <w:sz w:val="25"/>
          <w:szCs w:val="25"/>
        </w:rPr>
        <w:t xml:space="preserve"> </w:t>
      </w:r>
      <w:r w:rsidRPr="00890D46">
        <w:rPr>
          <w:rFonts w:ascii="Times New Roman" w:hAnsi="Times New Roman" w:cs="Times New Roman"/>
          <w:sz w:val="25"/>
          <w:szCs w:val="25"/>
          <w:vertAlign w:val="subscript"/>
        </w:rPr>
        <w:t>субсидии</w:t>
      </w:r>
      <w:r w:rsidRPr="00890D46">
        <w:rPr>
          <w:rFonts w:ascii="Times New Roman" w:hAnsi="Times New Roman" w:cs="Times New Roman"/>
          <w:sz w:val="25"/>
          <w:szCs w:val="25"/>
        </w:rPr>
        <w:t xml:space="preserve"> x k x m / n),</w:t>
      </w:r>
    </w:p>
    <w:p w:rsidR="00246BE1" w:rsidRPr="00890D46" w:rsidRDefault="00246BE1" w:rsidP="00246BE1">
      <w:pPr>
        <w:pStyle w:val="ConsPlusNormal"/>
        <w:rPr>
          <w:rFonts w:ascii="Times New Roman" w:hAnsi="Times New Roman" w:cs="Times New Roman"/>
          <w:sz w:val="25"/>
          <w:szCs w:val="25"/>
        </w:rPr>
      </w:pPr>
    </w:p>
    <w:p w:rsidR="00246BE1" w:rsidRPr="00890D46" w:rsidRDefault="00246BE1" w:rsidP="00246BE1">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w:t>
      </w:r>
    </w:p>
    <w:p w:rsidR="00246BE1" w:rsidRPr="00890D46" w:rsidRDefault="00246BE1" w:rsidP="00246BE1">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V</w:t>
      </w:r>
      <w:r>
        <w:rPr>
          <w:rFonts w:ascii="Times New Roman" w:hAnsi="Times New Roman" w:cs="Times New Roman"/>
          <w:sz w:val="25"/>
          <w:szCs w:val="25"/>
        </w:rPr>
        <w:t xml:space="preserve"> </w:t>
      </w:r>
      <w:r w:rsidRPr="00890D46">
        <w:rPr>
          <w:rFonts w:ascii="Times New Roman" w:hAnsi="Times New Roman" w:cs="Times New Roman"/>
          <w:sz w:val="25"/>
          <w:szCs w:val="25"/>
        </w:rPr>
        <w:t>субсидии - объем субсидии, предоставленного получателю субсидий;</w:t>
      </w:r>
    </w:p>
    <w:p w:rsidR="00246BE1" w:rsidRPr="00890D46" w:rsidRDefault="00246BE1" w:rsidP="00246BE1">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m - количество показателей результативности использования субсидии, по которому индекс, отражающий уровень недостижения i-го показателя результативности использования субсидии, имеет положительное значение;</w:t>
      </w:r>
    </w:p>
    <w:p w:rsidR="00246BE1" w:rsidRPr="00890D46" w:rsidRDefault="00246BE1" w:rsidP="00246BE1">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n - общее количество показателей результативности использования субсидии;</w:t>
      </w:r>
    </w:p>
    <w:p w:rsidR="00246BE1" w:rsidRPr="00890D46" w:rsidRDefault="00246BE1" w:rsidP="00246BE1">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k - коэффициент возврата субсидии, который рассчитывается по формуле:</w:t>
      </w:r>
    </w:p>
    <w:p w:rsidR="00246BE1" w:rsidRPr="00890D46" w:rsidRDefault="00246BE1" w:rsidP="00246BE1">
      <w:pPr>
        <w:pStyle w:val="ConsPlusNormal"/>
        <w:rPr>
          <w:rFonts w:ascii="Times New Roman" w:hAnsi="Times New Roman" w:cs="Times New Roman"/>
          <w:sz w:val="25"/>
          <w:szCs w:val="25"/>
        </w:rPr>
      </w:pPr>
    </w:p>
    <w:p w:rsidR="00246BE1" w:rsidRPr="00890D46" w:rsidRDefault="00246BE1" w:rsidP="00246BE1">
      <w:pPr>
        <w:pStyle w:val="ConsPlusNormal"/>
        <w:jc w:val="center"/>
        <w:rPr>
          <w:rFonts w:ascii="Times New Roman" w:hAnsi="Times New Roman" w:cs="Times New Roman"/>
          <w:sz w:val="25"/>
          <w:szCs w:val="25"/>
        </w:rPr>
      </w:pPr>
      <w:r>
        <w:rPr>
          <w:rFonts w:ascii="Times New Roman" w:hAnsi="Times New Roman" w:cs="Times New Roman"/>
          <w:noProof/>
          <w:position w:val="-14"/>
          <w:sz w:val="25"/>
          <w:szCs w:val="25"/>
        </w:rPr>
        <w:drawing>
          <wp:inline distT="0" distB="0" distL="0" distR="0" wp14:anchorId="460E6D79" wp14:editId="328AA68E">
            <wp:extent cx="952500" cy="285750"/>
            <wp:effectExtent l="0" t="0" r="0" b="0"/>
            <wp:docPr id="11" name="Рисунок 28"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base_23648_131341_3"/>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p w:rsidR="00246BE1" w:rsidRPr="00890D46" w:rsidRDefault="00246BE1" w:rsidP="00246BE1">
      <w:pPr>
        <w:pStyle w:val="ConsPlusNormal"/>
        <w:rPr>
          <w:rFonts w:ascii="Times New Roman" w:hAnsi="Times New Roman" w:cs="Times New Roman"/>
          <w:sz w:val="25"/>
          <w:szCs w:val="25"/>
        </w:rPr>
      </w:pPr>
    </w:p>
    <w:p w:rsidR="00246BE1" w:rsidRPr="00890D46" w:rsidRDefault="00246BE1" w:rsidP="00246BE1">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 Di - индекс, отражающий уровень недостижения i-го показателя результативности использования субсидии.</w:t>
      </w:r>
    </w:p>
    <w:p w:rsidR="00246BE1" w:rsidRPr="00890D46" w:rsidRDefault="00246BE1" w:rsidP="00246BE1">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Индекс, отражающий уровень недостижения i-го показателя результативности использования субсидии, определяется по формуле:</w:t>
      </w:r>
    </w:p>
    <w:p w:rsidR="00246BE1" w:rsidRPr="00890D46" w:rsidRDefault="00246BE1" w:rsidP="00246BE1">
      <w:pPr>
        <w:pStyle w:val="ConsPlusNormal"/>
        <w:rPr>
          <w:rFonts w:ascii="Times New Roman" w:hAnsi="Times New Roman" w:cs="Times New Roman"/>
          <w:sz w:val="25"/>
          <w:szCs w:val="25"/>
        </w:rPr>
      </w:pPr>
    </w:p>
    <w:p w:rsidR="00246BE1" w:rsidRPr="00890D46" w:rsidRDefault="00246BE1" w:rsidP="00246BE1">
      <w:pPr>
        <w:pStyle w:val="ConsPlusNormal"/>
        <w:jc w:val="center"/>
        <w:rPr>
          <w:rFonts w:ascii="Times New Roman" w:hAnsi="Times New Roman" w:cs="Times New Roman"/>
          <w:sz w:val="25"/>
          <w:szCs w:val="25"/>
        </w:rPr>
      </w:pPr>
      <w:r w:rsidRPr="00890D46">
        <w:rPr>
          <w:rFonts w:ascii="Times New Roman" w:hAnsi="Times New Roman" w:cs="Times New Roman"/>
          <w:sz w:val="25"/>
          <w:szCs w:val="25"/>
        </w:rPr>
        <w:t>D</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1 - T</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S</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w:t>
      </w:r>
    </w:p>
    <w:p w:rsidR="00246BE1" w:rsidRPr="00890D46" w:rsidRDefault="00246BE1" w:rsidP="00246BE1">
      <w:pPr>
        <w:pStyle w:val="ConsPlusNormal"/>
        <w:rPr>
          <w:rFonts w:ascii="Times New Roman" w:hAnsi="Times New Roman" w:cs="Times New Roman"/>
          <w:sz w:val="25"/>
          <w:szCs w:val="25"/>
        </w:rPr>
      </w:pPr>
    </w:p>
    <w:p w:rsidR="00246BE1" w:rsidRPr="00890D46" w:rsidRDefault="00246BE1" w:rsidP="00246BE1">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 T</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фактически достигнутое значение показателя результативности использования субсидии;</w:t>
      </w:r>
    </w:p>
    <w:p w:rsidR="00246BE1" w:rsidRPr="00890D46" w:rsidRDefault="00246BE1" w:rsidP="00246BE1">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плановое значение i-го показателя результативности использования субсидии, установленное </w:t>
      </w:r>
      <w:r>
        <w:rPr>
          <w:rFonts w:ascii="Times New Roman" w:hAnsi="Times New Roman" w:cs="Times New Roman"/>
          <w:sz w:val="25"/>
          <w:szCs w:val="25"/>
        </w:rPr>
        <w:t>соглашение</w:t>
      </w:r>
      <w:r w:rsidRPr="00890D46">
        <w:rPr>
          <w:rFonts w:ascii="Times New Roman" w:hAnsi="Times New Roman" w:cs="Times New Roman"/>
          <w:sz w:val="25"/>
          <w:szCs w:val="25"/>
        </w:rPr>
        <w:t>м.</w:t>
      </w:r>
    </w:p>
    <w:p w:rsidR="00246BE1" w:rsidRPr="00890D46" w:rsidRDefault="00246BE1" w:rsidP="00246BE1">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246BE1" w:rsidRPr="00890D46" w:rsidRDefault="00246BE1" w:rsidP="00246BE1">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Главным распорядителем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для предоставления отчета.</w:t>
      </w:r>
    </w:p>
    <w:p w:rsidR="00246BE1" w:rsidRPr="00890D46" w:rsidRDefault="00246BE1" w:rsidP="00246BE1">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4.3.3. Объем субсидий, рассчитанный в соответствии с 4.3.1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Главный распорядителем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4.3.2 настоящего Порядка.</w:t>
      </w:r>
    </w:p>
    <w:p w:rsidR="00246BE1" w:rsidRPr="00890D46" w:rsidRDefault="00246BE1" w:rsidP="00246BE1">
      <w:pPr>
        <w:pStyle w:val="ConsPlusNormal"/>
        <w:ind w:firstLine="540"/>
        <w:jc w:val="both"/>
        <w:rPr>
          <w:sz w:val="25"/>
          <w:szCs w:val="25"/>
        </w:rPr>
      </w:pPr>
      <w:r w:rsidRPr="00890D46">
        <w:rPr>
          <w:rFonts w:ascii="Times New Roman" w:hAnsi="Times New Roman" w:cs="Times New Roman"/>
          <w:sz w:val="25"/>
          <w:szCs w:val="25"/>
        </w:rPr>
        <w:t>4.3.4. В случае не возврата субсидий получателем субсидий в доход бюджета МО МР «Койгородский»  в срок, установленный 4.3.3 настоящего Порядка, и в объеме, рассчитанном в соответствии с 4.3.1 настоящего Порядка, Главный распорядитель обеспечивается их взыскание в судебном порядке.</w:t>
      </w:r>
      <w:r w:rsidRPr="00890D46">
        <w:rPr>
          <w:sz w:val="25"/>
          <w:szCs w:val="25"/>
        </w:rPr>
        <w:br w:type="page"/>
      </w:r>
    </w:p>
    <w:p w:rsidR="00246BE1" w:rsidRPr="00890D46" w:rsidRDefault="00246BE1" w:rsidP="00246BE1">
      <w:pPr>
        <w:jc w:val="right"/>
        <w:rPr>
          <w:sz w:val="20"/>
          <w:szCs w:val="20"/>
        </w:rPr>
      </w:pPr>
      <w:r w:rsidRPr="00890D46">
        <w:rPr>
          <w:sz w:val="20"/>
          <w:szCs w:val="20"/>
        </w:rPr>
        <w:lastRenderedPageBreak/>
        <w:t>Приложение 1</w:t>
      </w:r>
    </w:p>
    <w:p w:rsidR="00246BE1" w:rsidRPr="00890D46" w:rsidRDefault="00246BE1" w:rsidP="00246BE1">
      <w:pPr>
        <w:jc w:val="right"/>
        <w:rPr>
          <w:sz w:val="20"/>
          <w:szCs w:val="20"/>
        </w:rPr>
      </w:pPr>
      <w:r w:rsidRPr="00890D46">
        <w:rPr>
          <w:sz w:val="20"/>
          <w:szCs w:val="20"/>
        </w:rPr>
        <w:t>к порядку предоставления субсидии</w:t>
      </w:r>
    </w:p>
    <w:p w:rsidR="00246BE1" w:rsidRPr="00890D46" w:rsidRDefault="00246BE1" w:rsidP="00246BE1">
      <w:pPr>
        <w:jc w:val="right"/>
        <w:rPr>
          <w:sz w:val="20"/>
          <w:szCs w:val="20"/>
        </w:rPr>
      </w:pPr>
      <w:r w:rsidRPr="00890D46">
        <w:rPr>
          <w:sz w:val="20"/>
          <w:szCs w:val="20"/>
        </w:rPr>
        <w:t xml:space="preserve"> сельхозтоваропроизводителям на реализацию</w:t>
      </w:r>
    </w:p>
    <w:p w:rsidR="00246BE1" w:rsidRPr="00890D46" w:rsidRDefault="00246BE1" w:rsidP="00246BE1">
      <w:pPr>
        <w:jc w:val="right"/>
        <w:rPr>
          <w:sz w:val="20"/>
          <w:szCs w:val="20"/>
        </w:rPr>
      </w:pPr>
      <w:r w:rsidRPr="00890D46">
        <w:rPr>
          <w:sz w:val="20"/>
          <w:szCs w:val="20"/>
        </w:rPr>
        <w:t xml:space="preserve"> народных проектов в сфере агропромышленного</w:t>
      </w:r>
    </w:p>
    <w:p w:rsidR="00246BE1" w:rsidRPr="00890D46" w:rsidRDefault="00246BE1" w:rsidP="00246BE1">
      <w:pPr>
        <w:jc w:val="right"/>
        <w:rPr>
          <w:sz w:val="20"/>
          <w:szCs w:val="20"/>
        </w:rPr>
      </w:pPr>
      <w:r w:rsidRPr="00890D46">
        <w:rPr>
          <w:sz w:val="20"/>
          <w:szCs w:val="20"/>
        </w:rPr>
        <w:t xml:space="preserve"> комплекса, прошедших отбор в рамках</w:t>
      </w:r>
    </w:p>
    <w:p w:rsidR="00246BE1" w:rsidRPr="00890D46" w:rsidRDefault="00246BE1" w:rsidP="00246BE1">
      <w:pPr>
        <w:jc w:val="right"/>
        <w:rPr>
          <w:sz w:val="20"/>
          <w:szCs w:val="20"/>
        </w:rPr>
      </w:pPr>
      <w:r w:rsidRPr="00890D46">
        <w:rPr>
          <w:sz w:val="20"/>
          <w:szCs w:val="20"/>
        </w:rPr>
        <w:t xml:space="preserve"> проекта «Народный бюджет»</w:t>
      </w:r>
    </w:p>
    <w:p w:rsidR="00246BE1" w:rsidRPr="00890D46" w:rsidRDefault="00246BE1" w:rsidP="00246BE1">
      <w:pPr>
        <w:tabs>
          <w:tab w:val="left" w:pos="2002"/>
        </w:tabs>
        <w:jc w:val="right"/>
        <w:rPr>
          <w:sz w:val="20"/>
          <w:szCs w:val="20"/>
        </w:rPr>
      </w:pPr>
    </w:p>
    <w:p w:rsidR="00246BE1" w:rsidRPr="00890D46" w:rsidRDefault="00246BE1" w:rsidP="00246BE1">
      <w:pPr>
        <w:tabs>
          <w:tab w:val="left" w:pos="2002"/>
        </w:tabs>
        <w:jc w:val="right"/>
        <w:rPr>
          <w:sz w:val="20"/>
          <w:szCs w:val="20"/>
        </w:rPr>
      </w:pPr>
      <w:r w:rsidRPr="00890D46">
        <w:rPr>
          <w:sz w:val="20"/>
          <w:szCs w:val="20"/>
        </w:rPr>
        <w:t xml:space="preserve">Администрация МР «Койгородский» </w:t>
      </w:r>
    </w:p>
    <w:p w:rsidR="00246BE1" w:rsidRPr="00890D46" w:rsidRDefault="00246BE1" w:rsidP="00246BE1">
      <w:pPr>
        <w:tabs>
          <w:tab w:val="left" w:pos="2002"/>
        </w:tabs>
        <w:ind w:right="1610"/>
        <w:jc w:val="right"/>
        <w:rPr>
          <w:sz w:val="20"/>
          <w:szCs w:val="20"/>
        </w:rPr>
      </w:pPr>
      <w:r w:rsidRPr="00890D46">
        <w:rPr>
          <w:sz w:val="20"/>
          <w:szCs w:val="20"/>
        </w:rPr>
        <w:t>Утверждаю:</w:t>
      </w:r>
    </w:p>
    <w:p w:rsidR="00246BE1" w:rsidRPr="00890D46" w:rsidRDefault="00246BE1" w:rsidP="00246BE1">
      <w:pPr>
        <w:tabs>
          <w:tab w:val="left" w:pos="2002"/>
        </w:tabs>
        <w:jc w:val="right"/>
        <w:rPr>
          <w:sz w:val="20"/>
          <w:szCs w:val="20"/>
        </w:rPr>
      </w:pPr>
    </w:p>
    <w:p w:rsidR="00246BE1" w:rsidRPr="00890D46" w:rsidRDefault="00246BE1" w:rsidP="00246BE1">
      <w:pPr>
        <w:tabs>
          <w:tab w:val="left" w:pos="2002"/>
        </w:tabs>
        <w:jc w:val="right"/>
        <w:rPr>
          <w:sz w:val="20"/>
          <w:szCs w:val="20"/>
        </w:rPr>
      </w:pPr>
      <w:r w:rsidRPr="00890D46">
        <w:rPr>
          <w:sz w:val="20"/>
          <w:szCs w:val="20"/>
        </w:rPr>
        <w:t>______________________________________________</w:t>
      </w:r>
    </w:p>
    <w:p w:rsidR="00246BE1" w:rsidRPr="00890D46" w:rsidRDefault="00246BE1" w:rsidP="00246BE1">
      <w:pPr>
        <w:tabs>
          <w:tab w:val="left" w:pos="2002"/>
        </w:tabs>
        <w:jc w:val="right"/>
        <w:rPr>
          <w:sz w:val="20"/>
          <w:szCs w:val="20"/>
          <w:vertAlign w:val="superscript"/>
        </w:rPr>
      </w:pPr>
      <w:r w:rsidRPr="00890D46">
        <w:rPr>
          <w:sz w:val="20"/>
          <w:szCs w:val="20"/>
          <w:vertAlign w:val="superscript"/>
        </w:rPr>
        <w:t>(должность)              (подпись)               (расшифровка подписи)</w:t>
      </w:r>
    </w:p>
    <w:p w:rsidR="00246BE1" w:rsidRPr="00890D46" w:rsidRDefault="00246BE1" w:rsidP="00246BE1">
      <w:pPr>
        <w:tabs>
          <w:tab w:val="left" w:pos="2002"/>
        </w:tabs>
        <w:jc w:val="right"/>
        <w:rPr>
          <w:sz w:val="20"/>
          <w:szCs w:val="20"/>
        </w:rPr>
      </w:pPr>
      <w:r w:rsidRPr="00890D46">
        <w:rPr>
          <w:sz w:val="20"/>
          <w:szCs w:val="20"/>
        </w:rPr>
        <w:t>«_____» ___________________ 20__г.</w:t>
      </w:r>
    </w:p>
    <w:p w:rsidR="00246BE1" w:rsidRPr="00890D46" w:rsidRDefault="00246BE1" w:rsidP="00246BE1">
      <w:pPr>
        <w:tabs>
          <w:tab w:val="left" w:pos="2002"/>
        </w:tabs>
        <w:jc w:val="right"/>
        <w:rPr>
          <w:sz w:val="20"/>
          <w:szCs w:val="20"/>
        </w:rPr>
      </w:pPr>
    </w:p>
    <w:p w:rsidR="00246BE1" w:rsidRPr="00890D46" w:rsidRDefault="00246BE1" w:rsidP="00246BE1">
      <w:pPr>
        <w:tabs>
          <w:tab w:val="left" w:pos="2002"/>
        </w:tabs>
        <w:jc w:val="center"/>
        <w:rPr>
          <w:sz w:val="20"/>
          <w:szCs w:val="20"/>
        </w:rPr>
      </w:pPr>
    </w:p>
    <w:p w:rsidR="00246BE1" w:rsidRPr="00890D46" w:rsidRDefault="00246BE1" w:rsidP="00246BE1">
      <w:pPr>
        <w:jc w:val="center"/>
        <w:rPr>
          <w:sz w:val="20"/>
          <w:szCs w:val="20"/>
        </w:rPr>
      </w:pPr>
      <w:r w:rsidRPr="00890D46">
        <w:rPr>
          <w:sz w:val="20"/>
          <w:szCs w:val="20"/>
        </w:rPr>
        <w:t>Расчет субсидии сельхозтоваропроизводителям на реализацию</w:t>
      </w:r>
    </w:p>
    <w:p w:rsidR="00246BE1" w:rsidRPr="00890D46" w:rsidRDefault="00246BE1" w:rsidP="00246BE1">
      <w:pPr>
        <w:jc w:val="center"/>
        <w:rPr>
          <w:sz w:val="20"/>
          <w:szCs w:val="20"/>
        </w:rPr>
      </w:pPr>
      <w:r w:rsidRPr="00890D46">
        <w:rPr>
          <w:sz w:val="20"/>
          <w:szCs w:val="20"/>
        </w:rPr>
        <w:t>народных проектов в сфере агропромышленного комплекса, прошедших отбор в рамках проекта «Народный бюджет»</w:t>
      </w:r>
    </w:p>
    <w:p w:rsidR="00246BE1" w:rsidRPr="00890D46" w:rsidRDefault="00246BE1" w:rsidP="00246BE1">
      <w:pPr>
        <w:jc w:val="center"/>
        <w:rPr>
          <w:b/>
          <w:sz w:val="20"/>
          <w:szCs w:val="20"/>
        </w:rPr>
      </w:pPr>
    </w:p>
    <w:p w:rsidR="00246BE1" w:rsidRPr="00890D46" w:rsidRDefault="00246BE1" w:rsidP="00246BE1">
      <w:pPr>
        <w:tabs>
          <w:tab w:val="left" w:pos="2002"/>
        </w:tabs>
        <w:jc w:val="center"/>
        <w:rPr>
          <w:sz w:val="20"/>
          <w:szCs w:val="20"/>
        </w:rPr>
      </w:pPr>
      <w:r w:rsidRPr="00890D46">
        <w:rPr>
          <w:sz w:val="20"/>
          <w:szCs w:val="20"/>
        </w:rPr>
        <w:t>_____________________________________________________________________________</w:t>
      </w:r>
    </w:p>
    <w:p w:rsidR="00246BE1" w:rsidRPr="00890D46" w:rsidRDefault="00246BE1" w:rsidP="00246BE1">
      <w:pPr>
        <w:tabs>
          <w:tab w:val="left" w:pos="2002"/>
        </w:tabs>
        <w:jc w:val="center"/>
        <w:rPr>
          <w:sz w:val="20"/>
          <w:szCs w:val="20"/>
        </w:rPr>
      </w:pPr>
      <w:r w:rsidRPr="00890D46">
        <w:rPr>
          <w:sz w:val="20"/>
          <w:szCs w:val="20"/>
        </w:rPr>
        <w:t>(наименование получателя субсидии)</w:t>
      </w:r>
    </w:p>
    <w:p w:rsidR="00246BE1" w:rsidRPr="00890D46" w:rsidRDefault="00246BE1" w:rsidP="00246BE1">
      <w:pPr>
        <w:shd w:val="clear" w:color="auto" w:fill="FFFFFF"/>
        <w:tabs>
          <w:tab w:val="left" w:leader="underscore" w:pos="4858"/>
        </w:tabs>
        <w:ind w:left="62"/>
        <w:rPr>
          <w:spacing w:val="-8"/>
          <w:sz w:val="20"/>
          <w:szCs w:val="20"/>
        </w:rPr>
      </w:pPr>
    </w:p>
    <w:p w:rsidR="00246BE1" w:rsidRPr="00890D46" w:rsidRDefault="00246BE1" w:rsidP="00246BE1">
      <w:pPr>
        <w:shd w:val="clear" w:color="auto" w:fill="FFFFFF"/>
        <w:tabs>
          <w:tab w:val="left" w:leader="underscore" w:pos="4858"/>
        </w:tabs>
        <w:ind w:left="62"/>
        <w:rPr>
          <w:sz w:val="20"/>
          <w:szCs w:val="20"/>
        </w:rPr>
      </w:pPr>
      <w:r w:rsidRPr="00890D46">
        <w:rPr>
          <w:spacing w:val="-8"/>
          <w:sz w:val="20"/>
          <w:szCs w:val="20"/>
        </w:rPr>
        <w:t>Источник финансирования:</w:t>
      </w:r>
    </w:p>
    <w:p w:rsidR="00246BE1" w:rsidRPr="00890D46" w:rsidRDefault="00246BE1" w:rsidP="00246BE1">
      <w:pPr>
        <w:shd w:val="clear" w:color="auto" w:fill="FFFFFF"/>
        <w:ind w:left="53"/>
        <w:rPr>
          <w:sz w:val="20"/>
          <w:szCs w:val="20"/>
        </w:rPr>
      </w:pPr>
      <w:r>
        <w:rPr>
          <w:spacing w:val="-6"/>
          <w:sz w:val="20"/>
          <w:szCs w:val="20"/>
        </w:rPr>
        <w:t>Соглашение</w:t>
      </w:r>
      <w:r w:rsidRPr="00890D46">
        <w:rPr>
          <w:spacing w:val="-6"/>
          <w:sz w:val="20"/>
          <w:szCs w:val="20"/>
        </w:rPr>
        <w:t xml:space="preserve"> о предоставлении субсидии № _________________ от ________________ 20__ г. </w:t>
      </w:r>
    </w:p>
    <w:p w:rsidR="00246BE1" w:rsidRPr="00890D46" w:rsidRDefault="00246BE1" w:rsidP="00246BE1">
      <w:pPr>
        <w:tabs>
          <w:tab w:val="left" w:pos="2002"/>
        </w:tabs>
        <w:rPr>
          <w:sz w:val="20"/>
          <w:szCs w:val="20"/>
        </w:rPr>
      </w:pPr>
    </w:p>
    <w:p w:rsidR="00246BE1" w:rsidRPr="00890D46" w:rsidRDefault="00246BE1" w:rsidP="00246BE1">
      <w:pPr>
        <w:tabs>
          <w:tab w:val="left" w:pos="2002"/>
        </w:tabs>
        <w:jc w:val="right"/>
        <w:rPr>
          <w:sz w:val="20"/>
          <w:szCs w:val="20"/>
        </w:rPr>
      </w:pPr>
      <w:r w:rsidRPr="00890D46">
        <w:rPr>
          <w:sz w:val="20"/>
          <w:szCs w:val="20"/>
        </w:rPr>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557"/>
        <w:gridCol w:w="1548"/>
        <w:gridCol w:w="1225"/>
        <w:gridCol w:w="1641"/>
        <w:gridCol w:w="1888"/>
      </w:tblGrid>
      <w:tr w:rsidR="00246BE1" w:rsidRPr="00890D46" w:rsidTr="000F5CB2">
        <w:trPr>
          <w:trHeight w:val="877"/>
        </w:trPr>
        <w:tc>
          <w:tcPr>
            <w:tcW w:w="246" w:type="pct"/>
          </w:tcPr>
          <w:p w:rsidR="00246BE1" w:rsidRPr="00890D46" w:rsidRDefault="00246BE1" w:rsidP="000F5CB2">
            <w:pPr>
              <w:tabs>
                <w:tab w:val="left" w:pos="2002"/>
                <w:tab w:val="left" w:pos="5220"/>
              </w:tabs>
              <w:jc w:val="center"/>
              <w:rPr>
                <w:sz w:val="20"/>
                <w:szCs w:val="20"/>
              </w:rPr>
            </w:pPr>
            <w:r w:rsidRPr="00890D46">
              <w:rPr>
                <w:sz w:val="20"/>
                <w:szCs w:val="20"/>
              </w:rPr>
              <w:t>№</w:t>
            </w:r>
          </w:p>
          <w:p w:rsidR="00246BE1" w:rsidRPr="00890D46" w:rsidRDefault="00246BE1" w:rsidP="000F5CB2">
            <w:pPr>
              <w:tabs>
                <w:tab w:val="left" w:pos="2002"/>
                <w:tab w:val="left" w:pos="5220"/>
              </w:tabs>
              <w:jc w:val="center"/>
              <w:rPr>
                <w:sz w:val="20"/>
                <w:szCs w:val="20"/>
              </w:rPr>
            </w:pPr>
            <w:r w:rsidRPr="00890D46">
              <w:rPr>
                <w:sz w:val="20"/>
                <w:szCs w:val="20"/>
              </w:rPr>
              <w:t>п/п</w:t>
            </w:r>
          </w:p>
        </w:tc>
        <w:tc>
          <w:tcPr>
            <w:tcW w:w="1402" w:type="pct"/>
          </w:tcPr>
          <w:p w:rsidR="00246BE1" w:rsidRPr="00890D46" w:rsidRDefault="00246BE1" w:rsidP="000F5CB2">
            <w:pPr>
              <w:tabs>
                <w:tab w:val="left" w:pos="2002"/>
                <w:tab w:val="left" w:pos="5220"/>
              </w:tabs>
              <w:rPr>
                <w:sz w:val="20"/>
                <w:szCs w:val="20"/>
              </w:rPr>
            </w:pPr>
            <w:r w:rsidRPr="00890D46">
              <w:rPr>
                <w:sz w:val="20"/>
                <w:szCs w:val="20"/>
              </w:rPr>
              <w:t>Наименование проекта, общая стоимость</w:t>
            </w:r>
          </w:p>
        </w:tc>
        <w:tc>
          <w:tcPr>
            <w:tcW w:w="862" w:type="pct"/>
          </w:tcPr>
          <w:p w:rsidR="00246BE1" w:rsidRPr="00890D46" w:rsidRDefault="00246BE1" w:rsidP="000F5CB2">
            <w:pPr>
              <w:tabs>
                <w:tab w:val="left" w:pos="2002"/>
                <w:tab w:val="left" w:pos="5220"/>
              </w:tabs>
              <w:rPr>
                <w:sz w:val="20"/>
                <w:szCs w:val="20"/>
              </w:rPr>
            </w:pPr>
            <w:r w:rsidRPr="00890D46">
              <w:rPr>
                <w:sz w:val="20"/>
                <w:szCs w:val="20"/>
              </w:rPr>
              <w:t>Собственные средства на реализацию проекта, но не менее 20 % от общей стоимости проекта</w:t>
            </w:r>
          </w:p>
        </w:tc>
        <w:tc>
          <w:tcPr>
            <w:tcW w:w="618" w:type="pct"/>
          </w:tcPr>
          <w:p w:rsidR="00246BE1" w:rsidRPr="00890D46" w:rsidRDefault="00246BE1" w:rsidP="000F5CB2">
            <w:pPr>
              <w:tabs>
                <w:tab w:val="left" w:pos="2002"/>
                <w:tab w:val="left" w:pos="5220"/>
              </w:tabs>
              <w:rPr>
                <w:sz w:val="20"/>
                <w:szCs w:val="20"/>
              </w:rPr>
            </w:pPr>
            <w:r w:rsidRPr="00890D46">
              <w:rPr>
                <w:sz w:val="20"/>
                <w:szCs w:val="20"/>
              </w:rPr>
              <w:t xml:space="preserve">Субсидия из бюджета Республики Коми в размере 70 %, от стоимости проекта, но не более </w:t>
            </w:r>
            <w:r>
              <w:rPr>
                <w:sz w:val="20"/>
                <w:szCs w:val="20"/>
              </w:rPr>
              <w:t>8</w:t>
            </w:r>
            <w:r w:rsidRPr="00890D46">
              <w:rPr>
                <w:sz w:val="20"/>
                <w:szCs w:val="20"/>
              </w:rPr>
              <w:t>00,0 тыс. руб.</w:t>
            </w:r>
          </w:p>
        </w:tc>
        <w:tc>
          <w:tcPr>
            <w:tcW w:w="828" w:type="pct"/>
          </w:tcPr>
          <w:p w:rsidR="00246BE1" w:rsidRPr="00890D46" w:rsidRDefault="00246BE1" w:rsidP="000F5CB2">
            <w:pPr>
              <w:tabs>
                <w:tab w:val="left" w:pos="2002"/>
                <w:tab w:val="left" w:pos="5220"/>
              </w:tabs>
              <w:rPr>
                <w:sz w:val="20"/>
                <w:szCs w:val="20"/>
              </w:rPr>
            </w:pPr>
            <w:r w:rsidRPr="00890D46">
              <w:rPr>
                <w:sz w:val="20"/>
                <w:szCs w:val="20"/>
              </w:rPr>
              <w:t>Субсидия из бюджета МО МР «Койгородский» не менее 10 % от стоимости проекта, если иное не предусмотрено решением о бюджете МО МР «Койгородский»</w:t>
            </w:r>
          </w:p>
        </w:tc>
        <w:tc>
          <w:tcPr>
            <w:tcW w:w="1044" w:type="pct"/>
          </w:tcPr>
          <w:p w:rsidR="00246BE1" w:rsidRPr="00890D46" w:rsidRDefault="00246BE1" w:rsidP="000F5CB2">
            <w:pPr>
              <w:tabs>
                <w:tab w:val="left" w:pos="2002"/>
                <w:tab w:val="left" w:pos="5220"/>
              </w:tabs>
              <w:rPr>
                <w:sz w:val="20"/>
                <w:szCs w:val="20"/>
              </w:rPr>
            </w:pPr>
            <w:r w:rsidRPr="00890D46">
              <w:rPr>
                <w:sz w:val="20"/>
                <w:szCs w:val="20"/>
              </w:rPr>
              <w:t>Размер финансовой поддержки всего (гр.4+гр.5)</w:t>
            </w:r>
          </w:p>
        </w:tc>
      </w:tr>
      <w:tr w:rsidR="00246BE1" w:rsidRPr="00890D46" w:rsidTr="000F5CB2">
        <w:trPr>
          <w:trHeight w:val="153"/>
        </w:trPr>
        <w:tc>
          <w:tcPr>
            <w:tcW w:w="246" w:type="pct"/>
          </w:tcPr>
          <w:p w:rsidR="00246BE1" w:rsidRPr="00890D46" w:rsidRDefault="00246BE1" w:rsidP="000F5CB2">
            <w:pPr>
              <w:tabs>
                <w:tab w:val="left" w:pos="2002"/>
                <w:tab w:val="left" w:pos="5220"/>
              </w:tabs>
              <w:jc w:val="center"/>
              <w:rPr>
                <w:sz w:val="20"/>
                <w:szCs w:val="20"/>
              </w:rPr>
            </w:pPr>
            <w:r w:rsidRPr="00890D46">
              <w:rPr>
                <w:sz w:val="20"/>
                <w:szCs w:val="20"/>
              </w:rPr>
              <w:t>1</w:t>
            </w:r>
          </w:p>
        </w:tc>
        <w:tc>
          <w:tcPr>
            <w:tcW w:w="1402" w:type="pct"/>
          </w:tcPr>
          <w:p w:rsidR="00246BE1" w:rsidRPr="00890D46" w:rsidRDefault="00246BE1" w:rsidP="000F5CB2">
            <w:pPr>
              <w:tabs>
                <w:tab w:val="left" w:pos="2002"/>
                <w:tab w:val="left" w:pos="5220"/>
              </w:tabs>
              <w:jc w:val="center"/>
              <w:rPr>
                <w:sz w:val="20"/>
                <w:szCs w:val="20"/>
              </w:rPr>
            </w:pPr>
            <w:r w:rsidRPr="00890D46">
              <w:rPr>
                <w:sz w:val="20"/>
                <w:szCs w:val="20"/>
              </w:rPr>
              <w:t>2</w:t>
            </w:r>
          </w:p>
        </w:tc>
        <w:tc>
          <w:tcPr>
            <w:tcW w:w="862" w:type="pct"/>
          </w:tcPr>
          <w:p w:rsidR="00246BE1" w:rsidRPr="00890D46" w:rsidRDefault="00246BE1" w:rsidP="000F5CB2">
            <w:pPr>
              <w:tabs>
                <w:tab w:val="left" w:pos="2002"/>
                <w:tab w:val="left" w:pos="5220"/>
              </w:tabs>
              <w:jc w:val="center"/>
              <w:rPr>
                <w:sz w:val="20"/>
                <w:szCs w:val="20"/>
              </w:rPr>
            </w:pPr>
            <w:r w:rsidRPr="00890D46">
              <w:rPr>
                <w:sz w:val="20"/>
                <w:szCs w:val="20"/>
              </w:rPr>
              <w:t>3</w:t>
            </w:r>
          </w:p>
        </w:tc>
        <w:tc>
          <w:tcPr>
            <w:tcW w:w="618" w:type="pct"/>
          </w:tcPr>
          <w:p w:rsidR="00246BE1" w:rsidRPr="00890D46" w:rsidRDefault="00246BE1" w:rsidP="000F5CB2">
            <w:pPr>
              <w:tabs>
                <w:tab w:val="left" w:pos="2002"/>
                <w:tab w:val="left" w:pos="5220"/>
              </w:tabs>
              <w:jc w:val="center"/>
              <w:rPr>
                <w:sz w:val="20"/>
                <w:szCs w:val="20"/>
              </w:rPr>
            </w:pPr>
            <w:r w:rsidRPr="00890D46">
              <w:rPr>
                <w:sz w:val="20"/>
                <w:szCs w:val="20"/>
              </w:rPr>
              <w:t>4</w:t>
            </w:r>
          </w:p>
        </w:tc>
        <w:tc>
          <w:tcPr>
            <w:tcW w:w="828" w:type="pct"/>
          </w:tcPr>
          <w:p w:rsidR="00246BE1" w:rsidRPr="00890D46" w:rsidRDefault="00246BE1" w:rsidP="000F5CB2">
            <w:pPr>
              <w:tabs>
                <w:tab w:val="left" w:pos="2002"/>
                <w:tab w:val="left" w:pos="5220"/>
              </w:tabs>
              <w:jc w:val="center"/>
              <w:rPr>
                <w:sz w:val="20"/>
                <w:szCs w:val="20"/>
              </w:rPr>
            </w:pPr>
            <w:r w:rsidRPr="00890D46">
              <w:rPr>
                <w:sz w:val="20"/>
                <w:szCs w:val="20"/>
              </w:rPr>
              <w:t>5</w:t>
            </w:r>
          </w:p>
        </w:tc>
        <w:tc>
          <w:tcPr>
            <w:tcW w:w="1044" w:type="pct"/>
          </w:tcPr>
          <w:p w:rsidR="00246BE1" w:rsidRPr="00890D46" w:rsidRDefault="00246BE1" w:rsidP="000F5CB2">
            <w:pPr>
              <w:tabs>
                <w:tab w:val="left" w:pos="2002"/>
                <w:tab w:val="left" w:pos="5220"/>
              </w:tabs>
              <w:jc w:val="center"/>
              <w:rPr>
                <w:sz w:val="20"/>
                <w:szCs w:val="20"/>
              </w:rPr>
            </w:pPr>
            <w:r w:rsidRPr="00890D46">
              <w:rPr>
                <w:sz w:val="20"/>
                <w:szCs w:val="20"/>
              </w:rPr>
              <w:t>6</w:t>
            </w:r>
          </w:p>
        </w:tc>
      </w:tr>
      <w:tr w:rsidR="00246BE1" w:rsidRPr="00890D46" w:rsidTr="000F5CB2">
        <w:trPr>
          <w:trHeight w:val="258"/>
        </w:trPr>
        <w:tc>
          <w:tcPr>
            <w:tcW w:w="246" w:type="pct"/>
          </w:tcPr>
          <w:p w:rsidR="00246BE1" w:rsidRPr="00890D46" w:rsidRDefault="00246BE1" w:rsidP="000F5CB2">
            <w:pPr>
              <w:tabs>
                <w:tab w:val="left" w:pos="2002"/>
                <w:tab w:val="left" w:pos="5220"/>
              </w:tabs>
              <w:rPr>
                <w:sz w:val="20"/>
                <w:szCs w:val="20"/>
              </w:rPr>
            </w:pPr>
            <w:r w:rsidRPr="00890D46">
              <w:rPr>
                <w:sz w:val="20"/>
                <w:szCs w:val="20"/>
              </w:rPr>
              <w:t>1.</w:t>
            </w:r>
          </w:p>
        </w:tc>
        <w:tc>
          <w:tcPr>
            <w:tcW w:w="1402" w:type="pct"/>
          </w:tcPr>
          <w:p w:rsidR="00246BE1" w:rsidRPr="00890D46" w:rsidRDefault="00246BE1" w:rsidP="000F5CB2">
            <w:pPr>
              <w:tabs>
                <w:tab w:val="left" w:pos="2002"/>
                <w:tab w:val="left" w:pos="5220"/>
              </w:tabs>
              <w:rPr>
                <w:sz w:val="20"/>
                <w:szCs w:val="20"/>
              </w:rPr>
            </w:pPr>
          </w:p>
        </w:tc>
        <w:tc>
          <w:tcPr>
            <w:tcW w:w="862" w:type="pct"/>
          </w:tcPr>
          <w:p w:rsidR="00246BE1" w:rsidRPr="00890D46" w:rsidRDefault="00246BE1" w:rsidP="000F5CB2">
            <w:pPr>
              <w:tabs>
                <w:tab w:val="left" w:pos="2002"/>
                <w:tab w:val="left" w:pos="5220"/>
              </w:tabs>
              <w:rPr>
                <w:sz w:val="20"/>
                <w:szCs w:val="20"/>
              </w:rPr>
            </w:pPr>
          </w:p>
        </w:tc>
        <w:tc>
          <w:tcPr>
            <w:tcW w:w="618" w:type="pct"/>
          </w:tcPr>
          <w:p w:rsidR="00246BE1" w:rsidRPr="00890D46" w:rsidRDefault="00246BE1" w:rsidP="000F5CB2">
            <w:pPr>
              <w:tabs>
                <w:tab w:val="left" w:pos="2002"/>
                <w:tab w:val="left" w:pos="5220"/>
              </w:tabs>
              <w:rPr>
                <w:sz w:val="20"/>
                <w:szCs w:val="20"/>
              </w:rPr>
            </w:pPr>
          </w:p>
        </w:tc>
        <w:tc>
          <w:tcPr>
            <w:tcW w:w="828" w:type="pct"/>
          </w:tcPr>
          <w:p w:rsidR="00246BE1" w:rsidRPr="00890D46" w:rsidRDefault="00246BE1" w:rsidP="000F5CB2">
            <w:pPr>
              <w:tabs>
                <w:tab w:val="left" w:pos="2002"/>
                <w:tab w:val="left" w:pos="5220"/>
              </w:tabs>
              <w:rPr>
                <w:sz w:val="20"/>
                <w:szCs w:val="20"/>
              </w:rPr>
            </w:pPr>
          </w:p>
        </w:tc>
        <w:tc>
          <w:tcPr>
            <w:tcW w:w="1044" w:type="pct"/>
          </w:tcPr>
          <w:p w:rsidR="00246BE1" w:rsidRPr="00890D46" w:rsidRDefault="00246BE1" w:rsidP="000F5CB2">
            <w:pPr>
              <w:tabs>
                <w:tab w:val="left" w:pos="2002"/>
                <w:tab w:val="left" w:pos="5220"/>
              </w:tabs>
              <w:rPr>
                <w:sz w:val="20"/>
                <w:szCs w:val="20"/>
              </w:rPr>
            </w:pPr>
          </w:p>
        </w:tc>
      </w:tr>
      <w:tr w:rsidR="00246BE1" w:rsidRPr="00890D46" w:rsidTr="000F5CB2">
        <w:trPr>
          <w:trHeight w:val="239"/>
        </w:trPr>
        <w:tc>
          <w:tcPr>
            <w:tcW w:w="246" w:type="pct"/>
          </w:tcPr>
          <w:p w:rsidR="00246BE1" w:rsidRPr="00890D46" w:rsidRDefault="00246BE1" w:rsidP="000F5CB2">
            <w:pPr>
              <w:tabs>
                <w:tab w:val="left" w:pos="2002"/>
                <w:tab w:val="left" w:pos="5220"/>
              </w:tabs>
              <w:rPr>
                <w:sz w:val="20"/>
                <w:szCs w:val="20"/>
              </w:rPr>
            </w:pPr>
          </w:p>
        </w:tc>
        <w:tc>
          <w:tcPr>
            <w:tcW w:w="1402" w:type="pct"/>
          </w:tcPr>
          <w:p w:rsidR="00246BE1" w:rsidRPr="00890D46" w:rsidRDefault="00246BE1" w:rsidP="000F5CB2">
            <w:pPr>
              <w:tabs>
                <w:tab w:val="left" w:pos="2002"/>
                <w:tab w:val="left" w:pos="5220"/>
              </w:tabs>
              <w:rPr>
                <w:sz w:val="20"/>
                <w:szCs w:val="20"/>
              </w:rPr>
            </w:pPr>
            <w:r w:rsidRPr="00890D46">
              <w:rPr>
                <w:sz w:val="20"/>
                <w:szCs w:val="20"/>
              </w:rPr>
              <w:t>Итого</w:t>
            </w:r>
          </w:p>
        </w:tc>
        <w:tc>
          <w:tcPr>
            <w:tcW w:w="862" w:type="pct"/>
          </w:tcPr>
          <w:p w:rsidR="00246BE1" w:rsidRPr="00890D46" w:rsidRDefault="00246BE1" w:rsidP="000F5CB2">
            <w:pPr>
              <w:tabs>
                <w:tab w:val="left" w:pos="2002"/>
                <w:tab w:val="left" w:pos="5220"/>
              </w:tabs>
              <w:rPr>
                <w:sz w:val="20"/>
                <w:szCs w:val="20"/>
              </w:rPr>
            </w:pPr>
          </w:p>
        </w:tc>
        <w:tc>
          <w:tcPr>
            <w:tcW w:w="618" w:type="pct"/>
          </w:tcPr>
          <w:p w:rsidR="00246BE1" w:rsidRPr="00890D46" w:rsidRDefault="00246BE1" w:rsidP="000F5CB2">
            <w:pPr>
              <w:tabs>
                <w:tab w:val="left" w:pos="2002"/>
                <w:tab w:val="left" w:pos="5220"/>
              </w:tabs>
              <w:rPr>
                <w:sz w:val="20"/>
                <w:szCs w:val="20"/>
              </w:rPr>
            </w:pPr>
          </w:p>
        </w:tc>
        <w:tc>
          <w:tcPr>
            <w:tcW w:w="828" w:type="pct"/>
          </w:tcPr>
          <w:p w:rsidR="00246BE1" w:rsidRPr="00890D46" w:rsidRDefault="00246BE1" w:rsidP="000F5CB2">
            <w:pPr>
              <w:tabs>
                <w:tab w:val="left" w:pos="2002"/>
                <w:tab w:val="left" w:pos="5220"/>
              </w:tabs>
              <w:rPr>
                <w:sz w:val="20"/>
                <w:szCs w:val="20"/>
              </w:rPr>
            </w:pPr>
          </w:p>
        </w:tc>
        <w:tc>
          <w:tcPr>
            <w:tcW w:w="1044" w:type="pct"/>
          </w:tcPr>
          <w:p w:rsidR="00246BE1" w:rsidRPr="00890D46" w:rsidRDefault="00246BE1" w:rsidP="000F5CB2">
            <w:pPr>
              <w:tabs>
                <w:tab w:val="left" w:pos="2002"/>
                <w:tab w:val="left" w:pos="5220"/>
              </w:tabs>
              <w:rPr>
                <w:sz w:val="20"/>
                <w:szCs w:val="20"/>
              </w:rPr>
            </w:pPr>
          </w:p>
        </w:tc>
      </w:tr>
    </w:tbl>
    <w:p w:rsidR="00246BE1" w:rsidRPr="00890D46" w:rsidRDefault="00246BE1" w:rsidP="00246BE1">
      <w:pPr>
        <w:tabs>
          <w:tab w:val="left" w:pos="2002"/>
        </w:tabs>
        <w:rPr>
          <w:sz w:val="20"/>
          <w:szCs w:val="20"/>
        </w:rPr>
      </w:pPr>
    </w:p>
    <w:tbl>
      <w:tblPr>
        <w:tblW w:w="10116" w:type="dxa"/>
        <w:tblInd w:w="93" w:type="dxa"/>
        <w:tblLayout w:type="fixed"/>
        <w:tblLook w:val="0000" w:firstRow="0" w:lastRow="0" w:firstColumn="0" w:lastColumn="0" w:noHBand="0" w:noVBand="0"/>
      </w:tblPr>
      <w:tblGrid>
        <w:gridCol w:w="7953"/>
        <w:gridCol w:w="2163"/>
      </w:tblGrid>
      <w:tr w:rsidR="00246BE1" w:rsidRPr="00890D46" w:rsidTr="000F5CB2">
        <w:trPr>
          <w:trHeight w:val="334"/>
        </w:trPr>
        <w:tc>
          <w:tcPr>
            <w:tcW w:w="7953" w:type="dxa"/>
            <w:tcBorders>
              <w:top w:val="nil"/>
              <w:left w:val="nil"/>
              <w:bottom w:val="nil"/>
              <w:right w:val="nil"/>
            </w:tcBorders>
            <w:shd w:val="clear" w:color="auto" w:fill="auto"/>
            <w:noWrap/>
            <w:vAlign w:val="bottom"/>
          </w:tcPr>
          <w:p w:rsidR="00246BE1" w:rsidRPr="00890D46" w:rsidRDefault="00246BE1" w:rsidP="000F5CB2">
            <w:pPr>
              <w:rPr>
                <w:rFonts w:ascii="Times New Roman CYR" w:hAnsi="Times New Roman CYR" w:cs="Times New Roman CYR"/>
                <w:sz w:val="20"/>
                <w:szCs w:val="20"/>
                <w:u w:val="single"/>
              </w:rPr>
            </w:pPr>
            <w:r w:rsidRPr="00890D46">
              <w:rPr>
                <w:rFonts w:ascii="Times New Roman CYR" w:hAnsi="Times New Roman CYR" w:cs="Times New Roman CYR"/>
                <w:sz w:val="20"/>
                <w:szCs w:val="20"/>
              </w:rPr>
              <w:t>Расчет составил</w:t>
            </w:r>
            <w:r w:rsidRPr="00890D46">
              <w:rPr>
                <w:rFonts w:ascii="Times New Roman CYR" w:hAnsi="Times New Roman CYR" w:cs="Times New Roman CYR"/>
                <w:sz w:val="20"/>
                <w:szCs w:val="20"/>
                <w:u w:val="single"/>
              </w:rPr>
              <w:t xml:space="preserve">_________________________(__________________)  </w:t>
            </w:r>
          </w:p>
        </w:tc>
        <w:tc>
          <w:tcPr>
            <w:tcW w:w="2163" w:type="dxa"/>
            <w:tcBorders>
              <w:top w:val="nil"/>
              <w:left w:val="nil"/>
              <w:bottom w:val="nil"/>
              <w:right w:val="nil"/>
            </w:tcBorders>
            <w:shd w:val="clear" w:color="auto" w:fill="auto"/>
            <w:noWrap/>
            <w:vAlign w:val="bottom"/>
          </w:tcPr>
          <w:p w:rsidR="00246BE1" w:rsidRPr="00890D46" w:rsidRDefault="00246BE1" w:rsidP="000F5CB2">
            <w:pPr>
              <w:rPr>
                <w:rFonts w:ascii="Times New Roman CYR" w:hAnsi="Times New Roman CYR" w:cs="Times New Roman CYR"/>
                <w:sz w:val="20"/>
                <w:szCs w:val="20"/>
              </w:rPr>
            </w:pPr>
          </w:p>
          <w:p w:rsidR="00246BE1" w:rsidRPr="00890D46" w:rsidRDefault="00246BE1" w:rsidP="000F5CB2">
            <w:pPr>
              <w:rPr>
                <w:rFonts w:ascii="Arial CYR" w:hAnsi="Arial CYR" w:cs="Arial CYR"/>
                <w:sz w:val="20"/>
                <w:szCs w:val="20"/>
              </w:rPr>
            </w:pPr>
          </w:p>
        </w:tc>
      </w:tr>
      <w:tr w:rsidR="00246BE1" w:rsidRPr="00890D46" w:rsidTr="000F5CB2">
        <w:trPr>
          <w:trHeight w:val="334"/>
        </w:trPr>
        <w:tc>
          <w:tcPr>
            <w:tcW w:w="10116" w:type="dxa"/>
            <w:gridSpan w:val="2"/>
            <w:tcBorders>
              <w:top w:val="nil"/>
              <w:left w:val="nil"/>
              <w:bottom w:val="nil"/>
              <w:right w:val="nil"/>
            </w:tcBorders>
            <w:shd w:val="clear" w:color="auto" w:fill="auto"/>
            <w:noWrap/>
            <w:vAlign w:val="bottom"/>
          </w:tcPr>
          <w:p w:rsidR="00246BE1" w:rsidRPr="00890D46" w:rsidRDefault="00246BE1" w:rsidP="000F5CB2">
            <w:pPr>
              <w:rPr>
                <w:rFonts w:ascii="Times New Roman CYR" w:hAnsi="Times New Roman CYR" w:cs="Times New Roman CYR"/>
                <w:sz w:val="20"/>
                <w:szCs w:val="20"/>
                <w:vertAlign w:val="superscript"/>
              </w:rPr>
            </w:pPr>
            <w:r w:rsidRPr="00890D46">
              <w:rPr>
                <w:rFonts w:ascii="Times New Roman CYR" w:hAnsi="Times New Roman CYR" w:cs="Times New Roman CYR"/>
                <w:sz w:val="20"/>
                <w:szCs w:val="20"/>
                <w:vertAlign w:val="superscript"/>
              </w:rPr>
              <w:t xml:space="preserve">                                                            (подпись)                                </w:t>
            </w:r>
            <w:r>
              <w:rPr>
                <w:rFonts w:ascii="Times New Roman CYR" w:hAnsi="Times New Roman CYR" w:cs="Times New Roman CYR"/>
                <w:sz w:val="20"/>
                <w:szCs w:val="20"/>
                <w:vertAlign w:val="superscript"/>
              </w:rPr>
              <w:t xml:space="preserve">                 </w:t>
            </w:r>
            <w:r w:rsidRPr="00890D46">
              <w:rPr>
                <w:rFonts w:ascii="Times New Roman CYR" w:hAnsi="Times New Roman CYR" w:cs="Times New Roman CYR"/>
                <w:sz w:val="20"/>
                <w:szCs w:val="20"/>
                <w:vertAlign w:val="superscript"/>
              </w:rPr>
              <w:t xml:space="preserve">  (должность, Ф.И.О.)</w:t>
            </w:r>
          </w:p>
        </w:tc>
      </w:tr>
    </w:tbl>
    <w:p w:rsidR="00246BE1" w:rsidRPr="00890D46" w:rsidRDefault="00246BE1" w:rsidP="00246BE1">
      <w:pPr>
        <w:pStyle w:val="ConsPlusTitle"/>
        <w:widowControl/>
        <w:rPr>
          <w:b w:val="0"/>
          <w:bCs w:val="0"/>
          <w:sz w:val="20"/>
          <w:szCs w:val="20"/>
        </w:rPr>
      </w:pPr>
      <w:r w:rsidRPr="00890D46">
        <w:rPr>
          <w:rFonts w:ascii="Times New Roman CYR" w:hAnsi="Times New Roman CYR" w:cs="Times New Roman CYR"/>
          <w:sz w:val="20"/>
          <w:szCs w:val="20"/>
        </w:rPr>
        <w:t>Дата составления расчета « __» _______ 20___ г.</w:t>
      </w:r>
    </w:p>
    <w:p w:rsidR="00246BE1" w:rsidRDefault="00246BE1" w:rsidP="00246BE1">
      <w:r w:rsidRPr="00890D46">
        <w:rPr>
          <w:b/>
          <w:bCs/>
          <w:sz w:val="25"/>
          <w:szCs w:val="25"/>
        </w:rPr>
        <w:br w:type="page"/>
      </w:r>
    </w:p>
    <w:p w:rsidR="00565866" w:rsidRDefault="00565866">
      <w:bookmarkStart w:id="0" w:name="_GoBack"/>
      <w:bookmarkEnd w:id="0"/>
    </w:p>
    <w:sectPr w:rsidR="005658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B44AF"/>
    <w:multiLevelType w:val="multilevel"/>
    <w:tmpl w:val="7B54B85C"/>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EA12E3"/>
    <w:multiLevelType w:val="multilevel"/>
    <w:tmpl w:val="91B8C3B6"/>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DC76F5"/>
    <w:multiLevelType w:val="multilevel"/>
    <w:tmpl w:val="F2D443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406C8A"/>
    <w:multiLevelType w:val="multilevel"/>
    <w:tmpl w:val="8AFC7A86"/>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8E2654D"/>
    <w:multiLevelType w:val="multilevel"/>
    <w:tmpl w:val="0A0CDE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14" w:hanging="504"/>
      </w:pPr>
      <w:rPr>
        <w:rFonts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1627CA1"/>
    <w:multiLevelType w:val="multilevel"/>
    <w:tmpl w:val="7A185C2C"/>
    <w:lvl w:ilvl="0">
      <w:start w:val="1"/>
      <w:numFmt w:val="decimal"/>
      <w:lvlText w:val="%1."/>
      <w:lvlJc w:val="left"/>
      <w:pPr>
        <w:ind w:left="360" w:hanging="360"/>
      </w:pPr>
    </w:lvl>
    <w:lvl w:ilvl="1">
      <w:start w:val="1"/>
      <w:numFmt w:val="decimal"/>
      <w:lvlText w:val="%1.%2."/>
      <w:lvlJc w:val="left"/>
      <w:pPr>
        <w:ind w:left="1142"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E1"/>
    <w:rsid w:val="00246BE1"/>
    <w:rsid w:val="00565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0E533-F616-4531-BC39-AEEBF686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B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46BE1"/>
    <w:pPr>
      <w:keepNext/>
      <w:keepLines/>
      <w:spacing w:before="240"/>
      <w:outlineLvl w:val="0"/>
    </w:pPr>
    <w:rPr>
      <w:rFonts w:ascii="Calibri Light" w:hAnsi="Calibri Light"/>
      <w:color w:val="2E74B5"/>
      <w:sz w:val="32"/>
      <w:szCs w:val="32"/>
    </w:rPr>
  </w:style>
  <w:style w:type="paragraph" w:styleId="2">
    <w:name w:val="heading 2"/>
    <w:basedOn w:val="a"/>
    <w:next w:val="a"/>
    <w:link w:val="20"/>
    <w:unhideWhenUsed/>
    <w:qFormat/>
    <w:rsid w:val="00246BE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6BE1"/>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rsid w:val="00246BE1"/>
    <w:rPr>
      <w:rFonts w:ascii="Cambria" w:eastAsia="Times New Roman" w:hAnsi="Cambria" w:cs="Times New Roman"/>
      <w:b/>
      <w:bCs/>
      <w:i/>
      <w:iCs/>
      <w:sz w:val="28"/>
      <w:szCs w:val="28"/>
      <w:lang w:eastAsia="ru-RU"/>
    </w:rPr>
  </w:style>
  <w:style w:type="paragraph" w:styleId="a3">
    <w:name w:val="List Paragraph"/>
    <w:aliases w:val="Абзац списка для документа"/>
    <w:basedOn w:val="a"/>
    <w:link w:val="a4"/>
    <w:uiPriority w:val="34"/>
    <w:qFormat/>
    <w:rsid w:val="00246BE1"/>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246B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246BE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Абзац списка для документа Знак"/>
    <w:link w:val="a3"/>
    <w:uiPriority w:val="34"/>
    <w:locked/>
    <w:rsid w:val="00246BE1"/>
    <w:rPr>
      <w:rFonts w:ascii="Calibri" w:eastAsia="Calibri" w:hAnsi="Calibri" w:cs="Times New Roman"/>
    </w:rPr>
  </w:style>
  <w:style w:type="character" w:customStyle="1" w:styleId="ConsPlusNormal0">
    <w:name w:val="ConsPlusNormal Знак"/>
    <w:link w:val="ConsPlusNormal"/>
    <w:locked/>
    <w:rsid w:val="00246BE1"/>
    <w:rPr>
      <w:rFonts w:ascii="Arial" w:eastAsia="Times New Roman" w:hAnsi="Arial" w:cs="Arial"/>
      <w:sz w:val="20"/>
      <w:szCs w:val="20"/>
      <w:lang w:eastAsia="ru-RU"/>
    </w:rPr>
  </w:style>
  <w:style w:type="paragraph" w:styleId="HTML">
    <w:name w:val="HTML Preformatted"/>
    <w:basedOn w:val="a"/>
    <w:link w:val="HTML0"/>
    <w:uiPriority w:val="99"/>
    <w:rsid w:val="0024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246BE1"/>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36F6F375EBC232F925B4F2BD08197EC773BE3A85A23F945E8E16D1193x5I3M" TargetMode="External"/><Relationship Id="rId5" Type="http://schemas.openxmlformats.org/officeDocument/2006/relationships/hyperlink" Target="consultantplus://offline/ref=BA656EA49371A00182AB723B9AFFD2C774FC8DEE1E8FC2790219B5D777125F68BFBAF2AF50186D3720A4C4B414g3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4191</Words>
  <Characters>23895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2021-03-23T14:43:00Z</dcterms:created>
  <dcterms:modified xsi:type="dcterms:W3CDTF">2021-03-23T14:43:00Z</dcterms:modified>
</cp:coreProperties>
</file>