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 результатах независимой оценки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(Изменение № 1 ) 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Образование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018761200003 - Общественный Совет при администрации муниципального района "Койгородский"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24.07.17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4731"/>
        <w:gridCol w:w="1562"/>
      </w:tblGrid>
      <w:tr w:rsidR="00EC68C3" w:rsidRPr="00EC68C3" w:rsidTr="00EC68C3">
        <w:trPr>
          <w:tblCellSpacing w:w="15" w:type="dxa"/>
        </w:trPr>
        <w:tc>
          <w:tcPr>
            <w:tcW w:w="1666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 и реквизиты документа общественного совета, которым утверждаются результаты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24.07.17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б\н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1111000329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БЮДЖЕТНОЕ ОБЩЕОБРАЗОВАТЕЛЬНОЕ УЧРЕЖДЕНИЕ "ОСНОВНАЯ ОБЩЕОБРАЗОВАТЕЛЬНАЯ ШКОЛА" С.ГРИВА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1111002990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ОБЩЕОБРАЗОВАТЕЛЬНОЕ УЧРЕЖДЕНИЕ "ОСНОВНАЯ ОБЩЕОБРАЗОВАТЕЛЬНАЯ ШКОЛА ПСТ. ВЕЖЪЮ"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1111000819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БЮДЖЕТНОЕ ДОШКОЛЬНОЕ ОБРАЗОВАТЕЛЬНОЕ УЧРЕЖДЕНИЕ "ДЕТСКИЙ САД" С. ГРИВА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1111000921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БЮДЖЕТНОЕ ДОШКОЛЬНОЕ ОБРАЗОВАТЕЛЬНОЕ УЧРЕЖДЕНИЕ "ДЕТСКИЙ САД" ПСТ.КАЖЫМ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1111001749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АВТОНОМНОЕ ДОШКОЛЬНОЕ ОБРАЗОВАТЕЛЬНОЕ УЧРЕЖДЕНИЕ "ДЕТСКИЙ САД № 2 ОБЩЕРАЗВИВАЮЩЕГО ВИДА"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1111002125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МУНИЦИПАЛЬНАЯ БЮДЖЕТНАЯ ОРГАНИЗАЦИЯ ДОПОЛНИТЕЛЬНОГО ОБРАЗОВАНИЯ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"ДЕТСКО-ЮНОШЕСКАЯ СПОРТИВНАЯ ШКОЛА"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1111002100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МУНИЦИПАЛЬНАЯ ОРГАНИЗАЦИЯ ДОПОЛНИТЕЛЬНОГО ОБРАЗОВАНИЯ "ЦЕНТР ДОПОЛНИТЕЛЬНОГО ОБРАЗОВАНИЯ"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1111002069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МУНИЦИПАЛЬНАЯ ОРГАНИЗАЦИЯ ДОПОЛНИТЕЛЬНОГО ОБРАЗОВАНИЯ "ДЕТСКАЯ ШКОЛА ИСКУССТВ" С. 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28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1111002936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МУНИЦИПАЛЬНОЕ БЮДЖЕТНОЕ УЧРЕЖДЕНИЕ "СПОРТИВНЫЙ КОМПЛЕКС С.КОЙГОРОДОК НА 25 МЕСТ"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результаты независимой оценки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совокупности организаций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8.55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8.92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1111000329МУНИЦИПАЛЬНОЕ БЮДЖЕТНОЕ ОБЩЕОБРАЗОВАТЕЛЬНОЕ УЧРЕЖДЕНИЕ "ОСНОВНАЯ ОБЩЕОБРАЗОВАТЕЛЬНАЯ ШКОЛА" С.ГРИВА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Наличие возможности оказания психолого-педагогической, </w:t>
                  </w: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48.1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16.7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25.6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121.4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121.4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121.4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1111002990МУНИЦИПАЛЬНОЕ ОБЩЕОБРАЗОВАТЕЛЬНОЕ УЧРЕЖДЕНИЕ "ОСНОВНАЯ ОБЩЕОБРАЗОВАТЕЛЬНАЯ ШКОЛА ПСТ. ВЕЖЪЮ"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30.7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16.97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26.62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121.99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121.99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121.99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1111000819МУНИЦИПАЛЬНОЕ БЮДЖЕТНОЕ ДОШКОЛЬНОЕ ОБРАЗОВАТЕЛЬНОЕ УЧРЕЖДЕНИЕ "ДЕТСКИЙ САД" С. ГРИВА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35.43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Наличие условий организации обучения и воспитания обучающихся </w:t>
                  </w: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51.18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128.21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128.21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128.21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1111000921МУНИЦИПАЛЬНОЕ БЮДЖЕТНОЕ ДОШКОЛЬНОЕ ОБРАЗОВАТЕЛЬНОЕ УЧРЕЖДЕНИЕ "ДЕТСКИЙ САД" ПСТ.КАЖЫМ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34.1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45.8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18.5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122.8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122.8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122.8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1111001749МУНИЦИПАЛЬНОЕ АВТОНОМНОЕ ДОШКОЛЬНОЕ ОБРАЗОВАТЕЛЬНОЕ УЧРЕЖДЕНИЕ "ДЕТСКИЙ САД № 2 ОБЩЕРАЗВИВАЮЩЕГО ВИДА"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47.84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Доля получателей образовательных услуг, удовлетворенных </w:t>
                  </w: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9.1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18.6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24.18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123.12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123.12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123.12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1111002125МУНИЦИПАЛЬНАЯ БЮДЖЕТНАЯ ОРГАНИЗАЦИЯ ДОПОЛНИТЕЛЬНОГО ОБРАЗОВАНИЯ "ДЕТСКО-ЮНОШЕСКАЯ СПОРТИВНАЯ ШКОЛА"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</w:t>
                  </w: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31.6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7.8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46.1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16.7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25.6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1111002100МУНИЦИПАЛЬНАЯ ОРГАНИЗАЦИЯ ДОПОЛНИТЕЛЬНОГО ОБРАЗОВАНИЯ "ЦЕНТР ДОПОЛНИТЕЛЬНОГО ОБРАЗОВАНИЯ" С.КОЙГОРОДОК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 xml:space="preserve">Доступность сведений о ходе рассмотрения обращений граждан, </w:t>
                  </w: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34.3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8.9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9.6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9.4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9.7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135.3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1111002069МУНИЦИПАЛЬНАЯ ОРГАНИЗАЦИЯ ДОПОЛНИТЕЛЬНОГО ОБРАЗОВАНИЯ "ДЕТСКАЯ ШКОЛА ИСКУССТВ" С. КОЙГОРОДОК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156.0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1111002936МУНИЦИПАЛЬНОЕ БЮДЖЕТНОЕ УЧРЕЖДЕНИЕ "СПОРТИВНЫЙ КОМПЛЕКС С.КОЙГОРОДОК НА 25 МЕСТ"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критерии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 критерий открытости и доступности информации об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Полнота и актуальность информации об организации, осуществляющей образовательную деятельность (далее -организация),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0221000003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на официальном сайте организации в сети Интернет сведений о педагогических работниках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критерий комфортности условий предоставлений услуг и доступности их получения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дополнительных образовательных программ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оказания психолого-педагогической, медицинской и социальной помощи обучающимся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Материально-техническое и информационное обеспечение организации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Условия для индивидуальной работы с обучающимися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необходимых условий для охраны и укрепления здоровья, организации питания обучающихся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0222000007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Наличие условий организации обучения и воспитания обучающихся с ограниченными возможностями здоровья и инвалидов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 критерий доброжелательности, вежливости, компетентности работников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0224000001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333333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  критерий удовлетворенности качеством оказания услуг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033"/>
              <w:gridCol w:w="969"/>
            </w:tblGrid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0225000001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500" w:type="pct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</w:t>
                  </w:r>
                </w:p>
              </w:tc>
            </w:tr>
            <w:tr w:rsidR="00EC68C3" w:rsidRPr="00EC68C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600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6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проведении опросов физических и юридических лиц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bottom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2762"/>
        <w:gridCol w:w="2053"/>
        <w:gridCol w:w="2418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Заголовок опроса</w:t>
            </w:r>
            <w:r w:rsidRPr="00EC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11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анкетный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индивидуальный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сплошной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потребители услуги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135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перечень ответов на вопросы, предусмотренные в опросе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Как бы Вы оценили свою информированность об учреждении?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Хорошо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Плохо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Как бы Вы оценили информированность населения о проведении спортивных мероприятий учреждением?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Хорошо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Плохо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Считаете ли Вы условия оказания услуг в учреждении комфортными?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Считаете ли Вы условия оказания услуг доступными для людей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Доступны для всех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 доступны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Удовлетворены ли Вы материально- техническим обеспечением учреждения?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Считаете ли Вы персонал, оказывающий услуги в учреждении компетентным?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Считаете ли Вы, что  сотрудники учреждения вежливы и доброжелательны?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Да, всегда и в любой ситуации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Удовлетворены ли Вы качеством оказываемых услуг в учреждении?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Готовы ли Вы порекомендовать учреждение своим родственникам и знакомым?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7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 типовых ответов на вопросы в разрезе организаций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bottom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852"/>
        <w:gridCol w:w="1995"/>
        <w:gridCol w:w="2385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Заголовок опроса</w:t>
            </w:r>
            <w:r w:rsidRPr="00EC6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 с целью определения степени удовлетворенности качеством и доступностью образовательных услуг.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11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экспертный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индивидуальный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сплошной 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потребители услуги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9035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перечень ответов на вопросы, предусмотренные в опросе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актуальность и полноту информации о деятельности образовательной организации, которая размещена на её официальном сайте (от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Наличие и  доступность  получения информации о педагогических работниках (от 1 до 10)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Материально-техническое и информационное обеспечение образовательной организации (от 1 до 10)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условия, обеспечивающие сохранение и укрепление здоровья ребенка (организация питания, медицинское обслуживание)  (от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 условия для проведения индивидуальной работы с детьми (от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качество деятельности педагогов по развитию творческих способностей и интересов обучающихся (включая их участие в конкурсах, олимпиадах, выставках, смотрах, спортивных  и других массовых мероприятиях) ( 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 качество деятельности по оказанию психолого-педагогической, медицинской, социальной помощи обучающимся (от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Оцените, на сколько созданные в образовательной организации  условия могут обеспечить развитие обучающихся с ограниченными возможностями здоровья и инвалидов (от 1 до 10 баллов)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доброжелательность и вежливость работников образовательной организации ( в процентах)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компетентность (профессионализм) работников               (в процентах)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качество предоставляемых образовательных услуг (в процентах)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Оцените Вашу готовность рекомендовать образовательную организацию  своим родственникам, знакомым ( в процентах)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 балл - низкий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5 баллов - средний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10 баллов - высокий уровень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8C3" w:rsidRPr="00EC68C3" w:rsidTr="00EC68C3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75" w:type="dxa"/>
              <w:right w:w="150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Ваши отзывы и предложения по улучшению работы образовательной организации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ответы: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8650"/>
            </w:tblGrid>
            <w:tr w:rsidR="00EC68C3" w:rsidRPr="00EC68C3">
              <w:trPr>
                <w:tblCellSpacing w:w="15" w:type="dxa"/>
              </w:trPr>
              <w:tc>
                <w:tcPr>
                  <w:tcW w:w="150" w:type="dxa"/>
                  <w:tcMar>
                    <w:top w:w="15" w:type="dxa"/>
                    <w:left w:w="1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C68C3" w:rsidRPr="00EC68C3" w:rsidRDefault="00EC68C3" w:rsidP="00EC68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</w:pPr>
                  <w:r w:rsidRPr="00EC68C3">
                    <w:rPr>
                      <w:rFonts w:ascii="inherit" w:eastAsia="Times New Roman" w:hAnsi="inherit" w:cs="Courier New"/>
                      <w:sz w:val="20"/>
                      <w:szCs w:val="20"/>
                      <w:lang w:eastAsia="ru-RU"/>
                    </w:rPr>
                    <w:t>Свободная форма ответа</w:t>
                  </w:r>
                </w:p>
              </w:tc>
            </w:tr>
          </w:tbl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Перечень типовых ответов на вопросы в разрезе организаций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контрольных мероприятий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647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контрольного мероприятия</w:t>
            </w:r>
          </w:p>
        </w:tc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В  Спортивном   комплексе  с.Койгородок  проведено анкетирование с целью  анализа удовлетворенности качеством и доступностью услуг учреждения. Целевая группа- посетители учреждения. Результаты исследования  будут использованы  в работе учреждения.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6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845"/>
        <w:gridCol w:w="2928"/>
        <w:gridCol w:w="4227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результаты проведения контрольного мероприятия</w:t>
            </w:r>
          </w:p>
        </w:tc>
        <w:tc>
          <w:tcPr>
            <w:tcW w:w="0" w:type="auto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В ходе анализа полученных ответов респондентов выяснилось следующее: 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услуг,  положительно оценивающих доброжелательность и вежливость работников  от  общего  числа опрошенных  получателей  услуг составила 95%;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 получателей услуг, удовлетворенных компетентностью работников организации, от  общего числа опрошенных  получателей  услуг составила - 85%;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услуг, удовлетворенных материально- техническим обеспечением организации, из общего числа опрошенных  получателей   услуг составила -67%;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 получателей  услуг, удовлетворенных качеством предоставляемых  услуг, от  общего числа опрошенных  получателей   услуг составила - 65%;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 услуг, которые готовы рекомендовать организацию родственникам и знакомым, от  общего числа опрошенных получателей  услуг составляла - 75%.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Результаты проведения мероприятия в разрезе организаций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350" w:type="pct"/>
            <w:tcMar>
              <w:top w:w="15" w:type="dxa"/>
              <w:left w:w="45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1111002936</w:t>
            </w:r>
          </w:p>
        </w:tc>
        <w:tc>
          <w:tcPr>
            <w:tcW w:w="175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"СПОРТИВНЫЙ КОМПЛЕКС С.КОЙГОРОДОК НА 25 МЕСТ"</w:t>
            </w:r>
          </w:p>
        </w:tc>
        <w:tc>
          <w:tcPr>
            <w:tcW w:w="290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В ходе анализа полученных ответов респондентов выяснилось следующее: 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услуг,  положительно оценивающих доброжелательность и вежливость работников  от  общего  числа опрошенных  получателей  услуг составила 95%;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 получателей услуг, удовлетворенных компетентностью работников организации, от  общего числа опрошенных  получателей  услуг составила - 85%;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услуг, удовлетворенных материально- техническим обеспечением организации, из общего числа опрошенных  получателей   услуг составила -67%;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 получателей  услуг, удовлетворенных качеством предоставляемых  услуг, от  общего числа опрошенных  получателей   услуг составила - 65%;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Доля получателей  услуг, которые готовы рекомендовать организацию родственникам и знакомым, от  общего числа опрошенных получателей  услуг составляла - 75%.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6473"/>
      </w:tblGrid>
      <w:tr w:rsidR="00EC68C3" w:rsidRPr="00EC68C3" w:rsidTr="00EC68C3">
        <w:trPr>
          <w:tblCellSpacing w:w="15" w:type="dxa"/>
        </w:trPr>
        <w:tc>
          <w:tcPr>
            <w:tcW w:w="1666" w:type="pct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контрольного мероприятия</w:t>
            </w:r>
          </w:p>
        </w:tc>
        <w:tc>
          <w:tcPr>
            <w:tcW w:w="0" w:type="auto"/>
            <w:tcMar>
              <w:top w:w="15" w:type="dxa"/>
              <w:left w:w="3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С родителями  Детской школы искусств проведен опрос с целью определения удовлетворённости качеством и доступностью образовательных услуг. По итогам проведения опроса и  анализа информации о качестве образовательной деятельности по показателям, характеризующим общие критерии независимой оценки качества образовательной деятельности  следующие: всего обработано 49 анкет,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1)Полнота и актуальность информации о деятельности  образовательной организации на сайте- 9,4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2)Наличие и доступность получения информации о педагогических работниках -  9,6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3)Материально- техническое и информационное обеспечение образовательной организации- 9,7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4)Условия для охраны и укрепления здоровья, организации питания обучающихся и работников образовательной организации - 9,5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5)Условия для индивидуальной работы с обучающимися - 9,8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6)Деятельность педагогов по развитию творческих способностей и интересов обучающихся (включая их участие в конкурсах, выставках) и других массовых мероприятиях- 9,7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7)Деятельность по оказанию психолого- педагогической, социальной помощи обучающимся - 9,2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8)Условия организации обучения и воспитания учащихся с ограниченными возможностями здоровья и инвалидов - 7,8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9)Оценка удовлетворенности доброжелательностью, вежливостью работников образовательной организации ( в процентах) - 95,3%;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Оценка удовлетворенности компетентности работников образовательной организации (в процентах) - 96,5%;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Удовлетворенность качеством предоставляемых образовательных услуг ( в процентах) - 95,5%.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8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6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845"/>
        <w:gridCol w:w="3091"/>
        <w:gridCol w:w="4064"/>
      </w:tblGrid>
      <w:tr w:rsidR="00EC68C3" w:rsidRPr="00EC68C3" w:rsidTr="00EC68C3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результаты проведения контрольного мероприятия</w:t>
            </w:r>
          </w:p>
        </w:tc>
        <w:tc>
          <w:tcPr>
            <w:tcW w:w="0" w:type="auto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 xml:space="preserve">Всего обработано 49 анкет одной образовательной организации: 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1)Полнота и актуальность информации о деятельности  образовательной организации на сайте- 9,4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2)Наличие и доступность получения информации о педагогических работниках -  9,6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3)Материально- техническое и информационное обеспечение образовательной организации- 9,7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4)Условия для охраны и укрепления здоровья, организации питания обучающихся и работников образовательной организации - 9,5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5)Условия для индивидуальной работы с обучающимися - 9,8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6)Деятельность педагогов по развитию творческих способностей и интересов обучающихся (включая их участие в конкурсах, выставках) и других массовых мероприятиях- 9,7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7)Деятельность по оказанию психолого- педагогической, социальной помощи обучающимся - 9,2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8)Условия организации обучения и воспитания учащихся с ограниченными возможностями здоровья и инвалидов - 7,8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9)Оценка удовлетворенности доброжелательностью, вежливостью работников образовательной организации ( в процентах) - 95,3%;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Оценка удовлетворенности компетентности работников образовательной организации (в процентах) - 96,5%;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Удовлетворенность качеством предоставляемых образовательных услуг ( в процентах) - 95,5%.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Результаты проведения мероприятия в разрезе организаций</w:t>
            </w:r>
          </w:p>
        </w:tc>
      </w:tr>
      <w:tr w:rsidR="00EC68C3" w:rsidRPr="00EC68C3" w:rsidTr="00EC68C3">
        <w:trPr>
          <w:tblCellSpacing w:w="15" w:type="dxa"/>
        </w:trPr>
        <w:tc>
          <w:tcPr>
            <w:tcW w:w="350" w:type="pct"/>
            <w:tcMar>
              <w:top w:w="15" w:type="dxa"/>
              <w:left w:w="45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1111002069</w:t>
            </w:r>
          </w:p>
        </w:tc>
        <w:tc>
          <w:tcPr>
            <w:tcW w:w="175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ОРГАНИЗАЦИЯ ДОПОЛНИТЕЛЬНОГО ОБРАЗОВАНИЯ "ДЕТСКАЯ ШКОЛА ИСКУССТВ" С. КОЙГОРОДОК</w:t>
            </w:r>
          </w:p>
        </w:tc>
        <w:tc>
          <w:tcPr>
            <w:tcW w:w="2900" w:type="pct"/>
            <w:tcMar>
              <w:top w:w="15" w:type="dxa"/>
              <w:left w:w="600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Всего обработано 49 анкет, по итогам   проведения  анкетирования  определено  следующее: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1)Полнота и актуальность информации о деятельности  образовательной организации на сайте- 9,4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2)Наличие и доступность получения информации о педагогических работниках -  9,6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3)Материально- техническое и информационное обеспечение образовательной организации- 9,7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4)Условия для охраны и укрепления здоровья, организации питания обучающихся и работников образовательной организации - 9,5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5)Условия для индивидуальной работы с обучающимися - 9,8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6)Деятельность педагогов по развитию творческих способностей и интересов обучающихся (включая их участие в конкурсах, выставках) и других массовых мероприятиях- 9,7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7)Деятельность по оказанию психолого- педагогической, социальной помощи обучающимся - 9,2 балла;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8)Условия организации обучения и воспитания учащихся с ограниченными возможностями здоровья и инвалидов - 7,8 баллов;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9)Оценка удовлетворенности доброжелательностью, вежливостью работников образовательной организации ( в процентах) - 95,3%;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Оценка удовлетворенности компетентности работников образовательной организации (в процентах) - 96,5%;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Удовлетворенность качеством предоставляемых образовательных услуг ( в процентах) - 95,5%.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Сводное описание результатов независимой оценки качества оказания услуг организациями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lastRenderedPageBreak/>
              <w:t>1.рассмотреть рекомендации Общественного Совета;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2.разместить информацию о  результатах НОК ОД на официальном сайте в сети "Интернет";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3.довести результаты НОК ОД до образовательных организаций;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4.разработать планы мероприятий по улучшению качества работы образовательных организаций;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C68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EC68C3" w:rsidRPr="00EC68C3" w:rsidRDefault="00EC68C3" w:rsidP="00EC6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C68C3" w:rsidRPr="00EC68C3" w:rsidTr="00EC68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1.образовательным организациям: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-провести анализ результатов НОК ОД, рассмотреть результаты НОК ОД на заседаниях общественных и коллегиальных органов управления;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-учитывать результаты НОК ОД в управленческой деятельности, формировании программы развития ОО;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 спланировать мероприятия по повышению качества работы организаций по следующим группам показателей: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"Полнота и актуальность информации об организации, размещенной на сайте ОО "Доступность" взаимодействия с получателями образовательных услуг по телефону, электронной почте, с помощью электронных сервисов, в том числе наличие возможности внесения предложений, направленных на улучшение работы организации", "Материально-техническое и информационное обеспечение организации"," Наличие возможности оказания психолого-педагогической, медицинской и социальной помощи обучающимся".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2. МБУ "Спортивный  комплекс с.Койгородок":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-обеспечить размещение планов проведения мероприятий на своей странице на официальном  сайте администрации МР "Койгородский", а также в разделах "новости", "объявления";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-систематически обновлять спортивный инвентарь;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-регулярно обновлять информацию на своей странице на официальном  сайте администрации МР "Койгородский";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-повысить качество обслуживания и оказания услуг учреждением;</w:t>
            </w:r>
          </w:p>
          <w:p w:rsidR="00EC68C3" w:rsidRPr="00EC68C3" w:rsidRDefault="00EC68C3" w:rsidP="00EC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  <w:r w:rsidRPr="00EC68C3"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  <w:t>- расширить перечень предоставляемых услуг.</w:t>
            </w:r>
          </w:p>
        </w:tc>
      </w:tr>
    </w:tbl>
    <w:p w:rsidR="00A91C18" w:rsidRDefault="00A91C18">
      <w:bookmarkStart w:id="0" w:name="_GoBack"/>
      <w:bookmarkEnd w:id="0"/>
    </w:p>
    <w:sectPr w:rsidR="00A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3"/>
    <w:rsid w:val="00A91C18"/>
    <w:rsid w:val="00EC68C3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6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6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6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68C3"/>
  </w:style>
  <w:style w:type="paragraph" w:customStyle="1" w:styleId="preprintform">
    <w:name w:val="preprintform"/>
    <w:basedOn w:val="a"/>
    <w:rsid w:val="00EC68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int-buttons">
    <w:name w:val="print-buttons"/>
    <w:basedOn w:val="a"/>
    <w:rsid w:val="00E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buttons1">
    <w:name w:val="print-buttons1"/>
    <w:basedOn w:val="a"/>
    <w:rsid w:val="00EC68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C68C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C6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8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C6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6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6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68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68C3"/>
  </w:style>
  <w:style w:type="paragraph" w:customStyle="1" w:styleId="preprintform">
    <w:name w:val="preprintform"/>
    <w:basedOn w:val="a"/>
    <w:rsid w:val="00EC68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int-buttons">
    <w:name w:val="print-buttons"/>
    <w:basedOn w:val="a"/>
    <w:rsid w:val="00E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buttons1">
    <w:name w:val="print-buttons1"/>
    <w:basedOn w:val="a"/>
    <w:rsid w:val="00EC68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C68C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C6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8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C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8617</Words>
  <Characters>49120</Characters>
  <Application>Microsoft Office Word</Application>
  <DocSecurity>0</DocSecurity>
  <Lines>409</Lines>
  <Paragraphs>115</Paragraphs>
  <ScaleCrop>false</ScaleCrop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2017-09-25T07:22:00Z</dcterms:created>
  <dcterms:modified xsi:type="dcterms:W3CDTF">2017-09-25T07:22:00Z</dcterms:modified>
</cp:coreProperties>
</file>