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8C" w:rsidRDefault="005502C6" w:rsidP="008634A2">
      <w:pPr>
        <w:pStyle w:val="a3"/>
        <w:shd w:val="clear" w:color="auto" w:fill="FFFFFF" w:themeFill="background1"/>
        <w:spacing w:before="0" w:beforeAutospacing="0" w:after="0" w:afterAutospacing="0"/>
        <w:ind w:firstLine="709"/>
        <w:jc w:val="center"/>
        <w:rPr>
          <w:b/>
          <w:color w:val="111111"/>
          <w:sz w:val="28"/>
        </w:rPr>
      </w:pPr>
      <w:bookmarkStart w:id="0" w:name="_GoBack"/>
      <w:bookmarkEnd w:id="0"/>
      <w:r w:rsidRPr="005502C6">
        <w:rPr>
          <w:b/>
          <w:color w:val="111111"/>
          <w:sz w:val="28"/>
        </w:rPr>
        <w:t>Выдержки</w:t>
      </w:r>
    </w:p>
    <w:p w:rsidR="0058648C" w:rsidRDefault="005502C6" w:rsidP="008634A2">
      <w:pPr>
        <w:pStyle w:val="a3"/>
        <w:shd w:val="clear" w:color="auto" w:fill="FFFFFF" w:themeFill="background1"/>
        <w:spacing w:before="0" w:beforeAutospacing="0" w:after="0" w:afterAutospacing="0"/>
        <w:ind w:firstLine="709"/>
        <w:jc w:val="center"/>
        <w:rPr>
          <w:b/>
          <w:color w:val="111111"/>
          <w:sz w:val="28"/>
        </w:rPr>
      </w:pPr>
      <w:r w:rsidRPr="005502C6">
        <w:rPr>
          <w:b/>
          <w:color w:val="111111"/>
          <w:sz w:val="28"/>
        </w:rPr>
        <w:t>из Федерального закона от 02.03.20</w:t>
      </w:r>
      <w:r w:rsidR="00F616F4">
        <w:rPr>
          <w:b/>
          <w:color w:val="111111"/>
          <w:sz w:val="28"/>
        </w:rPr>
        <w:t>0</w:t>
      </w:r>
      <w:r w:rsidRPr="005502C6">
        <w:rPr>
          <w:b/>
          <w:color w:val="111111"/>
          <w:sz w:val="28"/>
        </w:rPr>
        <w:t xml:space="preserve">7г. № 25-ФЗ </w:t>
      </w:r>
    </w:p>
    <w:p w:rsidR="005502C6" w:rsidRPr="005502C6" w:rsidRDefault="005502C6" w:rsidP="008634A2">
      <w:pPr>
        <w:pStyle w:val="a3"/>
        <w:shd w:val="clear" w:color="auto" w:fill="FFFFFF" w:themeFill="background1"/>
        <w:spacing w:before="0" w:beforeAutospacing="0" w:after="0" w:afterAutospacing="0"/>
        <w:ind w:firstLine="709"/>
        <w:jc w:val="center"/>
        <w:rPr>
          <w:b/>
          <w:color w:val="111111"/>
          <w:sz w:val="28"/>
        </w:rPr>
      </w:pPr>
      <w:r w:rsidRPr="005502C6">
        <w:rPr>
          <w:b/>
          <w:color w:val="111111"/>
          <w:sz w:val="28"/>
        </w:rPr>
        <w:t>«О муниципальной службе в Российской Федерации»</w:t>
      </w:r>
    </w:p>
    <w:p w:rsidR="00940ADF" w:rsidRPr="008634A2" w:rsidRDefault="00940ADF" w:rsidP="008634A2">
      <w:pPr>
        <w:pStyle w:val="a3"/>
        <w:shd w:val="clear" w:color="auto" w:fill="FFFFFF" w:themeFill="background1"/>
        <w:spacing w:before="0" w:beforeAutospacing="0" w:after="0" w:afterAutospacing="0"/>
        <w:ind w:firstLine="709"/>
        <w:jc w:val="both"/>
        <w:rPr>
          <w:color w:val="111111"/>
          <w:sz w:val="28"/>
        </w:rPr>
      </w:pPr>
    </w:p>
    <w:p w:rsidR="008634A2" w:rsidRPr="008634A2" w:rsidRDefault="008634A2" w:rsidP="008634A2">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634A2">
        <w:rPr>
          <w:rFonts w:ascii="Times New Roman" w:hAnsi="Times New Roman" w:cs="Times New Roman"/>
          <w:bCs/>
          <w:sz w:val="28"/>
          <w:szCs w:val="28"/>
        </w:rPr>
        <w:t>Статья 9. Основные квалификационные требования для замещения должностей муниципальной службы</w:t>
      </w:r>
    </w:p>
    <w:p w:rsidR="008634A2" w:rsidRDefault="008634A2" w:rsidP="008634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634A2" w:rsidRDefault="008634A2" w:rsidP="008634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D4350" w:rsidRDefault="004D4350" w:rsidP="008634A2">
      <w:pPr>
        <w:pStyle w:val="a3"/>
        <w:shd w:val="clear" w:color="auto" w:fill="FFFFFF" w:themeFill="background1"/>
        <w:spacing w:before="0" w:beforeAutospacing="0" w:after="0" w:afterAutospacing="0"/>
        <w:ind w:firstLine="709"/>
        <w:jc w:val="both"/>
        <w:rPr>
          <w:color w:val="111111"/>
          <w:sz w:val="28"/>
        </w:rPr>
      </w:pPr>
    </w:p>
    <w:p w:rsidR="00F616F4" w:rsidRDefault="00F616F4" w:rsidP="008634A2">
      <w:pPr>
        <w:pStyle w:val="a3"/>
        <w:shd w:val="clear" w:color="auto" w:fill="FFFFFF" w:themeFill="background1"/>
        <w:spacing w:before="0" w:beforeAutospacing="0" w:after="0" w:afterAutospacing="0"/>
        <w:ind w:firstLine="709"/>
        <w:jc w:val="center"/>
        <w:rPr>
          <w:b/>
          <w:color w:val="111111"/>
          <w:sz w:val="28"/>
        </w:rPr>
      </w:pPr>
      <w:r w:rsidRPr="005502C6">
        <w:rPr>
          <w:b/>
          <w:color w:val="111111"/>
          <w:sz w:val="28"/>
        </w:rPr>
        <w:t>Выдержки</w:t>
      </w:r>
    </w:p>
    <w:p w:rsidR="00F616F4" w:rsidRDefault="00F616F4" w:rsidP="008634A2">
      <w:pPr>
        <w:pStyle w:val="a3"/>
        <w:shd w:val="clear" w:color="auto" w:fill="FFFFFF" w:themeFill="background1"/>
        <w:spacing w:before="0" w:beforeAutospacing="0" w:after="0" w:afterAutospacing="0"/>
        <w:ind w:firstLine="709"/>
        <w:jc w:val="center"/>
        <w:rPr>
          <w:b/>
          <w:color w:val="111111"/>
          <w:sz w:val="28"/>
        </w:rPr>
      </w:pPr>
      <w:r w:rsidRPr="005502C6">
        <w:rPr>
          <w:b/>
          <w:color w:val="111111"/>
          <w:sz w:val="28"/>
        </w:rPr>
        <w:t>из Федерального закона от 0</w:t>
      </w:r>
      <w:r>
        <w:rPr>
          <w:b/>
          <w:color w:val="111111"/>
          <w:sz w:val="28"/>
        </w:rPr>
        <w:t>7</w:t>
      </w:r>
      <w:r w:rsidRPr="005502C6">
        <w:rPr>
          <w:b/>
          <w:color w:val="111111"/>
          <w:sz w:val="28"/>
        </w:rPr>
        <w:t>.0</w:t>
      </w:r>
      <w:r>
        <w:rPr>
          <w:b/>
          <w:color w:val="111111"/>
          <w:sz w:val="28"/>
        </w:rPr>
        <w:t>2</w:t>
      </w:r>
      <w:r w:rsidRPr="005502C6">
        <w:rPr>
          <w:b/>
          <w:color w:val="111111"/>
          <w:sz w:val="28"/>
        </w:rPr>
        <w:t>.20</w:t>
      </w:r>
      <w:r>
        <w:rPr>
          <w:b/>
          <w:color w:val="111111"/>
          <w:sz w:val="28"/>
        </w:rPr>
        <w:t>11</w:t>
      </w:r>
      <w:r w:rsidRPr="005502C6">
        <w:rPr>
          <w:b/>
          <w:color w:val="111111"/>
          <w:sz w:val="28"/>
        </w:rPr>
        <w:t xml:space="preserve">г. № </w:t>
      </w:r>
      <w:r>
        <w:rPr>
          <w:b/>
          <w:color w:val="111111"/>
          <w:sz w:val="28"/>
        </w:rPr>
        <w:t>6</w:t>
      </w:r>
      <w:r w:rsidRPr="005502C6">
        <w:rPr>
          <w:b/>
          <w:color w:val="111111"/>
          <w:sz w:val="28"/>
        </w:rPr>
        <w:t xml:space="preserve">-ФЗ </w:t>
      </w:r>
    </w:p>
    <w:p w:rsidR="00F616F4" w:rsidRDefault="00F616F4" w:rsidP="008634A2">
      <w:pPr>
        <w:pStyle w:val="a3"/>
        <w:shd w:val="clear" w:color="auto" w:fill="FFFFFF" w:themeFill="background1"/>
        <w:spacing w:before="0" w:beforeAutospacing="0" w:after="0" w:afterAutospacing="0"/>
        <w:ind w:firstLine="709"/>
        <w:jc w:val="center"/>
        <w:rPr>
          <w:b/>
          <w:color w:val="111111"/>
          <w:sz w:val="28"/>
        </w:rPr>
      </w:pPr>
      <w:r w:rsidRPr="005502C6">
        <w:rPr>
          <w:b/>
          <w:color w:val="111111"/>
          <w:sz w:val="28"/>
        </w:rPr>
        <w:t>«О</w:t>
      </w:r>
      <w:r>
        <w:rPr>
          <w:b/>
          <w:color w:val="111111"/>
          <w:sz w:val="28"/>
        </w:rPr>
        <w:t>б общих принципах организации и деятельности контрольно-счетных органов субъектов</w:t>
      </w:r>
      <w:r w:rsidRPr="005502C6">
        <w:rPr>
          <w:b/>
          <w:color w:val="111111"/>
          <w:sz w:val="28"/>
        </w:rPr>
        <w:t xml:space="preserve"> Российской Федерации</w:t>
      </w:r>
      <w:r>
        <w:rPr>
          <w:b/>
          <w:color w:val="111111"/>
          <w:sz w:val="28"/>
        </w:rPr>
        <w:t xml:space="preserve"> и муниципальных образований</w:t>
      </w:r>
      <w:r w:rsidRPr="005502C6">
        <w:rPr>
          <w:b/>
          <w:color w:val="111111"/>
          <w:sz w:val="28"/>
        </w:rPr>
        <w:t>»</w:t>
      </w:r>
    </w:p>
    <w:p w:rsidR="00F616F4" w:rsidRPr="00E44403" w:rsidRDefault="00F616F4" w:rsidP="008634A2">
      <w:pPr>
        <w:pStyle w:val="a3"/>
        <w:shd w:val="clear" w:color="auto" w:fill="FFFFFF" w:themeFill="background1"/>
        <w:spacing w:before="0" w:beforeAutospacing="0" w:after="0" w:afterAutospacing="0"/>
        <w:ind w:firstLine="709"/>
        <w:jc w:val="center"/>
        <w:rPr>
          <w:color w:val="111111"/>
          <w:sz w:val="28"/>
        </w:rPr>
      </w:pPr>
    </w:p>
    <w:p w:rsidR="00E44403" w:rsidRPr="00E44403" w:rsidRDefault="00E44403" w:rsidP="008634A2">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E44403">
        <w:rPr>
          <w:rFonts w:ascii="Times New Roman" w:hAnsi="Times New Roman" w:cs="Times New Roman"/>
          <w:bCs/>
          <w:sz w:val="28"/>
          <w:szCs w:val="28"/>
        </w:rPr>
        <w:t>Статья 7. Требования к кандидатурам на должности председателя, заместителя председателя и аудиторов контрольно-счетных органов</w:t>
      </w:r>
      <w:r w:rsidR="000A40AF">
        <w:rPr>
          <w:rFonts w:ascii="Times New Roman" w:hAnsi="Times New Roman" w:cs="Times New Roman"/>
          <w:bCs/>
          <w:sz w:val="28"/>
          <w:szCs w:val="28"/>
        </w:rPr>
        <w:t xml:space="preserve"> (с сокращениями)</w:t>
      </w:r>
      <w:r w:rsidR="0061713B">
        <w:rPr>
          <w:rFonts w:ascii="Times New Roman" w:hAnsi="Times New Roman" w:cs="Times New Roman"/>
          <w:bCs/>
          <w:sz w:val="28"/>
          <w:szCs w:val="28"/>
        </w:rPr>
        <w:t>.</w:t>
      </w:r>
    </w:p>
    <w:p w:rsidR="00E44403" w:rsidRPr="00E44403" w:rsidRDefault="00E44403" w:rsidP="008634A2">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2"/>
      <w:bookmarkStart w:id="2" w:name="Par3"/>
      <w:bookmarkEnd w:id="1"/>
      <w:bookmarkEnd w:id="2"/>
      <w:r w:rsidRPr="00E44403">
        <w:rPr>
          <w:rFonts w:ascii="Times New Roman" w:hAnsi="Times New Roman" w:cs="Times New Roman"/>
          <w:bCs/>
          <w:sz w:val="28"/>
          <w:szCs w:val="28"/>
        </w:rPr>
        <w:t>На должность председателя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r w:rsidRPr="00E44403">
        <w:rPr>
          <w:rFonts w:ascii="Times New Roman" w:hAnsi="Times New Roman" w:cs="Times New Roman"/>
          <w:bCs/>
          <w:sz w:val="28"/>
          <w:szCs w:val="28"/>
        </w:rPr>
        <w:t>Законом субъекта Р</w:t>
      </w:r>
      <w:r w:rsidR="0061713B">
        <w:rPr>
          <w:rFonts w:ascii="Times New Roman" w:hAnsi="Times New Roman" w:cs="Times New Roman"/>
          <w:bCs/>
          <w:sz w:val="28"/>
          <w:szCs w:val="28"/>
        </w:rPr>
        <w:t>Ф</w:t>
      </w:r>
      <w:r w:rsidRPr="00E44403">
        <w:rPr>
          <w:rFonts w:ascii="Times New Roman" w:hAnsi="Times New Roman" w:cs="Times New Roman"/>
          <w:bCs/>
          <w:sz w:val="28"/>
          <w:szCs w:val="28"/>
        </w:rPr>
        <w:t xml:space="preserve">, нормативным правовым актом представительного органа муниципального образования для </w:t>
      </w:r>
      <w:r w:rsidR="000A40AF">
        <w:rPr>
          <w:rFonts w:ascii="Times New Roman" w:hAnsi="Times New Roman" w:cs="Times New Roman"/>
          <w:bCs/>
          <w:sz w:val="28"/>
          <w:szCs w:val="28"/>
        </w:rPr>
        <w:t xml:space="preserve">председателя </w:t>
      </w:r>
      <w:r w:rsidRPr="00E44403">
        <w:rPr>
          <w:rFonts w:ascii="Times New Roman" w:hAnsi="Times New Roman" w:cs="Times New Roman"/>
          <w:bCs/>
          <w:sz w:val="28"/>
          <w:szCs w:val="28"/>
        </w:rPr>
        <w:t>могут быть установлены дополнительные требования к образованию и опыту работы.</w:t>
      </w:r>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r w:rsidRPr="00E44403">
        <w:rPr>
          <w:rFonts w:ascii="Times New Roman" w:hAnsi="Times New Roman" w:cs="Times New Roman"/>
          <w:bCs/>
          <w:sz w:val="28"/>
          <w:szCs w:val="28"/>
        </w:rPr>
        <w:t>Гражданин РФ не может быть назначен на должность председателя</w:t>
      </w:r>
      <w:r w:rsidR="000A40AF">
        <w:rPr>
          <w:rFonts w:ascii="Times New Roman" w:hAnsi="Times New Roman" w:cs="Times New Roman"/>
          <w:bCs/>
          <w:sz w:val="28"/>
          <w:szCs w:val="28"/>
        </w:rPr>
        <w:t xml:space="preserve"> </w:t>
      </w:r>
      <w:r w:rsidRPr="00E44403">
        <w:rPr>
          <w:rFonts w:ascii="Times New Roman" w:hAnsi="Times New Roman" w:cs="Times New Roman"/>
          <w:bCs/>
          <w:sz w:val="28"/>
          <w:szCs w:val="28"/>
        </w:rPr>
        <w:t>в случае:</w:t>
      </w:r>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r w:rsidRPr="00E44403">
        <w:rPr>
          <w:rFonts w:ascii="Times New Roman" w:hAnsi="Times New Roman" w:cs="Times New Roman"/>
          <w:bCs/>
          <w:sz w:val="28"/>
          <w:szCs w:val="28"/>
        </w:rPr>
        <w:lastRenderedPageBreak/>
        <w:t>1) наличия у него неснятой или непогашенной судимости;</w:t>
      </w:r>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r w:rsidRPr="00E44403">
        <w:rPr>
          <w:rFonts w:ascii="Times New Roman" w:hAnsi="Times New Roman" w:cs="Times New Roman"/>
          <w:bCs/>
          <w:sz w:val="28"/>
          <w:szCs w:val="28"/>
        </w:rPr>
        <w:t>2) признания его недееспособным или ограниченно дееспособным решением суда, вступившим в законную силу;</w:t>
      </w:r>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r w:rsidRPr="00E44403">
        <w:rPr>
          <w:rFonts w:ascii="Times New Roman" w:hAnsi="Times New Roman" w:cs="Times New Roman"/>
          <w:bCs/>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r w:rsidRPr="00E44403">
        <w:rPr>
          <w:rFonts w:ascii="Times New Roman" w:hAnsi="Times New Roman" w:cs="Times New Roman"/>
          <w:bCs/>
          <w:sz w:val="28"/>
          <w:szCs w:val="28"/>
        </w:rPr>
        <w:t>4) выхода из гражданства РФ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E44403">
        <w:rPr>
          <w:rFonts w:ascii="Times New Roman" w:hAnsi="Times New Roman" w:cs="Times New Roman"/>
          <w:bCs/>
          <w:sz w:val="28"/>
          <w:szCs w:val="28"/>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r w:rsidRPr="00E44403">
        <w:rPr>
          <w:rFonts w:ascii="Times New Roman" w:hAnsi="Times New Roman" w:cs="Times New Roman"/>
          <w:bCs/>
          <w:sz w:val="28"/>
          <w:szCs w:val="28"/>
        </w:rPr>
        <w:t>Председатели</w:t>
      </w:r>
      <w:r w:rsidR="000A40AF">
        <w:rPr>
          <w:rFonts w:ascii="Times New Roman" w:hAnsi="Times New Roman" w:cs="Times New Roman"/>
          <w:bCs/>
          <w:sz w:val="28"/>
          <w:szCs w:val="28"/>
        </w:rPr>
        <w:t xml:space="preserve"> </w:t>
      </w:r>
      <w:r w:rsidRPr="00E44403">
        <w:rPr>
          <w:rFonts w:ascii="Times New Roman" w:hAnsi="Times New Roman" w:cs="Times New Roman"/>
          <w:bCs/>
          <w:sz w:val="28"/>
          <w:szCs w:val="28"/>
        </w:rPr>
        <w:t>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E44403" w:rsidRPr="00E44403" w:rsidRDefault="00E44403" w:rsidP="007B48B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E44403">
        <w:rPr>
          <w:rFonts w:ascii="Times New Roman" w:hAnsi="Times New Roman" w:cs="Times New Roman"/>
          <w:bCs/>
          <w:sz w:val="28"/>
          <w:szCs w:val="28"/>
        </w:rPr>
        <w:t>Председатели</w:t>
      </w:r>
      <w:r w:rsidR="0061713B">
        <w:rPr>
          <w:rFonts w:ascii="Times New Roman" w:hAnsi="Times New Roman" w:cs="Times New Roman"/>
          <w:bCs/>
          <w:sz w:val="28"/>
          <w:szCs w:val="28"/>
        </w:rPr>
        <w:t xml:space="preserve"> </w:t>
      </w:r>
      <w:r w:rsidRPr="00E44403">
        <w:rPr>
          <w:rFonts w:ascii="Times New Roman" w:hAnsi="Times New Roman" w:cs="Times New Roman"/>
          <w:bCs/>
          <w:sz w:val="28"/>
          <w:szCs w:val="28"/>
        </w:rPr>
        <w:t>контрольно-счетных органов, а также лица, претендующие на замещение указанн</w:t>
      </w:r>
      <w:r w:rsidR="0061713B">
        <w:rPr>
          <w:rFonts w:ascii="Times New Roman" w:hAnsi="Times New Roman" w:cs="Times New Roman"/>
          <w:bCs/>
          <w:sz w:val="28"/>
          <w:szCs w:val="28"/>
        </w:rPr>
        <w:t>ой</w:t>
      </w:r>
      <w:r w:rsidRPr="00E44403">
        <w:rPr>
          <w:rFonts w:ascii="Times New Roman" w:hAnsi="Times New Roman" w:cs="Times New Roman"/>
          <w:bCs/>
          <w:sz w:val="28"/>
          <w:szCs w:val="28"/>
        </w:rPr>
        <w:t xml:space="preserve"> должност</w:t>
      </w:r>
      <w:r w:rsidR="0061713B">
        <w:rPr>
          <w:rFonts w:ascii="Times New Roman" w:hAnsi="Times New Roman" w:cs="Times New Roman"/>
          <w:bCs/>
          <w:sz w:val="28"/>
          <w:szCs w:val="28"/>
        </w:rPr>
        <w:t>и</w:t>
      </w:r>
      <w:r w:rsidRPr="00E44403">
        <w:rPr>
          <w:rFonts w:ascii="Times New Roman" w:hAnsi="Times New Roman" w:cs="Times New Roman"/>
          <w:bCs/>
          <w:sz w:val="28"/>
          <w:szCs w:val="28"/>
        </w:rPr>
        <w:t>,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РФ, субъектов РФ, муниципальными нормативными правовыми актами.</w:t>
      </w:r>
      <w:proofErr w:type="gramEnd"/>
    </w:p>
    <w:p w:rsidR="00F616F4" w:rsidRDefault="00F616F4" w:rsidP="007B48BF">
      <w:pPr>
        <w:pStyle w:val="a3"/>
        <w:shd w:val="clear" w:color="auto" w:fill="FFFFFF" w:themeFill="background1"/>
        <w:spacing w:before="0" w:beforeAutospacing="0" w:after="0" w:afterAutospacing="0"/>
        <w:ind w:firstLine="709"/>
        <w:jc w:val="center"/>
        <w:rPr>
          <w:color w:val="111111"/>
          <w:sz w:val="28"/>
        </w:rPr>
      </w:pPr>
    </w:p>
    <w:p w:rsidR="00F616F4" w:rsidRPr="007B48BF" w:rsidRDefault="007B48BF" w:rsidP="007B48BF">
      <w:pPr>
        <w:pStyle w:val="a3"/>
        <w:shd w:val="clear" w:color="auto" w:fill="FFFFFF" w:themeFill="background1"/>
        <w:spacing w:before="0" w:beforeAutospacing="0" w:after="0" w:afterAutospacing="0"/>
        <w:ind w:firstLine="709"/>
        <w:jc w:val="both"/>
        <w:rPr>
          <w:b/>
          <w:color w:val="111111"/>
          <w:sz w:val="28"/>
        </w:rPr>
      </w:pPr>
      <w:r w:rsidRPr="007B48BF">
        <w:rPr>
          <w:color w:val="111111"/>
          <w:sz w:val="28"/>
        </w:rPr>
        <w:t>Аналогичные требования содержатся в статье 6</w:t>
      </w:r>
      <w:r w:rsidRPr="007B48BF">
        <w:rPr>
          <w:b/>
          <w:color w:val="111111"/>
          <w:sz w:val="28"/>
        </w:rPr>
        <w:t xml:space="preserve"> </w:t>
      </w:r>
      <w:r w:rsidR="00F616F4" w:rsidRPr="007B48BF">
        <w:rPr>
          <w:b/>
          <w:color w:val="111111"/>
          <w:sz w:val="28"/>
        </w:rPr>
        <w:t xml:space="preserve">Решения Совета </w:t>
      </w:r>
      <w:r w:rsidR="00DE6892" w:rsidRPr="007B48BF">
        <w:rPr>
          <w:b/>
          <w:color w:val="111111"/>
          <w:sz w:val="28"/>
        </w:rPr>
        <w:t>муниципального района «Койгородский»</w:t>
      </w:r>
      <w:r w:rsidRPr="007B48BF">
        <w:rPr>
          <w:b/>
          <w:color w:val="111111"/>
          <w:sz w:val="28"/>
        </w:rPr>
        <w:t xml:space="preserve"> </w:t>
      </w:r>
      <w:r w:rsidR="00F616F4" w:rsidRPr="007B48BF">
        <w:rPr>
          <w:b/>
          <w:color w:val="111111"/>
          <w:sz w:val="28"/>
        </w:rPr>
        <w:t xml:space="preserve">от </w:t>
      </w:r>
      <w:r w:rsidR="00DE6892" w:rsidRPr="007B48BF">
        <w:rPr>
          <w:b/>
          <w:sz w:val="28"/>
          <w:szCs w:val="28"/>
        </w:rPr>
        <w:t>11 февраля 2015г. № IV-34/292</w:t>
      </w:r>
      <w:r w:rsidRPr="007B48BF">
        <w:rPr>
          <w:b/>
          <w:sz w:val="28"/>
          <w:szCs w:val="28"/>
        </w:rPr>
        <w:t xml:space="preserve"> «Об утверждении положения о Контрольно-ревизионной комиссии – контрольно-счетном органе муниципального района «Койгородский»</w:t>
      </w:r>
    </w:p>
    <w:sectPr w:rsidR="00F616F4" w:rsidRPr="007B48BF" w:rsidSect="00D3570B">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C6"/>
    <w:rsid w:val="000A40AF"/>
    <w:rsid w:val="00171208"/>
    <w:rsid w:val="00380E66"/>
    <w:rsid w:val="004D4350"/>
    <w:rsid w:val="005502C6"/>
    <w:rsid w:val="0058648C"/>
    <w:rsid w:val="0061713B"/>
    <w:rsid w:val="007B48BF"/>
    <w:rsid w:val="0083455E"/>
    <w:rsid w:val="008634A2"/>
    <w:rsid w:val="00931184"/>
    <w:rsid w:val="00940ADF"/>
    <w:rsid w:val="00D3570B"/>
    <w:rsid w:val="00DE6892"/>
    <w:rsid w:val="00E44403"/>
    <w:rsid w:val="00F6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dcterms:created xsi:type="dcterms:W3CDTF">2017-12-21T09:19:00Z</dcterms:created>
  <dcterms:modified xsi:type="dcterms:W3CDTF">2017-12-21T11:19:00Z</dcterms:modified>
</cp:coreProperties>
</file>