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E" w:rsidRDefault="006D7F7E" w:rsidP="006D7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F77E2">
        <w:rPr>
          <w:rFonts w:ascii="Times New Roman" w:hAnsi="Times New Roman" w:cs="Times New Roman"/>
          <w:b/>
          <w:spacing w:val="-1"/>
          <w:sz w:val="24"/>
          <w:szCs w:val="24"/>
        </w:rPr>
        <w:t>РЕШЕНИЕ</w:t>
      </w:r>
    </w:p>
    <w:p w:rsidR="006D7F7E" w:rsidRDefault="006D7F7E" w:rsidP="006D7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E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F77E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– 2/6 от 14 ок</w:t>
      </w:r>
      <w:r w:rsidRPr="006F77E2">
        <w:rPr>
          <w:rFonts w:ascii="Times New Roman" w:hAnsi="Times New Roman" w:cs="Times New Roman"/>
          <w:b/>
          <w:sz w:val="24"/>
          <w:szCs w:val="24"/>
        </w:rPr>
        <w:t>тября 2015 года</w:t>
      </w:r>
    </w:p>
    <w:p w:rsidR="006D7F7E" w:rsidRDefault="006D7F7E" w:rsidP="006D7F7E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85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МР «Койгородский»</w:t>
      </w:r>
    </w:p>
    <w:p w:rsidR="006D7F7E" w:rsidRPr="00AD6885" w:rsidRDefault="006D7F7E" w:rsidP="006D7F7E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85">
        <w:rPr>
          <w:rFonts w:ascii="Times New Roman" w:hAnsi="Times New Roman" w:cs="Times New Roman"/>
          <w:b/>
          <w:sz w:val="24"/>
          <w:szCs w:val="24"/>
        </w:rPr>
        <w:t xml:space="preserve">от 22.12.2010 года  № </w:t>
      </w:r>
      <w:r w:rsidRPr="00AD688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6885">
        <w:rPr>
          <w:rFonts w:ascii="Times New Roman" w:hAnsi="Times New Roman" w:cs="Times New Roman"/>
          <w:b/>
          <w:sz w:val="24"/>
          <w:szCs w:val="24"/>
        </w:rPr>
        <w:t>-27/311 «Об утверждении Положения о бюджетном процессе в МР «Койгородский»</w:t>
      </w:r>
    </w:p>
    <w:p w:rsidR="006D7F7E" w:rsidRPr="00AD6885" w:rsidRDefault="006D7F7E" w:rsidP="006D7F7E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7F7E" w:rsidRPr="00AD6885" w:rsidRDefault="006D7F7E" w:rsidP="006D7F7E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85">
        <w:rPr>
          <w:rFonts w:ascii="Times New Roman" w:hAnsi="Times New Roman" w:cs="Times New Roman"/>
          <w:b/>
          <w:sz w:val="24"/>
          <w:szCs w:val="24"/>
        </w:rPr>
        <w:t>Совет муниципального района  «Койгородский» РЕШИЛ:</w:t>
      </w:r>
    </w:p>
    <w:p w:rsidR="006D7F7E" w:rsidRPr="00AD6885" w:rsidRDefault="006D7F7E" w:rsidP="006D7F7E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F7E" w:rsidRPr="00AD6885" w:rsidRDefault="006D7F7E" w:rsidP="006D7F7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AD6885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AD688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Совет муниципального района "Койгородский" решил:</w:t>
      </w:r>
    </w:p>
    <w:p w:rsidR="006D7F7E" w:rsidRPr="00AD6885" w:rsidRDefault="006D7F7E" w:rsidP="006D7F7E">
      <w:pPr>
        <w:autoSpaceDE w:val="0"/>
        <w:autoSpaceDN w:val="0"/>
        <w:adjustRightInd w:val="0"/>
        <w:spacing w:after="0" w:line="240" w:lineRule="auto"/>
        <w:ind w:firstLine="8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 1. Внести в </w:t>
      </w:r>
      <w:hyperlink r:id="rId6" w:history="1">
        <w:r w:rsidRPr="00AD6885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AD6885">
        <w:rPr>
          <w:rFonts w:ascii="Times New Roman" w:hAnsi="Times New Roman" w:cs="Times New Roman"/>
          <w:sz w:val="24"/>
          <w:szCs w:val="24"/>
        </w:rPr>
        <w:t xml:space="preserve"> к решению Совета муниципального района "Койгородский" от 22.12.2010 N III-27/311 "Об утверждении Положения о бюджетном процессе в муниципальном районе "Койгородский" следующие изменения:</w:t>
      </w:r>
    </w:p>
    <w:p w:rsidR="006D7F7E" w:rsidRPr="00AD6885" w:rsidRDefault="006D7F7E" w:rsidP="006D7F7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7" w:history="1">
        <w:r w:rsidRPr="00AD6885">
          <w:rPr>
            <w:rFonts w:ascii="Times New Roman" w:hAnsi="Times New Roman" w:cs="Times New Roman"/>
            <w:sz w:val="24"/>
            <w:szCs w:val="24"/>
          </w:rPr>
          <w:t xml:space="preserve">части пунктов 2,3,4  статьи </w:t>
        </w:r>
      </w:hyperlink>
      <w:r w:rsidRPr="00AD6885">
        <w:rPr>
          <w:rFonts w:ascii="Times New Roman" w:hAnsi="Times New Roman" w:cs="Times New Roman"/>
          <w:sz w:val="24"/>
          <w:szCs w:val="24"/>
        </w:rPr>
        <w:t>39:</w:t>
      </w:r>
    </w:p>
    <w:p w:rsidR="006D7F7E" w:rsidRPr="00AD6885" w:rsidRDefault="006D7F7E" w:rsidP="006D7F7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 w:rsidRPr="00AD6885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AD6885">
        <w:rPr>
          <w:rFonts w:ascii="Times New Roman" w:hAnsi="Times New Roman" w:cs="Times New Roman"/>
          <w:sz w:val="24"/>
          <w:szCs w:val="24"/>
        </w:rPr>
        <w:t>2 изложить в следующей редакции: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«2. </w:t>
      </w:r>
      <w:proofErr w:type="gramStart"/>
      <w:r w:rsidRPr="00AD6885">
        <w:rPr>
          <w:rFonts w:ascii="Times New Roman" w:hAnsi="Times New Roman" w:cs="Times New Roman"/>
          <w:sz w:val="24"/>
          <w:szCs w:val="24"/>
        </w:rPr>
        <w:t>Сельские поселения, 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и Инвестиционного фонда Республики Коми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</w:t>
      </w:r>
      <w:proofErr w:type="gramEnd"/>
      <w:r w:rsidRPr="00AD6885">
        <w:rPr>
          <w:rFonts w:ascii="Times New Roman" w:hAnsi="Times New Roman" w:cs="Times New Roman"/>
          <w:sz w:val="24"/>
          <w:szCs w:val="24"/>
        </w:rPr>
        <w:t xml:space="preserve">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</w:t>
      </w:r>
      <w:r w:rsidRPr="00AD6885">
        <w:rPr>
          <w:rFonts w:ascii="Times New Roman" w:hAnsi="Times New Roman" w:cs="Times New Roman"/>
          <w:b/>
          <w:sz w:val="24"/>
          <w:szCs w:val="24"/>
        </w:rPr>
        <w:t>5 процентов</w:t>
      </w:r>
      <w:r w:rsidRPr="00AD6885">
        <w:rPr>
          <w:rFonts w:ascii="Times New Roman" w:hAnsi="Times New Roman" w:cs="Times New Roman"/>
          <w:sz w:val="24"/>
          <w:szCs w:val="24"/>
        </w:rPr>
        <w:t xml:space="preserve"> собственных доходов местного бюджета, начиная с очередного финансового </w:t>
      </w:r>
      <w:proofErr w:type="gramStart"/>
      <w:r w:rsidRPr="00AD6885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AD6885">
        <w:rPr>
          <w:rFonts w:ascii="Times New Roman" w:hAnsi="Times New Roman" w:cs="Times New Roman"/>
          <w:sz w:val="24"/>
          <w:szCs w:val="24"/>
        </w:rPr>
        <w:t xml:space="preserve"> не имеют права превышать установленные Правительством Республики Коми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(или) муниципальных служащих и содержание органов местного самоуправления (в ред. </w:t>
      </w:r>
      <w:hyperlink r:id="rId9" w:history="1">
        <w:r w:rsidRPr="00AD6885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AD6885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"Койгородский" от  29.09.2014 </w:t>
      </w:r>
      <w:hyperlink r:id="rId10" w:history="1">
        <w:r w:rsidRPr="00AD6885">
          <w:rPr>
            <w:rFonts w:ascii="Times New Roman" w:hAnsi="Times New Roman" w:cs="Times New Roman"/>
            <w:sz w:val="24"/>
            <w:szCs w:val="24"/>
          </w:rPr>
          <w:t xml:space="preserve">N IV-30/260 </w:t>
        </w:r>
      </w:hyperlink>
      <w:r w:rsidRPr="00AD6885">
        <w:rPr>
          <w:rFonts w:ascii="Times New Roman" w:hAnsi="Times New Roman" w:cs="Times New Roman"/>
          <w:sz w:val="24"/>
          <w:szCs w:val="24"/>
        </w:rPr>
        <w:t>)».</w:t>
      </w:r>
    </w:p>
    <w:p w:rsidR="006D7F7E" w:rsidRPr="00AD6885" w:rsidRDefault="006D7F7E" w:rsidP="006D7F7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2) </w:t>
      </w:r>
      <w:hyperlink r:id="rId11" w:history="1">
        <w:r w:rsidRPr="00AD6885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AD6885">
        <w:rPr>
          <w:rFonts w:ascii="Times New Roman" w:hAnsi="Times New Roman" w:cs="Times New Roman"/>
          <w:sz w:val="24"/>
          <w:szCs w:val="24"/>
        </w:rPr>
        <w:t>3 изложить в следующей редакции: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Pr="00AD6885">
        <w:rPr>
          <w:rFonts w:ascii="Times New Roman" w:hAnsi="Times New Roman" w:cs="Times New Roman"/>
          <w:sz w:val="24"/>
          <w:szCs w:val="24"/>
        </w:rPr>
        <w:t>Сельские поселения, 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и Инвестиционного фонда Республики Коми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</w:t>
      </w:r>
      <w:proofErr w:type="gramEnd"/>
      <w:r w:rsidRPr="00AD6885">
        <w:rPr>
          <w:rFonts w:ascii="Times New Roman" w:hAnsi="Times New Roman" w:cs="Times New Roman"/>
          <w:sz w:val="24"/>
          <w:szCs w:val="24"/>
        </w:rPr>
        <w:t xml:space="preserve">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</w:t>
      </w:r>
      <w:r w:rsidRPr="00AD6885">
        <w:rPr>
          <w:rFonts w:ascii="Times New Roman" w:hAnsi="Times New Roman" w:cs="Times New Roman"/>
          <w:b/>
          <w:sz w:val="24"/>
          <w:szCs w:val="24"/>
        </w:rPr>
        <w:t>20 процентов</w:t>
      </w:r>
      <w:r w:rsidRPr="00AD6885">
        <w:rPr>
          <w:rFonts w:ascii="Times New Roman" w:hAnsi="Times New Roman" w:cs="Times New Roman"/>
          <w:sz w:val="24"/>
          <w:szCs w:val="24"/>
        </w:rPr>
        <w:t xml:space="preserve"> собственных доходов местного бюджета, начиная с очередного финансового </w:t>
      </w:r>
      <w:proofErr w:type="gramStart"/>
      <w:r w:rsidRPr="00AD6885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AD6885">
        <w:rPr>
          <w:rFonts w:ascii="Times New Roman" w:hAnsi="Times New Roman" w:cs="Times New Roman"/>
          <w:sz w:val="24"/>
          <w:szCs w:val="24"/>
        </w:rPr>
        <w:t xml:space="preserve"> не имеют права устанавливать и исполнять расходные обязательства, не связанные с решением вопросов, отнесенных </w:t>
      </w:r>
      <w:hyperlink r:id="rId12" w:history="1">
        <w:r w:rsidRPr="00AD6885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AD688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Республики Коми к полномочиям соответствующих органов местного самоуправления (в ред. </w:t>
      </w:r>
      <w:hyperlink r:id="rId13" w:history="1">
        <w:r w:rsidRPr="00AD6885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AD6885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"Койгородский" от  29.09.2014 </w:t>
      </w:r>
      <w:hyperlink r:id="rId14" w:history="1">
        <w:r w:rsidRPr="00AD6885">
          <w:rPr>
            <w:rFonts w:ascii="Times New Roman" w:hAnsi="Times New Roman" w:cs="Times New Roman"/>
            <w:sz w:val="24"/>
            <w:szCs w:val="24"/>
          </w:rPr>
          <w:t xml:space="preserve">N IV-30/260 </w:t>
        </w:r>
      </w:hyperlink>
      <w:r w:rsidRPr="00AD6885">
        <w:rPr>
          <w:rFonts w:ascii="Times New Roman" w:hAnsi="Times New Roman" w:cs="Times New Roman"/>
          <w:sz w:val="24"/>
          <w:szCs w:val="24"/>
        </w:rPr>
        <w:t>)».</w:t>
      </w:r>
    </w:p>
    <w:p w:rsidR="006D7F7E" w:rsidRPr="00AD6885" w:rsidRDefault="006D7F7E" w:rsidP="006D7F7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3) </w:t>
      </w:r>
      <w:hyperlink r:id="rId15" w:history="1">
        <w:r w:rsidRPr="00AD6885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AD6885">
        <w:rPr>
          <w:rFonts w:ascii="Times New Roman" w:hAnsi="Times New Roman" w:cs="Times New Roman"/>
          <w:sz w:val="24"/>
          <w:szCs w:val="24"/>
        </w:rPr>
        <w:t>4 изложить в следующей редакции: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 w:rsidRPr="00AD6885">
        <w:rPr>
          <w:rFonts w:ascii="Times New Roman" w:hAnsi="Times New Roman" w:cs="Times New Roman"/>
          <w:sz w:val="24"/>
          <w:szCs w:val="24"/>
        </w:rPr>
        <w:t xml:space="preserve">Сельские поселения, в бюджетах которых доля межбюджетных трансфертов из других бюджетов бюджетной системы Российской Федерации (за исключением </w:t>
      </w:r>
      <w:r w:rsidRPr="00AD6885">
        <w:rPr>
          <w:rFonts w:ascii="Times New Roman" w:hAnsi="Times New Roman" w:cs="Times New Roman"/>
          <w:sz w:val="24"/>
          <w:szCs w:val="24"/>
        </w:rPr>
        <w:lastRenderedPageBreak/>
        <w:t>субвенций, а также предоставляемых муниципальным образованиям за счет средств Инвестиционного фонда Российской Федерации и Инвестиционного фонда Республики Коми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</w:t>
      </w:r>
      <w:proofErr w:type="gramEnd"/>
      <w:r w:rsidRPr="00AD6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885">
        <w:rPr>
          <w:rFonts w:ascii="Times New Roman" w:hAnsi="Times New Roman" w:cs="Times New Roman"/>
          <w:sz w:val="24"/>
          <w:szCs w:val="24"/>
        </w:rPr>
        <w:t xml:space="preserve">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</w:t>
      </w:r>
      <w:r w:rsidRPr="00AD6885">
        <w:rPr>
          <w:rFonts w:ascii="Times New Roman" w:hAnsi="Times New Roman" w:cs="Times New Roman"/>
          <w:b/>
          <w:sz w:val="24"/>
          <w:szCs w:val="24"/>
        </w:rPr>
        <w:t>50 процентов</w:t>
      </w:r>
      <w:r w:rsidRPr="00AD6885">
        <w:rPr>
          <w:rFonts w:ascii="Times New Roman" w:hAnsi="Times New Roman" w:cs="Times New Roman"/>
          <w:sz w:val="24"/>
          <w:szCs w:val="24"/>
        </w:rPr>
        <w:t xml:space="preserve"> объема собственных доходов местных бюджетов, а также не имеющих годовой отчетности об исполнении местного бюджета за один год и более из трех последних отчетных финансовых лет, подписывают соглашения</w:t>
      </w:r>
      <w:proofErr w:type="gramEnd"/>
      <w:r w:rsidRPr="00AD6885">
        <w:rPr>
          <w:rFonts w:ascii="Times New Roman" w:hAnsi="Times New Roman" w:cs="Times New Roman"/>
          <w:sz w:val="24"/>
          <w:szCs w:val="24"/>
        </w:rPr>
        <w:t xml:space="preserve"> с финансовым управлением о мерах по повышению эффективности использования бюджетных средств и увеличению поступлений налоговых и неналоговых доходов местного бюджета (в ред. </w:t>
      </w:r>
      <w:hyperlink r:id="rId16" w:history="1">
        <w:r w:rsidRPr="00AD6885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AD6885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"Койгородский" от  29.09.2014 </w:t>
      </w:r>
      <w:hyperlink r:id="rId17" w:history="1">
        <w:r w:rsidRPr="00AD6885">
          <w:rPr>
            <w:rFonts w:ascii="Times New Roman" w:hAnsi="Times New Roman" w:cs="Times New Roman"/>
            <w:sz w:val="24"/>
            <w:szCs w:val="24"/>
          </w:rPr>
          <w:t xml:space="preserve">N IV-30/260 </w:t>
        </w:r>
      </w:hyperlink>
      <w:r w:rsidRPr="00AD6885">
        <w:rPr>
          <w:rFonts w:ascii="Times New Roman" w:hAnsi="Times New Roman" w:cs="Times New Roman"/>
          <w:sz w:val="24"/>
          <w:szCs w:val="24"/>
        </w:rPr>
        <w:t>)».</w:t>
      </w:r>
    </w:p>
    <w:p w:rsidR="006D7F7E" w:rsidRPr="00AD6885" w:rsidRDefault="006D7F7E" w:rsidP="006D7F7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1.2. В статье 43: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1) Статью 43«Бюджетные полномочия Совета муниципального района»</w:t>
      </w:r>
    </w:p>
    <w:p w:rsidR="006D7F7E" w:rsidRPr="00AD6885" w:rsidRDefault="006D7F7E" w:rsidP="006D7F7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«Совет муниципального района обладает следующими бюджетными полномочиями: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1) рассматривает и утверждает решение о бюджете муниципального района и отчет о его исполнении;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2) осуществляют контроль в ходе исполнения бюджета муниципального района;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3) формирует и определяет правовой статус органов, осуществляющих </w:t>
      </w:r>
      <w:proofErr w:type="gramStart"/>
      <w:r w:rsidRPr="00AD68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6885">
        <w:rPr>
          <w:rFonts w:ascii="Times New Roman" w:hAnsi="Times New Roman" w:cs="Times New Roman"/>
          <w:sz w:val="24"/>
          <w:szCs w:val="24"/>
        </w:rPr>
        <w:t xml:space="preserve"> исполнением бюджета муниципального района;</w:t>
      </w:r>
    </w:p>
    <w:p w:rsidR="006D7F7E" w:rsidRPr="00AD6885" w:rsidRDefault="006D7F7E" w:rsidP="006D7F7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4) вводят местные налоги, устанавливаются налоговые ставки по ним и предоставляются налоговые льготы по местным налогам в пределах прав, предоставленных представительному органу муниципального образования </w:t>
      </w:r>
      <w:hyperlink r:id="rId18" w:history="1">
        <w:r w:rsidRPr="00AD688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AD6885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сборах;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5) устанавливает порядок проведения публичных слушаний по проекту бюджета муниципального района;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6) проводит публичные слушания по проекту бюджета муниципального района;</w:t>
      </w:r>
    </w:p>
    <w:p w:rsidR="006D7F7E" w:rsidRPr="00AD6885" w:rsidRDefault="006D7F7E" w:rsidP="006D7F7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885">
        <w:rPr>
          <w:rFonts w:ascii="Times New Roman" w:hAnsi="Times New Roman" w:cs="Times New Roman"/>
          <w:sz w:val="24"/>
          <w:szCs w:val="24"/>
        </w:rPr>
        <w:t xml:space="preserve">7) осуществляет другие бюджетные полномочия, определенные Бюджетным </w:t>
      </w:r>
      <w:hyperlink r:id="rId19" w:history="1">
        <w:r w:rsidRPr="00AD688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D688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Положением, иными нормативными правовыми актами бюджетного законодательства Российской Федерации, законодательства Республики Коми и нормативными правовыми актами органов местного самоуправления муниципального района.</w:t>
      </w:r>
      <w:proofErr w:type="gramEnd"/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1.3. Пункт 21статье 46: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1) Пункт 21 изложить в следующей редакции:</w:t>
      </w:r>
    </w:p>
    <w:p w:rsidR="006D7F7E" w:rsidRPr="00AD6885" w:rsidRDefault="006D7F7E" w:rsidP="006D7F7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«21) осуществляет внутренний муниципальный финансовый контроль;»</w:t>
      </w:r>
    </w:p>
    <w:p w:rsidR="006D7F7E" w:rsidRPr="00AD6885" w:rsidRDefault="006D7F7E" w:rsidP="006D7F7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1.4. В статье 56:</w:t>
      </w:r>
    </w:p>
    <w:p w:rsidR="006D7F7E" w:rsidRPr="00AD6885" w:rsidRDefault="006D7F7E" w:rsidP="006D7F7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1) Название статьи56 изложить в следующей редакции: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«Статья 56. Внесение решения о бюджете муниципального района на очередной финансовый год и плановый период в Совет муниципального района»</w:t>
      </w:r>
    </w:p>
    <w:p w:rsidR="006D7F7E" w:rsidRPr="00AD6885" w:rsidRDefault="006D7F7E" w:rsidP="006D7F7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2) </w:t>
      </w:r>
      <w:hyperlink r:id="rId20" w:history="1">
        <w:r w:rsidRPr="00AD6885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AD6885">
        <w:rPr>
          <w:rFonts w:ascii="Times New Roman" w:hAnsi="Times New Roman" w:cs="Times New Roman"/>
          <w:sz w:val="24"/>
          <w:szCs w:val="24"/>
        </w:rPr>
        <w:t>1 статьи 56 изложить в следующей редакции: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«1. Руководитель администрации района вносит на рассмотрение Совета муниципального района решение о бюджете муниципального района на очередной финансовый год и плановый период.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Решение о бюджете муниципального района должен содержать основные характеристики бюджета муниципального района, к которым относятся общий объем доходов бюджета муниципального района, общий объем расходов, дефицит (профицит) бюджета муниципального района».</w:t>
      </w:r>
    </w:p>
    <w:p w:rsidR="006D7F7E" w:rsidRPr="00AD6885" w:rsidRDefault="006D7F7E" w:rsidP="006D7F7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3) </w:t>
      </w:r>
      <w:hyperlink r:id="rId21" w:history="1">
        <w:r w:rsidRPr="00AD6885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AD6885">
        <w:rPr>
          <w:rFonts w:ascii="Times New Roman" w:hAnsi="Times New Roman" w:cs="Times New Roman"/>
          <w:sz w:val="24"/>
          <w:szCs w:val="24"/>
        </w:rPr>
        <w:t>2 статьи 56 изложить в следующей редакции: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lastRenderedPageBreak/>
        <w:t xml:space="preserve">«2. В решении о бюджете муниципального района должны содержаться нормативы распределения доходов между бюджетами поселений в случае, если они не установлены Бюджетным </w:t>
      </w:r>
      <w:hyperlink r:id="rId22" w:history="1">
        <w:r w:rsidRPr="00AD688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D688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законом Республики Коми о республиканском бюджете Республики Коми, муниципальными правовыми актами, принятыми в соответствии с положениями Бюджетного </w:t>
      </w:r>
      <w:hyperlink r:id="rId23" w:history="1">
        <w:r w:rsidRPr="00AD6885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AD688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bookmarkStart w:id="0" w:name="Par662"/>
      <w:bookmarkEnd w:id="0"/>
      <w:r w:rsidRPr="00AD6885">
        <w:rPr>
          <w:rFonts w:ascii="Times New Roman" w:hAnsi="Times New Roman" w:cs="Times New Roman"/>
          <w:sz w:val="24"/>
          <w:szCs w:val="24"/>
        </w:rPr>
        <w:t>»</w:t>
      </w:r>
    </w:p>
    <w:p w:rsidR="006D7F7E" w:rsidRPr="00AD6885" w:rsidRDefault="006D7F7E" w:rsidP="006D7F7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4) </w:t>
      </w:r>
      <w:hyperlink r:id="rId24" w:history="1">
        <w:r w:rsidRPr="00AD6885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AD6885">
        <w:rPr>
          <w:rFonts w:ascii="Times New Roman" w:hAnsi="Times New Roman" w:cs="Times New Roman"/>
          <w:sz w:val="24"/>
          <w:szCs w:val="24"/>
        </w:rPr>
        <w:t>3 статьи 56 изложить в следующей редакции: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 «3. Решением о бюджете муниципального района утверждаются: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1) перечень главных администраторов доходов бюджета муниципального района;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2) перечень главных </w:t>
      </w:r>
      <w:proofErr w:type="gramStart"/>
      <w:r w:rsidRPr="00AD6885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муниципального района</w:t>
      </w:r>
      <w:proofErr w:type="gramEnd"/>
      <w:r w:rsidRPr="00AD6885">
        <w:rPr>
          <w:rFonts w:ascii="Times New Roman" w:hAnsi="Times New Roman" w:cs="Times New Roman"/>
          <w:sz w:val="24"/>
          <w:szCs w:val="24"/>
        </w:rPr>
        <w:t>;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3)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AD6885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AD688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а также по разделам и подразделам классификации расходов бюджетов;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3-1) ведомственная структура расходов бюджета муниципального района на очередной финансовый год и плановый период - распределение бюджетных ассигнований по главным распорядителям бюджетных средств, целевым статьям (муниципальным программам муниципального района и непрограммным направлениям деятельности), группам </w:t>
      </w:r>
      <w:proofErr w:type="gramStart"/>
      <w:r w:rsidRPr="00AD6885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AD6885">
        <w:rPr>
          <w:rFonts w:ascii="Times New Roman" w:hAnsi="Times New Roman" w:cs="Times New Roman"/>
          <w:sz w:val="24"/>
          <w:szCs w:val="24"/>
        </w:rPr>
        <w:t>;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4) общий объем бюджетных ассигнований, направляемых на исполнение публичных нормативных обязательств;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5)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885">
        <w:rPr>
          <w:rFonts w:ascii="Times New Roman" w:hAnsi="Times New Roman" w:cs="Times New Roman"/>
          <w:sz w:val="24"/>
          <w:szCs w:val="24"/>
        </w:rPr>
        <w:t>5(1).общий объем условно утверждаемых расходов на первый год планового периода в объеме не менее 2,5 процента общего объема расходов бюджета муниципального района, на второй год планового периода в объеме не менее 5 процентов общего объема расходов бюджета муниципального района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</w:t>
      </w:r>
      <w:proofErr w:type="gramEnd"/>
      <w:r w:rsidRPr="00AD6885">
        <w:rPr>
          <w:rFonts w:ascii="Times New Roman" w:hAnsi="Times New Roman" w:cs="Times New Roman"/>
          <w:sz w:val="24"/>
          <w:szCs w:val="24"/>
        </w:rPr>
        <w:t xml:space="preserve"> целевое назначение);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6) источники финансирования дефицита бюджета муниципального района на очередной финансовый год и плановый период;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7) верхний предел муниципального долга на 1 января года, следующего за очередным финансовым годом и каждым годом планового периода, с </w:t>
      </w:r>
      <w:proofErr w:type="gramStart"/>
      <w:r w:rsidRPr="00AD6885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Pr="00AD6885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гарантиям».</w:t>
      </w:r>
    </w:p>
    <w:p w:rsidR="006D7F7E" w:rsidRPr="00AD6885" w:rsidRDefault="006D7F7E" w:rsidP="006D7F7E">
      <w:pPr>
        <w:autoSpaceDE w:val="0"/>
        <w:autoSpaceDN w:val="0"/>
        <w:adjustRightInd w:val="0"/>
        <w:spacing w:after="0" w:line="240" w:lineRule="auto"/>
        <w:ind w:firstLine="85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68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 Настоящее решение вступает в силу со дня опубликования в "Информационном вестнике Совета и администрации муниципального района "Койгородский".</w:t>
      </w:r>
    </w:p>
    <w:p w:rsidR="006D7F7E" w:rsidRPr="00AD6885" w:rsidRDefault="006D7F7E" w:rsidP="006D7F7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D68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Положения пунктов 2,3,4 </w:t>
      </w:r>
      <w:hyperlink r:id="rId25" w:history="1">
        <w:r w:rsidRPr="00AD6885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части</w:t>
        </w:r>
      </w:hyperlink>
      <w:r w:rsidRPr="00AD6885">
        <w:rPr>
          <w:rFonts w:ascii="Times New Roman" w:hAnsi="Times New Roman" w:cs="Times New Roman"/>
          <w:sz w:val="24"/>
          <w:szCs w:val="24"/>
        </w:rPr>
        <w:t xml:space="preserve"> </w:t>
      </w:r>
      <w:r w:rsidRPr="00AD6885">
        <w:rPr>
          <w:rFonts w:ascii="Times New Roman" w:eastAsiaTheme="minorHAnsi" w:hAnsi="Times New Roman" w:cs="Times New Roman"/>
          <w:sz w:val="24"/>
          <w:szCs w:val="24"/>
          <w:lang w:eastAsia="en-US"/>
        </w:rPr>
        <w:t>2 статьи 39, статью 43, пункт 21 статьи 46, пункты 1,2,3 статьи 56 решения Совета МР "Койгородский" "О бюджетном процессе в МР "Койгородский" (в редакции настоящего решения) применяются к правоотношениям, возникающим при составлении и исполнении бюджета муниципального района, начиная с бюджета на 2015 год и на плановый период 2016 и 2017 годов.</w:t>
      </w:r>
      <w:proofErr w:type="gramEnd"/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68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МР «Койгородский» - председатель </w:t>
      </w:r>
    </w:p>
    <w:p w:rsidR="006D7F7E" w:rsidRPr="00AD6885" w:rsidRDefault="006D7F7E" w:rsidP="006D7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68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Совета МР «Койгородский»                                                        А.И. </w:t>
      </w:r>
      <w:proofErr w:type="spellStart"/>
      <w:r w:rsidRPr="00AD6885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Главинская</w:t>
      </w:r>
      <w:proofErr w:type="spellEnd"/>
    </w:p>
    <w:p w:rsidR="006D7F7E" w:rsidRPr="00AD6885" w:rsidRDefault="006D7F7E" w:rsidP="006D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F7E" w:rsidRPr="00AD6885" w:rsidRDefault="006D7F7E" w:rsidP="006D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 xml:space="preserve">№ </w:t>
      </w:r>
      <w:r w:rsidRPr="00AD68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6885">
        <w:rPr>
          <w:rFonts w:ascii="Times New Roman" w:hAnsi="Times New Roman" w:cs="Times New Roman"/>
          <w:sz w:val="24"/>
          <w:szCs w:val="24"/>
        </w:rPr>
        <w:t xml:space="preserve"> – 2/6   от 14 октября 2015 года</w:t>
      </w:r>
    </w:p>
    <w:p w:rsidR="0043585C" w:rsidRDefault="0043585C">
      <w:bookmarkStart w:id="1" w:name="_GoBack"/>
      <w:bookmarkEnd w:id="1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88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D7F7E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22888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75AF59C2FE80BDE88267E98693E728CBB6E1C8FD21EC63380962A6971664C1A05F2BB16E22E9DE3DFD9Q4JAL" TargetMode="External"/><Relationship Id="rId13" Type="http://schemas.openxmlformats.org/officeDocument/2006/relationships/hyperlink" Target="consultantplus://offline/ref=C6AABB998891D80DFA35A13DD3D4647AA2A9145DF3340976F5373DE43583C110F4FB96B1E0726F9DD55477b7PCJ" TargetMode="External"/><Relationship Id="rId18" Type="http://schemas.openxmlformats.org/officeDocument/2006/relationships/hyperlink" Target="consultantplus://offline/ref=3B1DB1326BC28953E99AEB2E5BEC4B2FC4B2DA11EB6D8DACAFEB531C8E5FF5C0C6B23D8200DA787AB3U8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575AF59C2FE80BDE88267E98693E728CBB6E1C8FD21EC63380962A6971664C1A05F2BB16E22E9DE3DFD9Q4JAL" TargetMode="External"/><Relationship Id="rId7" Type="http://schemas.openxmlformats.org/officeDocument/2006/relationships/hyperlink" Target="consultantplus://offline/ref=92575AF59C2FE80BDE88267E98693E728CBB6E1C8FD21EC63380962A6971664C1A05F2BB16E22E9DE3DFD8Q4JCL" TargetMode="External"/><Relationship Id="rId12" Type="http://schemas.openxmlformats.org/officeDocument/2006/relationships/hyperlink" Target="consultantplus://offline/ref=C6AABB998891D80DFA35BF30C5B83A7EA6AA4D55F0655123F03D68bBPCJ" TargetMode="External"/><Relationship Id="rId17" Type="http://schemas.openxmlformats.org/officeDocument/2006/relationships/hyperlink" Target="consultantplus://offline/ref=1F88367A26CE44AE3D4CD81F7DFB44E2F1E8D7CBF748BA99F500FDFD6B854E7F88A6D695A8D9FB66F409313862L" TargetMode="External"/><Relationship Id="rId25" Type="http://schemas.openxmlformats.org/officeDocument/2006/relationships/hyperlink" Target="consultantplus://offline/ref=5537B7A4E9F69E4B0FBAD4C5DD9321753FBB10475C0DD3DBB4F05BE92E3F20485FCED025C05C65AF2BCB3DGBr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AABB998891D80DFA35A13DD3D4647AA2A9145DF3340976F5373DE43583C110F4FB96B1E0726F9DD55477b7PCJ" TargetMode="External"/><Relationship Id="rId20" Type="http://schemas.openxmlformats.org/officeDocument/2006/relationships/hyperlink" Target="consultantplus://offline/ref=92575AF59C2FE80BDE88267E98693E728CBB6E1C8FD21EC63380962A6971664C1A05F2BB16E22E9DE3DFD9Q4J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575AF59C2FE80BDE88267E98693E728CBB6E1C8FD21EC63380962A6971664C1A05F2BB16E22E9DE3D9DDQ4JDL" TargetMode="External"/><Relationship Id="rId11" Type="http://schemas.openxmlformats.org/officeDocument/2006/relationships/hyperlink" Target="consultantplus://offline/ref=92575AF59C2FE80BDE88267E98693E728CBB6E1C8FD21EC63380962A6971664C1A05F2BB16E22E9DE3DFD9Q4JAL" TargetMode="External"/><Relationship Id="rId24" Type="http://schemas.openxmlformats.org/officeDocument/2006/relationships/hyperlink" Target="consultantplus://offline/ref=92575AF59C2FE80BDE88267E98693E728CBB6E1C8FD21EC63380962A6971664C1A05F2BB16E22E9DE3DFD9Q4JAL" TargetMode="External"/><Relationship Id="rId5" Type="http://schemas.openxmlformats.org/officeDocument/2006/relationships/hyperlink" Target="consultantplus://offline/ref=92575AF59C2FE80BDE8838738E0560768BB6391580D412916BDFCD773E786C1B5D4AABF052QEJ9L" TargetMode="External"/><Relationship Id="rId15" Type="http://schemas.openxmlformats.org/officeDocument/2006/relationships/hyperlink" Target="consultantplus://offline/ref=92575AF59C2FE80BDE88267E98693E728CBB6E1C8FD21EC63380962A6971664C1A05F2BB16E22E9DE3DFD9Q4JAL" TargetMode="External"/><Relationship Id="rId23" Type="http://schemas.openxmlformats.org/officeDocument/2006/relationships/hyperlink" Target="consultantplus://offline/ref=C6AABB998891D80DFA35BF30C5B83A7EA5A54950F9310621A16866B962b8PAJ" TargetMode="External"/><Relationship Id="rId10" Type="http://schemas.openxmlformats.org/officeDocument/2006/relationships/hyperlink" Target="consultantplus://offline/ref=1F88367A26CE44AE3D4CD81F7DFB44E2F1E8D7CBF748BA99F500FDFD6B854E7F88A6D695A8D9FB66F409313862L" TargetMode="External"/><Relationship Id="rId19" Type="http://schemas.openxmlformats.org/officeDocument/2006/relationships/hyperlink" Target="consultantplus://offline/ref=C6AABB998891D80DFA35BF30C5B83A7EA5A54950F9310621A16866B962b8P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ABB998891D80DFA35A13DD3D4647AA2A9145DF3340976F5373DE43583C110F4FB96B1E0726F9DD55477b7PCJ" TargetMode="External"/><Relationship Id="rId14" Type="http://schemas.openxmlformats.org/officeDocument/2006/relationships/hyperlink" Target="consultantplus://offline/ref=1F88367A26CE44AE3D4CD81F7DFB44E2F1E8D7CBF748BA99F500FDFD6B854E7F88A6D695A8D9FB66F409313862L" TargetMode="External"/><Relationship Id="rId22" Type="http://schemas.openxmlformats.org/officeDocument/2006/relationships/hyperlink" Target="consultantplus://offline/ref=C6AABB998891D80DFA35BF30C5B83A7EA5A54950F9310621A16866B962b8PA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1860</Words>
  <Characters>10606</Characters>
  <Application>Microsoft Office Word</Application>
  <DocSecurity>0</DocSecurity>
  <Lines>88</Lines>
  <Paragraphs>24</Paragraphs>
  <ScaleCrop>false</ScaleCrop>
  <Company>Microsoft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2015-10-21T10:30:00Z</dcterms:created>
  <dcterms:modified xsi:type="dcterms:W3CDTF">2015-10-21T10:30:00Z</dcterms:modified>
</cp:coreProperties>
</file>