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CD" w:rsidRDefault="006B00CD" w:rsidP="006B00CD">
      <w:pPr>
        <w:spacing w:line="360" w:lineRule="auto"/>
      </w:pPr>
    </w:p>
    <w:p w:rsidR="00082C50" w:rsidRDefault="006B00CD" w:rsidP="00082C50">
      <w:pPr>
        <w:spacing w:line="360" w:lineRule="auto"/>
      </w:pPr>
      <w:r>
        <w:t xml:space="preserve">                                                 </w:t>
      </w:r>
    </w:p>
    <w:p w:rsidR="00082C50" w:rsidRPr="00136087" w:rsidRDefault="006B00CD" w:rsidP="00082C50">
      <w:pPr>
        <w:spacing w:line="360" w:lineRule="auto"/>
        <w:rPr>
          <w:sz w:val="28"/>
          <w:szCs w:val="28"/>
        </w:rPr>
      </w:pPr>
      <w:r>
        <w:t xml:space="preserve">                </w:t>
      </w:r>
    </w:p>
    <w:p w:rsidR="006B00CD" w:rsidRPr="00136087" w:rsidRDefault="006B00CD" w:rsidP="006B00CD">
      <w:pPr>
        <w:spacing w:line="360" w:lineRule="auto"/>
        <w:jc w:val="right"/>
        <w:rPr>
          <w:sz w:val="28"/>
          <w:szCs w:val="28"/>
        </w:rPr>
      </w:pPr>
      <w:r w:rsidRPr="00136087">
        <w:rPr>
          <w:sz w:val="28"/>
          <w:szCs w:val="28"/>
        </w:rPr>
        <w:t>.</w:t>
      </w:r>
    </w:p>
    <w:p w:rsidR="006B00CD" w:rsidRPr="00136087" w:rsidRDefault="00781214" w:rsidP="006B00CD">
      <w:pPr>
        <w:spacing w:line="360" w:lineRule="auto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5DA6053" wp14:editId="75AE0E7D">
            <wp:extent cx="6154416" cy="8467107"/>
            <wp:effectExtent l="0" t="0" r="0" b="0"/>
            <wp:docPr id="2" name="Рисунок 2" descr="C:\Users\Музей\Desktop\сайт\Новая папка (3)\IMG_201712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сайт\Новая папка (3)\IMG_20171220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4391"/>
                    <a:stretch/>
                  </pic:blipFill>
                  <pic:spPr bwMode="auto">
                    <a:xfrm>
                      <a:off x="0" y="0"/>
                      <a:ext cx="6169720" cy="848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B00CD" w:rsidRPr="00136087" w:rsidRDefault="006B00CD" w:rsidP="006B00CD">
      <w:pPr>
        <w:spacing w:line="360" w:lineRule="auto"/>
        <w:rPr>
          <w:sz w:val="28"/>
          <w:szCs w:val="28"/>
        </w:rPr>
      </w:pPr>
    </w:p>
    <w:p w:rsidR="006B00CD" w:rsidRDefault="006B00CD" w:rsidP="006B00CD">
      <w:pPr>
        <w:spacing w:line="360" w:lineRule="auto"/>
      </w:pPr>
    </w:p>
    <w:p w:rsidR="006B00CD" w:rsidRDefault="006B00CD" w:rsidP="006B00CD"/>
    <w:p w:rsidR="006B00CD" w:rsidRDefault="006B00CD" w:rsidP="006B00CD">
      <w:pPr>
        <w:spacing w:line="360" w:lineRule="auto"/>
        <w:ind w:left="360"/>
        <w:jc w:val="both"/>
        <w:rPr>
          <w:b/>
        </w:rPr>
      </w:pPr>
      <w:r>
        <w:rPr>
          <w:b/>
        </w:rPr>
        <w:t>Общее положение.</w:t>
      </w:r>
    </w:p>
    <w:p w:rsidR="00D709EB" w:rsidRPr="00D709EB" w:rsidRDefault="00D709EB" w:rsidP="00142F74">
      <w:pPr>
        <w:tabs>
          <w:tab w:val="num" w:pos="-2160"/>
        </w:tabs>
        <w:spacing w:line="360" w:lineRule="auto"/>
        <w:jc w:val="both"/>
      </w:pPr>
      <w:r w:rsidRPr="00D709EB">
        <w:t>Настоящее Положение разработано в соответствии с Бюджетным кодексом Российской Федерации, Федеральным законом «Об общих принципах организации местного самоуправления  в РФ», законом Российской Федерации   «Основы законодательства Российской Федерации о культуре». Федеральным законом «О некоммерческих организациях», законом Российской Федерации «</w:t>
      </w:r>
      <w:r w:rsidR="00142F74">
        <w:t>О защите прав потребителей»,</w:t>
      </w:r>
      <w:r w:rsidRPr="00D709EB">
        <w:t xml:space="preserve"> </w:t>
      </w:r>
      <w:r>
        <w:t>уставом учреждения</w:t>
      </w:r>
      <w:r w:rsidR="00142F74">
        <w:t xml:space="preserve">, </w:t>
      </w:r>
      <w:r>
        <w:t xml:space="preserve">решением Совета МО МР «Койгородский» № 3- 23\259 от 12 мая 2010 года  </w:t>
      </w:r>
      <w:r w:rsidR="00142F74">
        <w:t>«</w:t>
      </w:r>
      <w:r>
        <w:t>О порядке принятия решений об установлении тарифов на услуги муниципальных предприятий и учреждений»</w:t>
      </w:r>
      <w:r w:rsidR="00142F74">
        <w:t>.</w:t>
      </w:r>
    </w:p>
    <w:p w:rsidR="006B00CD" w:rsidRDefault="00142F74" w:rsidP="00142F74">
      <w:pPr>
        <w:spacing w:line="360" w:lineRule="auto"/>
        <w:jc w:val="both"/>
      </w:pPr>
      <w:r>
        <w:t>1.1</w:t>
      </w:r>
      <w:r w:rsidR="000D5A51">
        <w:t xml:space="preserve"> </w:t>
      </w:r>
      <w:r w:rsidR="006B00CD">
        <w:t xml:space="preserve">Настоящее Положение  регламентирует механизмы образования внебюджетных средств в муниципальном бюджетном учреждении культуры «Койгородский краеведческий музей» МР «Койгородский» </w:t>
      </w:r>
      <w:proofErr w:type="gramStart"/>
      <w:r w:rsidR="006B00CD">
        <w:t xml:space="preserve">( </w:t>
      </w:r>
      <w:proofErr w:type="gramEnd"/>
      <w:r w:rsidR="006B00CD">
        <w:t>далее по тексту Учреждение) и использования средств, полученных от внебюджетной деятельности.</w:t>
      </w:r>
    </w:p>
    <w:p w:rsidR="006B00CD" w:rsidRDefault="006B00CD" w:rsidP="006B00CD">
      <w:pPr>
        <w:spacing w:line="360" w:lineRule="auto"/>
        <w:jc w:val="both"/>
      </w:pPr>
      <w:r>
        <w:t>1.</w:t>
      </w:r>
      <w:r w:rsidR="00142F74">
        <w:t>2</w:t>
      </w:r>
      <w:r w:rsidR="000D5A51">
        <w:t xml:space="preserve"> </w:t>
      </w:r>
      <w:r>
        <w:t>.К внебюджетной деятельности относится предпринимательская и иная приносящая доход деятельность, разрешенная в соответствии с законодательством РФ, предусмотренная настоящим Положением, выполняемая сверх деятельности, финансируемой из бюджета  МР «Койгородский», в том числе оказание Учреждением платных услуг, которые являются профильными услугами, соответствуют роду деятельности Учреждения и направлены на удовле</w:t>
      </w:r>
      <w:r w:rsidR="00142F74">
        <w:t>творение потребностей населения.</w:t>
      </w:r>
    </w:p>
    <w:p w:rsidR="00142F74" w:rsidRDefault="001465AE" w:rsidP="006B00CD">
      <w:pPr>
        <w:spacing w:line="360" w:lineRule="auto"/>
        <w:jc w:val="both"/>
      </w:pPr>
      <w:r>
        <w:t>1.3 Платные услуги оказываются только в рамках Перечня оказываемых услуг.</w:t>
      </w:r>
    </w:p>
    <w:p w:rsidR="00302B1F" w:rsidRDefault="00302B1F" w:rsidP="00302B1F">
      <w:pPr>
        <w:tabs>
          <w:tab w:val="left" w:pos="885"/>
        </w:tabs>
        <w:spacing w:line="360" w:lineRule="auto"/>
        <w:jc w:val="both"/>
        <w:rPr>
          <w:b/>
        </w:rPr>
      </w:pPr>
      <w:r w:rsidRPr="00302B1F">
        <w:rPr>
          <w:b/>
        </w:rPr>
        <w:t xml:space="preserve">     2.      Порядок предоставления платных услуг.</w:t>
      </w:r>
    </w:p>
    <w:p w:rsidR="00302B1F" w:rsidRDefault="00302B1F" w:rsidP="00302B1F">
      <w:pPr>
        <w:tabs>
          <w:tab w:val="left" w:pos="885"/>
        </w:tabs>
        <w:spacing w:line="360" w:lineRule="auto"/>
        <w:jc w:val="both"/>
      </w:pPr>
      <w:r w:rsidRPr="00302B1F">
        <w:t>2.1 Учреждение имеет право</w:t>
      </w:r>
      <w:r>
        <w:t xml:space="preserve"> оказывать платные услуги при наличии:</w:t>
      </w:r>
    </w:p>
    <w:p w:rsidR="00302B1F" w:rsidRDefault="00302B1F" w:rsidP="00302B1F">
      <w:pPr>
        <w:tabs>
          <w:tab w:val="left" w:pos="885"/>
        </w:tabs>
        <w:spacing w:line="360" w:lineRule="auto"/>
        <w:jc w:val="both"/>
      </w:pPr>
      <w:r>
        <w:t>- Постановления администрации МР « Койгородский»;</w:t>
      </w:r>
    </w:p>
    <w:p w:rsidR="00302B1F" w:rsidRDefault="00302B1F" w:rsidP="00302B1F">
      <w:pPr>
        <w:tabs>
          <w:tab w:val="left" w:pos="885"/>
        </w:tabs>
        <w:spacing w:line="360" w:lineRule="auto"/>
        <w:jc w:val="both"/>
      </w:pPr>
      <w:r>
        <w:t>- Прейскурант цен на оказания платных услуг;</w:t>
      </w:r>
    </w:p>
    <w:p w:rsidR="00302B1F" w:rsidRDefault="00302B1F" w:rsidP="00302B1F">
      <w:pPr>
        <w:tabs>
          <w:tab w:val="left" w:pos="885"/>
        </w:tabs>
        <w:spacing w:line="360" w:lineRule="auto"/>
        <w:jc w:val="both"/>
      </w:pPr>
      <w:r>
        <w:t>- Положени</w:t>
      </w:r>
      <w:r w:rsidR="00FA44F2">
        <w:t>я об оказании платных услуг с приложением перечня.</w:t>
      </w:r>
    </w:p>
    <w:p w:rsidR="00FA44F2" w:rsidRDefault="00FA44F2" w:rsidP="00302B1F">
      <w:pPr>
        <w:tabs>
          <w:tab w:val="left" w:pos="885"/>
        </w:tabs>
        <w:spacing w:line="360" w:lineRule="auto"/>
        <w:jc w:val="both"/>
      </w:pPr>
      <w:r>
        <w:t>2.2 Учреждение обязано обеспечить физических и юридических лиц  наглядной информацией:</w:t>
      </w:r>
    </w:p>
    <w:p w:rsidR="00FA44F2" w:rsidRDefault="00FA44F2" w:rsidP="00302B1F">
      <w:pPr>
        <w:tabs>
          <w:tab w:val="left" w:pos="885"/>
        </w:tabs>
        <w:spacing w:line="360" w:lineRule="auto"/>
        <w:jc w:val="both"/>
      </w:pPr>
      <w:r>
        <w:t xml:space="preserve">- о режиме работы учреждения; </w:t>
      </w:r>
    </w:p>
    <w:p w:rsidR="00FA44F2" w:rsidRDefault="00FA44F2" w:rsidP="00302B1F">
      <w:pPr>
        <w:tabs>
          <w:tab w:val="left" w:pos="885"/>
        </w:tabs>
        <w:spacing w:line="360" w:lineRule="auto"/>
        <w:jc w:val="both"/>
      </w:pPr>
      <w:r>
        <w:t>- о перечне видов платных услуг с указанием стоимости;</w:t>
      </w:r>
    </w:p>
    <w:p w:rsidR="00FA44F2" w:rsidRPr="00302B1F" w:rsidRDefault="00FA44F2" w:rsidP="00302B1F">
      <w:pPr>
        <w:tabs>
          <w:tab w:val="left" w:pos="885"/>
        </w:tabs>
        <w:spacing w:line="360" w:lineRule="auto"/>
        <w:jc w:val="both"/>
      </w:pPr>
      <w:r>
        <w:t>- о льготах для отдельных категорий граждан.</w:t>
      </w:r>
    </w:p>
    <w:p w:rsidR="00302B1F" w:rsidRPr="00302B1F" w:rsidRDefault="00FA44F2" w:rsidP="00302B1F">
      <w:pPr>
        <w:tabs>
          <w:tab w:val="left" w:pos="885"/>
        </w:tabs>
        <w:spacing w:line="360" w:lineRule="auto"/>
        <w:jc w:val="both"/>
      </w:pPr>
      <w:r>
        <w:t>2.3</w:t>
      </w:r>
      <w:r w:rsidR="00302B1F" w:rsidRPr="00302B1F">
        <w:t>. Учреждение ведет статистический и бухгалтерский учет, оказываемых платных     услуг строго за отчетный период на основании первичного бухгалтерского учета раздельно по основной деятельности и платным услугам для предоставления отчетности главному распорядителю бюджетных средств.</w:t>
      </w:r>
    </w:p>
    <w:p w:rsidR="00302B1F" w:rsidRPr="00302B1F" w:rsidRDefault="00302B1F" w:rsidP="00302B1F">
      <w:pPr>
        <w:tabs>
          <w:tab w:val="left" w:pos="885"/>
        </w:tabs>
        <w:spacing w:line="360" w:lineRule="auto"/>
        <w:jc w:val="both"/>
      </w:pPr>
      <w:r w:rsidRPr="00302B1F">
        <w:t>2.</w:t>
      </w:r>
      <w:r w:rsidR="00FA44F2">
        <w:t>4</w:t>
      </w:r>
      <w:r w:rsidRPr="00302B1F">
        <w:t xml:space="preserve">. Учреждение самостоятельно разрабатывает перечень платных услуг исходя их возможностей (наличие материальной базы, кадрового состава) и уровня потребительского спроса населения и направляет его на согласование  с </w:t>
      </w:r>
      <w:r w:rsidR="00082C50">
        <w:t>Учредителем</w:t>
      </w:r>
      <w:r w:rsidRPr="00302B1F">
        <w:t>.</w:t>
      </w:r>
    </w:p>
    <w:p w:rsidR="00302B1F" w:rsidRPr="00302B1F" w:rsidRDefault="00FA44F2" w:rsidP="00302B1F">
      <w:pPr>
        <w:tabs>
          <w:tab w:val="left" w:pos="885"/>
        </w:tabs>
        <w:spacing w:line="360" w:lineRule="auto"/>
        <w:jc w:val="both"/>
      </w:pPr>
      <w:r>
        <w:t>2.5</w:t>
      </w:r>
      <w:r w:rsidR="00302B1F" w:rsidRPr="00302B1F">
        <w:t>. Учреждение оказывает платные услуги потребителям в соответствии с Уставом учреждения.</w:t>
      </w:r>
    </w:p>
    <w:p w:rsidR="00302B1F" w:rsidRPr="00302B1F" w:rsidRDefault="00302B1F" w:rsidP="00302B1F">
      <w:pPr>
        <w:tabs>
          <w:tab w:val="left" w:pos="885"/>
        </w:tabs>
        <w:spacing w:line="360" w:lineRule="auto"/>
        <w:jc w:val="both"/>
      </w:pPr>
      <w:r w:rsidRPr="00302B1F">
        <w:lastRenderedPageBreak/>
        <w:t>2.</w:t>
      </w:r>
      <w:r w:rsidR="00FA44F2">
        <w:t>6</w:t>
      </w:r>
      <w:r w:rsidRPr="00302B1F">
        <w:t>. Руководство деятельностью Учреждения по оказанию платных услуг осуществляет руководитель учреждения.</w:t>
      </w:r>
    </w:p>
    <w:p w:rsidR="00A6186A" w:rsidRPr="00302B1F" w:rsidRDefault="00FA44F2" w:rsidP="00302B1F">
      <w:pPr>
        <w:spacing w:line="360" w:lineRule="auto"/>
        <w:jc w:val="both"/>
      </w:pPr>
      <w:r>
        <w:t>2.7</w:t>
      </w:r>
      <w:r w:rsidR="00302B1F" w:rsidRPr="00302B1F">
        <w:t xml:space="preserve">. По заявкам организаций, учреждений, предприятий и частных лиц,  платные услуги музея предоставляются  согласно заключенным договорам.   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  <w:rPr>
          <w:b/>
        </w:rPr>
      </w:pPr>
      <w:r w:rsidRPr="00A6186A">
        <w:rPr>
          <w:b/>
        </w:rPr>
        <w:t>3.  Формирование и исполнение плана финансово-хозяйственной  деятельности учреждения по платным услугам.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3.1. Объем оказываемых услуг не является основанием для уменьшения бюджетного финансирования МБУК «Койгородский  краеведческий музей».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 xml:space="preserve">3.2. Основным плановым документом, определяющим объем платных услуг, целевое и поквартальное распределение средств, является  план финансово-хозяйственной деятельности. </w:t>
      </w:r>
      <w:proofErr w:type="gramStart"/>
      <w:r w:rsidRPr="00A6186A">
        <w:t>Средства, полученные муниципальным учреждением от предпринимательской и иной деятельности являются</w:t>
      </w:r>
      <w:proofErr w:type="gramEnd"/>
      <w:r w:rsidRPr="00A6186A">
        <w:t xml:space="preserve"> составной частью плана финансово-хозяйственной  деятельности учреждения.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3.3.Доходы, поступающие от оказания платных услуг, расходуются в строгом соответствии с утвержденным планом финансово-хозяйственной  деятельности. Если в процессе исполнения плана финансово-хозяйственной  деятельности  увеличивается или уменьшается доходная и расходная ее части, в этот план финансово-хозяйственной  деятельности учреждения  по мере необходимости вносятся соответствующие изменения.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3.4. Остаток внебюджетных средств, предшествующего года подлежат учету в текущем году как остаток на 1 января текущего года, и учитывается в плане финансово-хозяйственной  деятельности учреждения.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3.5. Учреждение не вправе допускать возмещения расходов, связанных с предоставлением платных услуг, за счет бюджетных средств.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3.</w:t>
      </w:r>
      <w:r w:rsidR="00081FA1">
        <w:t>6</w:t>
      </w:r>
      <w:r w:rsidRPr="00A6186A">
        <w:t>. Доходы от оказания платных услуг являются дополнительным источником средств, направленных на производственное и социальное развитие, а также на укрепление материально-технической базы.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3.7 </w:t>
      </w:r>
      <w:r w:rsidRPr="009F4726">
        <w:t>Доход, полученный</w:t>
      </w:r>
      <w:r>
        <w:t xml:space="preserve"> от  всех видов внебюджетной</w:t>
      </w:r>
      <w:r w:rsidRPr="009F4726">
        <w:t xml:space="preserve"> </w:t>
      </w:r>
      <w:r>
        <w:t>деятельности за выполнение работы и услуги, а также благотворительные и спонсорские взносы поступает: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в денежной форме - на лицевой счет Учреждения, открытый на имя Финансового управления МФ РК г. Сыктывкаре;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в виде материальных ценностей - путем постановки их на баланс Учреждения.</w:t>
      </w:r>
    </w:p>
    <w:p w:rsidR="00081FA1" w:rsidRPr="008D0F05" w:rsidRDefault="00081FA1" w:rsidP="00081FA1">
      <w:pPr>
        <w:tabs>
          <w:tab w:val="left" w:pos="885"/>
        </w:tabs>
        <w:spacing w:line="360" w:lineRule="auto"/>
        <w:jc w:val="both"/>
      </w:pPr>
      <w:r>
        <w:t xml:space="preserve">     3.8 Расходование средств, полученных от внебюджетной деятельности, осуществляется                  по плану</w:t>
      </w:r>
      <w:r w:rsidRPr="00254765">
        <w:t xml:space="preserve"> </w:t>
      </w:r>
      <w:r>
        <w:t xml:space="preserve"> финансово-хозяйственной</w:t>
      </w:r>
      <w:r w:rsidRPr="008D0F05">
        <w:t xml:space="preserve"> </w:t>
      </w:r>
      <w:r>
        <w:t xml:space="preserve"> деятельности</w:t>
      </w:r>
      <w:r w:rsidRPr="008D0F05">
        <w:t xml:space="preserve"> учреждения.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jc w:val="both"/>
      </w:pPr>
      <w:r>
        <w:t xml:space="preserve">     3.9 Порядок расходования внебюджетных средств осуществляется в соответствии с установленными настоящим Положением приоритетами в следующей очередности: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расчеты с бюджетом согласно налоговым декларациям;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оплата коммунальных услуг;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содержание и материально- техническое развитие базы Учреждения;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 xml:space="preserve">- оплата услуг связи, в </w:t>
      </w:r>
      <w:proofErr w:type="spellStart"/>
      <w:r>
        <w:t>т.ч</w:t>
      </w:r>
      <w:proofErr w:type="spellEnd"/>
      <w:r>
        <w:t>. Интернета;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текущий ремонт;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-оплата труда;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начисления на оплату труда;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материальное поощрение и социальные выплаты;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приобретение оборудования и предметов длительного пользования;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приобретение предметов снабжения и расходных материалов;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командировки и служебные разъезды, оплата проезда работника к месту работы и обратно;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оплата стоимости обучения работников учреждения на курсах повышения квалификации, а также в образовательных учреждениях по специфике производства учреждения;</w:t>
      </w:r>
    </w:p>
    <w:p w:rsidR="00081FA1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- прочие текущие расходы.</w:t>
      </w:r>
    </w:p>
    <w:p w:rsidR="00302B1F" w:rsidRDefault="00081FA1" w:rsidP="00081FA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jc w:val="both"/>
      </w:pPr>
      <w:r>
        <w:t xml:space="preserve">  3.10 Использование средств целевых безвозмездных поступлений от физических и юридических лиц производится исключительно в целях, определенных источником средств.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rPr>
          <w:b/>
        </w:rPr>
        <w:t>4.  Порядок ценообразования</w:t>
      </w:r>
      <w:r w:rsidRPr="00A6186A">
        <w:t>.</w:t>
      </w:r>
    </w:p>
    <w:p w:rsidR="00A6186A" w:rsidRPr="00A6186A" w:rsidRDefault="00451A62" w:rsidP="00A6186A">
      <w:pPr>
        <w:spacing w:line="360" w:lineRule="auto"/>
        <w:jc w:val="both"/>
      </w:pPr>
      <w:r>
        <w:t>4.1</w:t>
      </w:r>
      <w:r w:rsidR="00A6186A" w:rsidRPr="00A6186A">
        <w:t xml:space="preserve">. Прейскурант цен (тарифов) на платные услуги Учреждения утверждаются руководителем учреждения и согласуются с </w:t>
      </w:r>
      <w:r w:rsidR="00082C50">
        <w:t>Учредителем.</w:t>
      </w:r>
      <w:r w:rsidR="00A6186A" w:rsidRPr="00A6186A">
        <w:t xml:space="preserve"> </w:t>
      </w:r>
    </w:p>
    <w:p w:rsidR="00A6186A" w:rsidRDefault="00A6186A" w:rsidP="00A6186A">
      <w:pPr>
        <w:autoSpaceDE w:val="0"/>
        <w:autoSpaceDN w:val="0"/>
        <w:adjustRightInd w:val="0"/>
        <w:spacing w:line="360" w:lineRule="auto"/>
        <w:jc w:val="both"/>
      </w:pPr>
      <w:r w:rsidRPr="00A6186A">
        <w:t xml:space="preserve"> </w:t>
      </w:r>
      <w:r w:rsidR="00451A62">
        <w:t>4.2</w:t>
      </w:r>
      <w:r w:rsidRPr="00A6186A">
        <w:t>. Повышение действующих цен и тарифов производится не чаще одного раза в год по мере изменения экономических условий оказания услуг и на основании ходатайства Учреждения на имя руководителя Управления.</w:t>
      </w:r>
    </w:p>
    <w:p w:rsidR="00A6186A" w:rsidRPr="00A6186A" w:rsidRDefault="00451A62" w:rsidP="00A6186A">
      <w:pPr>
        <w:tabs>
          <w:tab w:val="left" w:pos="885"/>
        </w:tabs>
        <w:spacing w:line="360" w:lineRule="auto"/>
        <w:jc w:val="both"/>
      </w:pPr>
      <w:r>
        <w:t>4.3</w:t>
      </w:r>
      <w:r w:rsidR="00A6186A" w:rsidRPr="00A6186A">
        <w:t>.  Цены на предоставление платных услуг изменяются в зависимости</w:t>
      </w:r>
      <w:proofErr w:type="gramStart"/>
      <w:r w:rsidR="00A6186A" w:rsidRPr="00A6186A">
        <w:t xml:space="preserve"> :</w:t>
      </w:r>
      <w:proofErr w:type="gramEnd"/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-себестоимости работы;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-планируемой рентабельности;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-ценности используемых документов;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-уникальности услуг;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-выполнения особых условий;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-состояния рынка;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-коэффициента текущей инфляции.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4.</w:t>
      </w:r>
      <w:r w:rsidR="00451A62">
        <w:t>4</w:t>
      </w:r>
      <w:r w:rsidRPr="00A6186A">
        <w:t>.  Регулирование цен на предоставляемые  платные услуги осуществляется в целях: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 повышения финансовой устойчивости учреждения;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 стимулирования сотрудников;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 повышения качества предоставляемых услуг.</w:t>
      </w:r>
    </w:p>
    <w:p w:rsidR="00A6186A" w:rsidRPr="00A6186A" w:rsidRDefault="00451A62" w:rsidP="00A6186A">
      <w:pPr>
        <w:tabs>
          <w:tab w:val="left" w:pos="885"/>
        </w:tabs>
        <w:spacing w:line="360" w:lineRule="auto"/>
        <w:jc w:val="both"/>
      </w:pPr>
      <w:r>
        <w:t>4.5</w:t>
      </w:r>
      <w:r w:rsidR="000D5A51">
        <w:t>.</w:t>
      </w:r>
      <w:r w:rsidR="00A6186A" w:rsidRPr="00A6186A">
        <w:t xml:space="preserve"> При регулировании цен должны соблюдаться следующие основные принципы: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-реализация услуг, работ;</w:t>
      </w:r>
    </w:p>
    <w:p w:rsidR="00A6186A" w:rsidRPr="00A6186A" w:rsidRDefault="00A6186A" w:rsidP="00A6186A">
      <w:pPr>
        <w:tabs>
          <w:tab w:val="left" w:pos="885"/>
        </w:tabs>
        <w:spacing w:line="360" w:lineRule="auto"/>
        <w:jc w:val="both"/>
      </w:pPr>
      <w:r w:rsidRPr="00A6186A">
        <w:t>-доступность цен на платные услуги для потребителей;</w:t>
      </w:r>
    </w:p>
    <w:p w:rsidR="00302B1F" w:rsidRDefault="00A6186A" w:rsidP="000D5A51">
      <w:pPr>
        <w:tabs>
          <w:tab w:val="left" w:pos="885"/>
        </w:tabs>
        <w:spacing w:line="360" w:lineRule="auto"/>
        <w:jc w:val="both"/>
      </w:pPr>
      <w:r w:rsidRPr="00A6186A">
        <w:t>-учет результатов по итогам работы за отчетный период.</w:t>
      </w:r>
    </w:p>
    <w:p w:rsidR="006B00CD" w:rsidRDefault="00081FA1" w:rsidP="006B00CD">
      <w:pPr>
        <w:spacing w:line="360" w:lineRule="auto"/>
        <w:jc w:val="both"/>
      </w:pPr>
      <w:r>
        <w:rPr>
          <w:b/>
        </w:rPr>
        <w:t>5</w:t>
      </w:r>
      <w:r w:rsidR="006B00CD" w:rsidRPr="009F4726">
        <w:rPr>
          <w:b/>
        </w:rPr>
        <w:t>. Источники внебюджетных средств Учреждения</w:t>
      </w:r>
      <w:r w:rsidR="006B00CD">
        <w:t>.</w:t>
      </w:r>
    </w:p>
    <w:p w:rsidR="006B00CD" w:rsidRDefault="00081FA1" w:rsidP="006B00CD">
      <w:pPr>
        <w:spacing w:line="360" w:lineRule="auto"/>
        <w:jc w:val="both"/>
      </w:pPr>
      <w:r>
        <w:t>5</w:t>
      </w:r>
      <w:r w:rsidR="006B00CD">
        <w:t xml:space="preserve">.1 Доходы от осуществления предпринимательской и иной приносящей доход деятельности </w:t>
      </w:r>
      <w:proofErr w:type="gramStart"/>
      <w:r w:rsidR="006B00CD">
        <w:t xml:space="preserve">( </w:t>
      </w:r>
      <w:proofErr w:type="gramEnd"/>
      <w:r w:rsidR="006B00CD">
        <w:t>либо доходы от платных услуг):</w:t>
      </w:r>
    </w:p>
    <w:p w:rsidR="006B00CD" w:rsidRPr="00215447" w:rsidRDefault="006B00CD" w:rsidP="006B00CD">
      <w:pPr>
        <w:shd w:val="clear" w:color="auto" w:fill="FFFFFF"/>
        <w:tabs>
          <w:tab w:val="left" w:pos="900"/>
        </w:tabs>
        <w:spacing w:line="360" w:lineRule="auto"/>
        <w:ind w:left="851"/>
        <w:jc w:val="both"/>
      </w:pPr>
      <w:r>
        <w:lastRenderedPageBreak/>
        <w:t xml:space="preserve">- </w:t>
      </w:r>
      <w:r w:rsidRPr="00215447">
        <w:t>экскурсионное обслуживание посетителей, в том числе вне музея (по району и др.);</w:t>
      </w:r>
    </w:p>
    <w:p w:rsidR="006B00CD" w:rsidRPr="00215447" w:rsidRDefault="006B00CD" w:rsidP="006B00CD">
      <w:pPr>
        <w:shd w:val="clear" w:color="auto" w:fill="FFFFFF"/>
        <w:tabs>
          <w:tab w:val="left" w:pos="900"/>
        </w:tabs>
        <w:spacing w:line="360" w:lineRule="auto"/>
        <w:ind w:left="851"/>
        <w:jc w:val="both"/>
      </w:pPr>
      <w:r w:rsidRPr="00215447">
        <w:t>-</w:t>
      </w:r>
      <w:r w:rsidRPr="00215447">
        <w:tab/>
        <w:t>оказание услуг по договорам с юридическими и физическими лицами в</w:t>
      </w:r>
      <w:r w:rsidRPr="00215447">
        <w:br/>
        <w:t>соответствии с законодательством Российской Федерации по музейной деятельности,</w:t>
      </w:r>
      <w:r>
        <w:t xml:space="preserve"> в </w:t>
      </w:r>
      <w:r w:rsidRPr="00215447">
        <w:rPr>
          <w:spacing w:val="-1"/>
        </w:rPr>
        <w:t>том числе передача права другим юридическим и физическим лицам на использование в</w:t>
      </w:r>
      <w:r w:rsidRPr="00215447">
        <w:rPr>
          <w:spacing w:val="-1"/>
        </w:rPr>
        <w:br/>
      </w:r>
      <w:r w:rsidRPr="00215447">
        <w:t>коммерческих целях собственного обозначения (официального наименования), товарного</w:t>
      </w:r>
      <w:r>
        <w:t xml:space="preserve"> </w:t>
      </w:r>
      <w:r w:rsidRPr="00215447">
        <w:rPr>
          <w:spacing w:val="-4"/>
        </w:rPr>
        <w:t xml:space="preserve">знака, воспроизведения музейных предметов и музейных коллекций, закрепленных за </w:t>
      </w:r>
      <w:r w:rsidRPr="00215447">
        <w:t>Учреждением;</w:t>
      </w:r>
    </w:p>
    <w:p w:rsidR="006B00CD" w:rsidRPr="00215447" w:rsidRDefault="006B00CD" w:rsidP="006B00CD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 w:line="360" w:lineRule="auto"/>
        <w:ind w:left="851" w:right="14"/>
        <w:jc w:val="both"/>
      </w:pPr>
      <w:r w:rsidRPr="00215447">
        <w:rPr>
          <w:spacing w:val="-10"/>
        </w:rPr>
        <w:t xml:space="preserve">проведение тематических вечеров, встреч, обрядов и других культурно-досуговых </w:t>
      </w:r>
      <w:r w:rsidRPr="00215447">
        <w:rPr>
          <w:spacing w:val="-9"/>
        </w:rPr>
        <w:t>мероприятий по заявкам организаций, предприятий и отдельных граждан;</w:t>
      </w:r>
    </w:p>
    <w:p w:rsidR="006B00CD" w:rsidRPr="00215447" w:rsidRDefault="006B00CD" w:rsidP="006B00CD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215447">
        <w:rPr>
          <w:spacing w:val="-10"/>
        </w:rPr>
        <w:t>проведение мероприятий на базе других учреждений;</w:t>
      </w:r>
    </w:p>
    <w:p w:rsidR="006B00CD" w:rsidRPr="00215447" w:rsidRDefault="006B00CD" w:rsidP="006B00CD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215447">
        <w:rPr>
          <w:spacing w:val="-9"/>
        </w:rPr>
        <w:t>реализация печатной продукции, созданной на основе музейных фондов;</w:t>
      </w:r>
    </w:p>
    <w:p w:rsidR="006B00CD" w:rsidRPr="00215447" w:rsidRDefault="006B00CD" w:rsidP="006B00CD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left="851" w:right="7"/>
        <w:jc w:val="both"/>
      </w:pPr>
      <w:r w:rsidRPr="00215447">
        <w:rPr>
          <w:spacing w:val="-7"/>
        </w:rPr>
        <w:t xml:space="preserve">оказание информационных услуг населению (по истории и культуре края, из </w:t>
      </w:r>
      <w:r w:rsidRPr="00215447">
        <w:t>личных фондов известных в районе людей и др.);</w:t>
      </w:r>
    </w:p>
    <w:p w:rsidR="006B00CD" w:rsidRPr="00215447" w:rsidRDefault="006B00CD" w:rsidP="006B00CD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left="851" w:right="22"/>
        <w:jc w:val="both"/>
      </w:pPr>
      <w:r w:rsidRPr="00215447">
        <w:rPr>
          <w:spacing w:val="-10"/>
        </w:rPr>
        <w:t xml:space="preserve">предоставление копий музейных фондов на бумажных носителях (документов и </w:t>
      </w:r>
      <w:r w:rsidRPr="00215447">
        <w:t>фотодокументов), а также фотографий музейных предметов;</w:t>
      </w:r>
    </w:p>
    <w:p w:rsidR="006B00CD" w:rsidRPr="00215447" w:rsidRDefault="006B00CD" w:rsidP="006B00CD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215447">
        <w:rPr>
          <w:spacing w:val="-10"/>
        </w:rPr>
        <w:t>фотографирование и видеосъемка музейных экспозиций;</w:t>
      </w:r>
    </w:p>
    <w:p w:rsidR="006B00CD" w:rsidRPr="00215447" w:rsidRDefault="006B00CD" w:rsidP="006B00CD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left="851" w:right="7"/>
        <w:jc w:val="both"/>
      </w:pPr>
      <w:r w:rsidRPr="00215447">
        <w:rPr>
          <w:spacing w:val="-9"/>
        </w:rPr>
        <w:t xml:space="preserve">реализация предметов декоративно-прикладного искусства, сувениров, изделий </w:t>
      </w:r>
      <w:r w:rsidRPr="00215447">
        <w:rPr>
          <w:spacing w:val="-6"/>
        </w:rPr>
        <w:t xml:space="preserve">народных промыслов, литературы, фотографий, открыток, каталогов по профилю </w:t>
      </w:r>
      <w:r w:rsidRPr="00215447">
        <w:t>учреждения;</w:t>
      </w:r>
    </w:p>
    <w:p w:rsidR="006B00CD" w:rsidRPr="00215447" w:rsidRDefault="006B00CD" w:rsidP="006B00CD">
      <w:pPr>
        <w:widowControl w:val="0"/>
        <w:numPr>
          <w:ilvl w:val="0"/>
          <w:numId w:val="3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215447">
        <w:rPr>
          <w:spacing w:val="-9"/>
        </w:rPr>
        <w:t>организация и проведение ярмарок, выставок-продаж и других мероприятий.</w:t>
      </w:r>
    </w:p>
    <w:p w:rsidR="006B00CD" w:rsidRDefault="006B00CD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- доход музея от продажи произведения живописи и прикладного искусства частных авторов на выставках</w:t>
      </w:r>
      <w:r w:rsidR="000D5A51">
        <w:t xml:space="preserve"> </w:t>
      </w:r>
      <w:r>
        <w:t>- продажах.</w:t>
      </w:r>
    </w:p>
    <w:p w:rsidR="006B00CD" w:rsidRDefault="006B00CD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 Размер платы определяется согласно заключенными договорами на предоставление услуг.</w:t>
      </w:r>
    </w:p>
    <w:p w:rsidR="006B00CD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5</w:t>
      </w:r>
      <w:r w:rsidR="006B00CD">
        <w:t>.2 Суммы возмещения арендаторами стоимости услуг по содержанию имущества, коммунальных услуг.</w:t>
      </w:r>
    </w:p>
    <w:p w:rsidR="006B00CD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5</w:t>
      </w:r>
      <w:r w:rsidR="006B00CD">
        <w:t>.3. Целевые безвозмездные поступления от сторонних  организаций и физических лиц.</w:t>
      </w:r>
    </w:p>
    <w:p w:rsidR="006B00CD" w:rsidRDefault="006B00CD" w:rsidP="000D5A51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jc w:val="both"/>
      </w:pPr>
    </w:p>
    <w:p w:rsidR="006B00CD" w:rsidRPr="00F13D6F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081FA1">
        <w:rPr>
          <w:b/>
        </w:rPr>
        <w:t>6</w:t>
      </w:r>
      <w:r w:rsidR="006B00CD">
        <w:t xml:space="preserve">. </w:t>
      </w:r>
      <w:r w:rsidR="006B00CD">
        <w:rPr>
          <w:b/>
        </w:rPr>
        <w:t>Материальное стимулирование за счет внебюджетных средств.</w:t>
      </w:r>
    </w:p>
    <w:p w:rsidR="006B00CD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6</w:t>
      </w:r>
      <w:r w:rsidR="006B00CD">
        <w:t xml:space="preserve">.1 Средства, направленные на заработную плату и материальное поощрение, и социальные выплаты не должны превышать в общем объеме 40 % средств, полученных от оказания платных услуг </w:t>
      </w:r>
      <w:proofErr w:type="gramStart"/>
      <w:r w:rsidR="006B00CD">
        <w:t xml:space="preserve">( </w:t>
      </w:r>
      <w:proofErr w:type="gramEnd"/>
      <w:r w:rsidR="006B00CD">
        <w:t>от уставной и предпринимательской деятельности).</w:t>
      </w:r>
    </w:p>
    <w:p w:rsidR="006B00CD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6</w:t>
      </w:r>
      <w:r w:rsidR="006B00CD">
        <w:t>.2 Материальное поощрение и социальные выплаты из средств, полученных от оказания платных услуг, осуществляется в соответствии Положением о материальном стимулировании работников за счет внебюджетных средств Учреждения.</w:t>
      </w:r>
    </w:p>
    <w:p w:rsidR="006B00CD" w:rsidRDefault="006B00CD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6B00CD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>
        <w:rPr>
          <w:b/>
        </w:rPr>
        <w:t>7</w:t>
      </w:r>
      <w:r w:rsidR="006B00CD" w:rsidRPr="00136087">
        <w:rPr>
          <w:b/>
        </w:rPr>
        <w:t>. Срок действия Положения</w:t>
      </w:r>
      <w:r w:rsidR="006B00CD">
        <w:rPr>
          <w:b/>
        </w:rPr>
        <w:t>.</w:t>
      </w:r>
    </w:p>
    <w:p w:rsidR="006B00CD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7</w:t>
      </w:r>
      <w:r w:rsidR="006B00CD">
        <w:t>.1 Настоящее Положение вступает в действие с момента его утверждения руководителем Учреждения</w:t>
      </w:r>
      <w:r w:rsidR="00082C50">
        <w:t xml:space="preserve"> и согласования руководителя Управления</w:t>
      </w:r>
      <w:r w:rsidR="006B00CD">
        <w:t>.</w:t>
      </w:r>
    </w:p>
    <w:p w:rsidR="006B00CD" w:rsidRPr="00EC04EA" w:rsidRDefault="00081FA1" w:rsidP="006B00C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7</w:t>
      </w:r>
      <w:r w:rsidR="006B00CD">
        <w:t>.2 Положение может быть изменено в соответствии с вносимыми изменениями и дополнениями в соответствующие муниципальные правовые акты.</w:t>
      </w:r>
    </w:p>
    <w:p w:rsidR="002A18BA" w:rsidRDefault="002A18BA"/>
    <w:sectPr w:rsidR="002A18BA" w:rsidSect="00781214">
      <w:pgSz w:w="11906" w:h="16838"/>
      <w:pgMar w:top="284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90F048"/>
    <w:lvl w:ilvl="0">
      <w:numFmt w:val="bullet"/>
      <w:lvlText w:val="*"/>
      <w:lvlJc w:val="left"/>
    </w:lvl>
  </w:abstractNum>
  <w:abstractNum w:abstractNumId="1">
    <w:nsid w:val="1D7127E1"/>
    <w:multiLevelType w:val="hybridMultilevel"/>
    <w:tmpl w:val="C4EC3AF2"/>
    <w:lvl w:ilvl="0" w:tplc="E410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2F138">
      <w:numFmt w:val="none"/>
      <w:lvlText w:val=""/>
      <w:lvlJc w:val="left"/>
      <w:pPr>
        <w:tabs>
          <w:tab w:val="num" w:pos="360"/>
        </w:tabs>
      </w:pPr>
    </w:lvl>
    <w:lvl w:ilvl="2" w:tplc="822AF1AE">
      <w:numFmt w:val="none"/>
      <w:lvlText w:val=""/>
      <w:lvlJc w:val="left"/>
      <w:pPr>
        <w:tabs>
          <w:tab w:val="num" w:pos="360"/>
        </w:tabs>
      </w:pPr>
    </w:lvl>
    <w:lvl w:ilvl="3" w:tplc="53A09FFC">
      <w:numFmt w:val="none"/>
      <w:lvlText w:val=""/>
      <w:lvlJc w:val="left"/>
      <w:pPr>
        <w:tabs>
          <w:tab w:val="num" w:pos="360"/>
        </w:tabs>
      </w:pPr>
    </w:lvl>
    <w:lvl w:ilvl="4" w:tplc="ED7EBC76">
      <w:numFmt w:val="none"/>
      <w:lvlText w:val=""/>
      <w:lvlJc w:val="left"/>
      <w:pPr>
        <w:tabs>
          <w:tab w:val="num" w:pos="360"/>
        </w:tabs>
      </w:pPr>
    </w:lvl>
    <w:lvl w:ilvl="5" w:tplc="B176ADCE">
      <w:numFmt w:val="none"/>
      <w:lvlText w:val=""/>
      <w:lvlJc w:val="left"/>
      <w:pPr>
        <w:tabs>
          <w:tab w:val="num" w:pos="360"/>
        </w:tabs>
      </w:pPr>
    </w:lvl>
    <w:lvl w:ilvl="6" w:tplc="44CA4524">
      <w:numFmt w:val="none"/>
      <w:lvlText w:val=""/>
      <w:lvlJc w:val="left"/>
      <w:pPr>
        <w:tabs>
          <w:tab w:val="num" w:pos="360"/>
        </w:tabs>
      </w:pPr>
    </w:lvl>
    <w:lvl w:ilvl="7" w:tplc="E49E04EC">
      <w:numFmt w:val="none"/>
      <w:lvlText w:val=""/>
      <w:lvlJc w:val="left"/>
      <w:pPr>
        <w:tabs>
          <w:tab w:val="num" w:pos="360"/>
        </w:tabs>
      </w:pPr>
    </w:lvl>
    <w:lvl w:ilvl="8" w:tplc="3092D0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1326C1"/>
    <w:multiLevelType w:val="hybridMultilevel"/>
    <w:tmpl w:val="1B56FFFA"/>
    <w:lvl w:ilvl="0" w:tplc="AFBA0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1406568">
      <w:numFmt w:val="none"/>
      <w:lvlText w:val=""/>
      <w:lvlJc w:val="left"/>
      <w:pPr>
        <w:tabs>
          <w:tab w:val="num" w:pos="180"/>
        </w:tabs>
      </w:pPr>
    </w:lvl>
    <w:lvl w:ilvl="2" w:tplc="D0DE587C">
      <w:numFmt w:val="none"/>
      <w:lvlText w:val=""/>
      <w:lvlJc w:val="left"/>
      <w:pPr>
        <w:tabs>
          <w:tab w:val="num" w:pos="180"/>
        </w:tabs>
      </w:pPr>
    </w:lvl>
    <w:lvl w:ilvl="3" w:tplc="2612EEF4">
      <w:numFmt w:val="none"/>
      <w:lvlText w:val=""/>
      <w:lvlJc w:val="left"/>
      <w:pPr>
        <w:tabs>
          <w:tab w:val="num" w:pos="180"/>
        </w:tabs>
      </w:pPr>
    </w:lvl>
    <w:lvl w:ilvl="4" w:tplc="A98CDE24">
      <w:numFmt w:val="none"/>
      <w:lvlText w:val=""/>
      <w:lvlJc w:val="left"/>
      <w:pPr>
        <w:tabs>
          <w:tab w:val="num" w:pos="180"/>
        </w:tabs>
      </w:pPr>
    </w:lvl>
    <w:lvl w:ilvl="5" w:tplc="AEAC8D08">
      <w:numFmt w:val="none"/>
      <w:lvlText w:val=""/>
      <w:lvlJc w:val="left"/>
      <w:pPr>
        <w:tabs>
          <w:tab w:val="num" w:pos="180"/>
        </w:tabs>
      </w:pPr>
    </w:lvl>
    <w:lvl w:ilvl="6" w:tplc="E578C264">
      <w:numFmt w:val="none"/>
      <w:lvlText w:val=""/>
      <w:lvlJc w:val="left"/>
      <w:pPr>
        <w:tabs>
          <w:tab w:val="num" w:pos="180"/>
        </w:tabs>
      </w:pPr>
    </w:lvl>
    <w:lvl w:ilvl="7" w:tplc="0202742A">
      <w:numFmt w:val="none"/>
      <w:lvlText w:val=""/>
      <w:lvlJc w:val="left"/>
      <w:pPr>
        <w:tabs>
          <w:tab w:val="num" w:pos="180"/>
        </w:tabs>
      </w:pPr>
    </w:lvl>
    <w:lvl w:ilvl="8" w:tplc="F7145DA8">
      <w:numFmt w:val="none"/>
      <w:lvlText w:val=""/>
      <w:lvlJc w:val="left"/>
      <w:pPr>
        <w:tabs>
          <w:tab w:val="num" w:pos="180"/>
        </w:tabs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3"/>
    <w:rsid w:val="00061064"/>
    <w:rsid w:val="00081FA1"/>
    <w:rsid w:val="00082C50"/>
    <w:rsid w:val="000D5A51"/>
    <w:rsid w:val="00142F74"/>
    <w:rsid w:val="001465AE"/>
    <w:rsid w:val="002A18BA"/>
    <w:rsid w:val="00302B1F"/>
    <w:rsid w:val="003733EA"/>
    <w:rsid w:val="00451A62"/>
    <w:rsid w:val="004B0731"/>
    <w:rsid w:val="006B00CD"/>
    <w:rsid w:val="00781214"/>
    <w:rsid w:val="00A6186A"/>
    <w:rsid w:val="00D709EB"/>
    <w:rsid w:val="00E659D1"/>
    <w:rsid w:val="00ED0B33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11</cp:revision>
  <cp:lastPrinted>2013-12-11T06:30:00Z</cp:lastPrinted>
  <dcterms:created xsi:type="dcterms:W3CDTF">2013-12-10T06:04:00Z</dcterms:created>
  <dcterms:modified xsi:type="dcterms:W3CDTF">2017-12-20T07:06:00Z</dcterms:modified>
</cp:coreProperties>
</file>