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3C" w:rsidRPr="008C2BBE" w:rsidRDefault="005F793C" w:rsidP="005F79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BBE">
        <w:rPr>
          <w:rFonts w:ascii="Times New Roman" w:hAnsi="Times New Roman"/>
          <w:b/>
          <w:sz w:val="28"/>
          <w:szCs w:val="28"/>
        </w:rPr>
        <w:t>Сведения о доходах, об имуществе и обязательствах имущественного характера лица, замещающего на постоянной основе муниципальную должность администрации муниципального района «Койгородский» и членов его семьи за 2012 год на официальном сайте администрации муниципального района «Койгородский»</w:t>
      </w:r>
    </w:p>
    <w:p w:rsidR="005F793C" w:rsidRPr="007B7B22" w:rsidRDefault="005F793C" w:rsidP="005F79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5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701"/>
        <w:gridCol w:w="823"/>
        <w:gridCol w:w="1587"/>
        <w:gridCol w:w="1701"/>
        <w:gridCol w:w="1134"/>
        <w:gridCol w:w="1559"/>
        <w:gridCol w:w="1560"/>
        <w:gridCol w:w="1134"/>
        <w:gridCol w:w="1169"/>
      </w:tblGrid>
      <w:tr w:rsidR="005F793C" w:rsidRPr="008C2BBE" w:rsidTr="008E055E">
        <w:trPr>
          <w:trHeight w:val="733"/>
        </w:trPr>
        <w:tc>
          <w:tcPr>
            <w:tcW w:w="534" w:type="dxa"/>
            <w:vMerge w:val="restart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2BB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C2BB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C2BB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2BBE">
              <w:rPr>
                <w:rFonts w:ascii="Times New Roman" w:hAnsi="Times New Roman"/>
                <w:b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2BBE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694" w:type="dxa"/>
            <w:gridSpan w:val="2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2BBE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69" w:type="dxa"/>
            <w:vMerge w:val="restart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b/>
                <w:sz w:val="20"/>
                <w:szCs w:val="20"/>
              </w:rPr>
              <w:t>Общая сумма  дохода за 2012 г. (тыс. руб</w:t>
            </w:r>
            <w:r w:rsidRPr="008C2BBE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5F793C" w:rsidRPr="008C2BBE" w:rsidTr="008E055E">
        <w:trPr>
          <w:trHeight w:val="332"/>
        </w:trPr>
        <w:tc>
          <w:tcPr>
            <w:tcW w:w="534" w:type="dxa"/>
            <w:vMerge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2BBE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823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2BBE">
              <w:rPr>
                <w:rFonts w:ascii="Times New Roman" w:hAnsi="Times New Roman"/>
                <w:b/>
                <w:sz w:val="20"/>
                <w:szCs w:val="20"/>
              </w:rPr>
              <w:t>Площадь (кв</w:t>
            </w:r>
            <w:proofErr w:type="gramStart"/>
            <w:r w:rsidRPr="008C2BBE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8C2BB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87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2BBE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2BBE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недвижимости, вид пользования</w:t>
            </w:r>
          </w:p>
        </w:tc>
        <w:tc>
          <w:tcPr>
            <w:tcW w:w="1134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2BBE">
              <w:rPr>
                <w:rFonts w:ascii="Times New Roman" w:hAnsi="Times New Roman"/>
                <w:b/>
                <w:sz w:val="20"/>
                <w:szCs w:val="20"/>
              </w:rPr>
              <w:t>Площадь (кв</w:t>
            </w:r>
            <w:proofErr w:type="gramStart"/>
            <w:r w:rsidRPr="008C2BBE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8C2BB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2BBE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2BBE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2BBE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169" w:type="dxa"/>
            <w:vMerge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793C" w:rsidRPr="008C2BBE" w:rsidTr="008E055E">
        <w:trPr>
          <w:trHeight w:val="332"/>
        </w:trPr>
        <w:tc>
          <w:tcPr>
            <w:tcW w:w="534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2BBE">
              <w:rPr>
                <w:rFonts w:ascii="Times New Roman" w:hAnsi="Times New Roman"/>
                <w:b/>
                <w:sz w:val="20"/>
                <w:szCs w:val="20"/>
              </w:rPr>
              <w:t>Перепаденко Юрий Алексеевич, глава МР «Койгородский» - руководитель администрации района</w:t>
            </w:r>
          </w:p>
        </w:tc>
        <w:tc>
          <w:tcPr>
            <w:tcW w:w="1701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 xml:space="preserve">Квартира, долевая (1/4) </w:t>
            </w:r>
          </w:p>
        </w:tc>
        <w:tc>
          <w:tcPr>
            <w:tcW w:w="823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1587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793C" w:rsidRPr="008C2BBE" w:rsidRDefault="005F793C" w:rsidP="008E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8C2BBE"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  <w:p w:rsidR="005F793C" w:rsidRPr="008C2BBE" w:rsidRDefault="005F793C" w:rsidP="008E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8C2BBE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5F793C" w:rsidRPr="008C2BBE" w:rsidRDefault="005F793C" w:rsidP="008E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>участок (аренда)</w:t>
            </w:r>
          </w:p>
          <w:p w:rsidR="005F793C" w:rsidRPr="008C2BBE" w:rsidRDefault="005F793C" w:rsidP="008E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Pr="008C2BBE"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134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>1600</w:t>
            </w:r>
          </w:p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5F793C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2BBE">
              <w:rPr>
                <w:rFonts w:ascii="Times New Roman" w:hAnsi="Times New Roman"/>
                <w:sz w:val="20"/>
                <w:szCs w:val="20"/>
                <w:lang w:val="en-US"/>
              </w:rPr>
              <w:t>Mitsubishi-GALANT</w:t>
            </w:r>
          </w:p>
        </w:tc>
        <w:tc>
          <w:tcPr>
            <w:tcW w:w="1169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8C2BBE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5F793C" w:rsidRPr="008C2BBE" w:rsidTr="008E055E">
        <w:trPr>
          <w:trHeight w:val="332"/>
        </w:trPr>
        <w:tc>
          <w:tcPr>
            <w:tcW w:w="534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>Квартира, долевая (1/4)</w:t>
            </w:r>
          </w:p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1587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560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69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</w:tbl>
    <w:p w:rsidR="00D534DC" w:rsidRDefault="00D534DC"/>
    <w:sectPr w:rsidR="00D534DC" w:rsidSect="005F79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93C"/>
    <w:rsid w:val="005F793C"/>
    <w:rsid w:val="00D5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2013-05-14T09:03:00Z</dcterms:created>
  <dcterms:modified xsi:type="dcterms:W3CDTF">2013-05-14T09:03:00Z</dcterms:modified>
</cp:coreProperties>
</file>