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0F" w:rsidRDefault="0051770F" w:rsidP="0051770F">
      <w:pPr>
        <w:pStyle w:val="a4"/>
        <w:shd w:val="clear" w:color="auto" w:fill="auto"/>
        <w:spacing w:line="260" w:lineRule="exact"/>
        <w:ind w:left="20"/>
      </w:pPr>
      <w:r>
        <w:rPr>
          <w:rStyle w:val="0pt"/>
        </w:rPr>
        <w:t xml:space="preserve">Калькулятор процедур. </w:t>
      </w:r>
      <w:r>
        <w:t>Многоквартирный жилой дом до 3-х этажей</w:t>
      </w:r>
    </w:p>
    <w:p w:rsidR="0051770F" w:rsidRDefault="0051770F" w:rsidP="0051770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9072"/>
      </w:tblGrid>
      <w:tr w:rsidR="0051770F" w:rsidTr="00CD3A57">
        <w:tc>
          <w:tcPr>
            <w:tcW w:w="5070" w:type="dxa"/>
          </w:tcPr>
          <w:p w:rsidR="0051770F" w:rsidRDefault="0051770F" w:rsidP="00CD3A57">
            <w:r>
              <w:rPr>
                <w:rStyle w:val="13pt"/>
                <w:rFonts w:eastAsiaTheme="minorHAnsi"/>
              </w:rPr>
              <w:t>Назначение объекта</w:t>
            </w:r>
          </w:p>
        </w:tc>
        <w:tc>
          <w:tcPr>
            <w:tcW w:w="9072" w:type="dxa"/>
          </w:tcPr>
          <w:p w:rsidR="0051770F" w:rsidRDefault="0051770F" w:rsidP="00CD3A57">
            <w:r>
              <w:rPr>
                <w:rStyle w:val="13pt0"/>
                <w:rFonts w:eastAsiaTheme="minorHAnsi"/>
              </w:rPr>
              <w:t>Для проживания граждан</w:t>
            </w:r>
          </w:p>
        </w:tc>
      </w:tr>
      <w:tr w:rsidR="0051770F" w:rsidTr="00CD3A57">
        <w:tc>
          <w:tcPr>
            <w:tcW w:w="5070" w:type="dxa"/>
          </w:tcPr>
          <w:p w:rsidR="0051770F" w:rsidRDefault="0051770F" w:rsidP="00CD3A57">
            <w:r>
              <w:rPr>
                <w:rStyle w:val="13pt"/>
                <w:rFonts w:eastAsiaTheme="minorHAnsi"/>
              </w:rPr>
              <w:t>Этажность</w:t>
            </w:r>
          </w:p>
        </w:tc>
        <w:tc>
          <w:tcPr>
            <w:tcW w:w="9072" w:type="dxa"/>
          </w:tcPr>
          <w:p w:rsidR="0051770F" w:rsidRDefault="00046FE9" w:rsidP="00046FE9">
            <w:r>
              <w:rPr>
                <w:rStyle w:val="13pt0"/>
                <w:rFonts w:eastAsiaTheme="minorHAnsi"/>
              </w:rPr>
              <w:t>Менее</w:t>
            </w:r>
            <w:r w:rsidR="0051770F">
              <w:rPr>
                <w:rStyle w:val="13pt0"/>
                <w:rFonts w:eastAsiaTheme="minorHAnsi"/>
              </w:rPr>
              <w:t xml:space="preserve"> 3-х этажей</w:t>
            </w:r>
          </w:p>
        </w:tc>
      </w:tr>
      <w:tr w:rsidR="0051770F" w:rsidTr="00CD3A57">
        <w:tc>
          <w:tcPr>
            <w:tcW w:w="5070" w:type="dxa"/>
          </w:tcPr>
          <w:p w:rsidR="0051770F" w:rsidRDefault="0051770F" w:rsidP="00CD3A57">
            <w:pPr>
              <w:pStyle w:val="1"/>
              <w:shd w:val="clear" w:color="auto" w:fill="auto"/>
            </w:pPr>
            <w:r>
              <w:rPr>
                <w:rStyle w:val="13pt"/>
              </w:rPr>
              <w:t>Источник</w:t>
            </w:r>
          </w:p>
          <w:p w:rsidR="0051770F" w:rsidRDefault="0051770F" w:rsidP="00CD3A57">
            <w:r>
              <w:rPr>
                <w:rStyle w:val="13pt"/>
                <w:rFonts w:eastAsiaTheme="minorHAnsi"/>
              </w:rPr>
              <w:t>финансирования</w:t>
            </w:r>
          </w:p>
        </w:tc>
        <w:tc>
          <w:tcPr>
            <w:tcW w:w="9072" w:type="dxa"/>
          </w:tcPr>
          <w:p w:rsidR="0051770F" w:rsidRDefault="0051770F" w:rsidP="00CD3A57">
            <w:r>
              <w:rPr>
                <w:rStyle w:val="13pt0"/>
                <w:rFonts w:eastAsiaTheme="minorHAnsi"/>
              </w:rPr>
              <w:t>Собственные и (или) заемные средства застройщика, средств фонда, республиканский бюджет.</w:t>
            </w:r>
          </w:p>
        </w:tc>
      </w:tr>
      <w:tr w:rsidR="0051770F" w:rsidTr="00CD3A57">
        <w:tc>
          <w:tcPr>
            <w:tcW w:w="5070" w:type="dxa"/>
          </w:tcPr>
          <w:p w:rsidR="0051770F" w:rsidRDefault="0051770F" w:rsidP="00CD3A57">
            <w:pPr>
              <w:pStyle w:val="1"/>
              <w:shd w:val="clear" w:color="auto" w:fill="auto"/>
              <w:spacing w:after="60" w:line="260" w:lineRule="exact"/>
            </w:pPr>
            <w:r>
              <w:rPr>
                <w:rStyle w:val="13pt"/>
              </w:rPr>
              <w:t>Дополнительная</w:t>
            </w:r>
          </w:p>
          <w:p w:rsidR="0051770F" w:rsidRDefault="0051770F" w:rsidP="00CD3A57">
            <w:r>
              <w:rPr>
                <w:rStyle w:val="13pt"/>
                <w:rFonts w:eastAsiaTheme="minorHAnsi"/>
              </w:rPr>
              <w:t>информация</w:t>
            </w:r>
          </w:p>
        </w:tc>
        <w:tc>
          <w:tcPr>
            <w:tcW w:w="9072" w:type="dxa"/>
          </w:tcPr>
          <w:p w:rsidR="0051770F" w:rsidRDefault="0051770F" w:rsidP="00CD3A57">
            <w:r>
              <w:rPr>
                <w:rStyle w:val="13pt0"/>
                <w:rFonts w:eastAsiaTheme="minorHAnsi"/>
              </w:rPr>
              <w:t>Объект не попадает в границы особо охраняемых природных территорий, охранных зон объектов культурного наследия и охранных зон объектов трубопроводного транспорта</w:t>
            </w:r>
          </w:p>
        </w:tc>
      </w:tr>
      <w:tr w:rsidR="0051770F" w:rsidTr="00CD3A57">
        <w:tc>
          <w:tcPr>
            <w:tcW w:w="5070" w:type="dxa"/>
          </w:tcPr>
          <w:p w:rsidR="0051770F" w:rsidRDefault="0051770F" w:rsidP="00CD3A57">
            <w:r>
              <w:rPr>
                <w:rStyle w:val="13pt"/>
                <w:rFonts w:eastAsiaTheme="minorHAnsi"/>
              </w:rPr>
              <w:t>Инженерные сети</w:t>
            </w:r>
          </w:p>
        </w:tc>
        <w:tc>
          <w:tcPr>
            <w:tcW w:w="9072" w:type="dxa"/>
          </w:tcPr>
          <w:p w:rsidR="0051770F" w:rsidRDefault="0051770F" w:rsidP="00CD3A57">
            <w:r>
              <w:rPr>
                <w:rStyle w:val="13pt0"/>
                <w:rFonts w:eastAsiaTheme="minorHAnsi"/>
              </w:rPr>
              <w:t>Требуется подключение к электрическим и тепловым сетям, сетям водоснабжения и водоотведения</w:t>
            </w:r>
          </w:p>
        </w:tc>
      </w:tr>
      <w:tr w:rsidR="0051770F" w:rsidTr="00CD3A57">
        <w:tc>
          <w:tcPr>
            <w:tcW w:w="5070" w:type="dxa"/>
          </w:tcPr>
          <w:p w:rsidR="0051770F" w:rsidRDefault="0051770F" w:rsidP="00CD3A57">
            <w:r>
              <w:rPr>
                <w:rStyle w:val="13pt"/>
                <w:rFonts w:eastAsiaTheme="minorHAnsi"/>
              </w:rPr>
              <w:t>Земельный участок</w:t>
            </w:r>
          </w:p>
        </w:tc>
        <w:tc>
          <w:tcPr>
            <w:tcW w:w="9072" w:type="dxa"/>
          </w:tcPr>
          <w:p w:rsidR="0051770F" w:rsidRDefault="0051770F" w:rsidP="00CD3A57">
            <w:r>
              <w:rPr>
                <w:rStyle w:val="13pt0"/>
                <w:rFonts w:eastAsiaTheme="minorHAnsi"/>
              </w:rPr>
              <w:t>Находится в собстве</w:t>
            </w:r>
            <w:bookmarkStart w:id="0" w:name="_GoBack"/>
            <w:bookmarkEnd w:id="0"/>
            <w:r>
              <w:rPr>
                <w:rStyle w:val="13pt0"/>
                <w:rFonts w:eastAsiaTheme="minorHAnsi"/>
              </w:rPr>
              <w:t>нности или аренде у застройщика</w:t>
            </w:r>
          </w:p>
        </w:tc>
      </w:tr>
    </w:tbl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1890"/>
        <w:gridCol w:w="3354"/>
      </w:tblGrid>
      <w:tr w:rsidR="0051770F" w:rsidTr="0051770F">
        <w:tc>
          <w:tcPr>
            <w:tcW w:w="14404" w:type="dxa"/>
            <w:gridSpan w:val="5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Стадия предварительной подготовки</w:t>
            </w:r>
          </w:p>
        </w:tc>
      </w:tr>
      <w:tr w:rsidR="0051770F" w:rsidTr="0051770F">
        <w:tc>
          <w:tcPr>
            <w:tcW w:w="797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</w:rPr>
              <w:t>Процедура</w:t>
            </w:r>
          </w:p>
        </w:tc>
        <w:tc>
          <w:tcPr>
            <w:tcW w:w="4252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1890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r>
              <w:rPr>
                <w:rStyle w:val="13pt0"/>
              </w:rPr>
              <w:t>Срок проведения</w:t>
            </w:r>
          </w:p>
        </w:tc>
        <w:tc>
          <w:tcPr>
            <w:tcW w:w="3354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r>
              <w:rPr>
                <w:rStyle w:val="13pt0"/>
              </w:rPr>
              <w:t>Результат</w:t>
            </w:r>
          </w:p>
        </w:tc>
      </w:tr>
      <w:tr w:rsidR="0051770F" w:rsidTr="0051770F">
        <w:tc>
          <w:tcPr>
            <w:tcW w:w="797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105pt0pt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4252" w:type="dxa"/>
          </w:tcPr>
          <w:p w:rsidR="0051770F" w:rsidRPr="0051770F" w:rsidRDefault="0040548E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1890" w:type="dxa"/>
          </w:tcPr>
          <w:p w:rsidR="0051770F" w:rsidRPr="0051770F" w:rsidRDefault="005107B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14</w:t>
            </w:r>
            <w:r w:rsidR="0051770F">
              <w:rPr>
                <w:rStyle w:val="105pt0pt"/>
              </w:rPr>
              <w:t xml:space="preserve"> рабочих дней</w:t>
            </w:r>
          </w:p>
        </w:tc>
        <w:tc>
          <w:tcPr>
            <w:tcW w:w="3354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Градостроительный план земельного участка</w:t>
            </w:r>
          </w:p>
        </w:tc>
      </w:tr>
      <w:tr w:rsidR="0051770F" w:rsidTr="0051770F">
        <w:tc>
          <w:tcPr>
            <w:tcW w:w="797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</w:rPr>
              <w:t>Заключение договора о подключении к электрическим сетям</w:t>
            </w:r>
          </w:p>
        </w:tc>
        <w:tc>
          <w:tcPr>
            <w:tcW w:w="4252" w:type="dxa"/>
          </w:tcPr>
          <w:p w:rsidR="0051770F" w:rsidRP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энергосбытовая компания»</w:t>
            </w:r>
          </w:p>
        </w:tc>
        <w:tc>
          <w:tcPr>
            <w:tcW w:w="1890" w:type="dxa"/>
          </w:tcPr>
          <w:p w:rsidR="0051770F" w:rsidRDefault="00172553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 w:rsidRPr="00172553">
              <w:rPr>
                <w:rStyle w:val="105pt0pt"/>
              </w:rPr>
              <w:t>Определяется в соответствии с договором</w:t>
            </w:r>
          </w:p>
        </w:tc>
        <w:tc>
          <w:tcPr>
            <w:tcW w:w="3354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технологическом присоединении к электрическим сетям</w:t>
            </w:r>
          </w:p>
        </w:tc>
      </w:tr>
      <w:tr w:rsidR="0051770F" w:rsidTr="0051770F">
        <w:tc>
          <w:tcPr>
            <w:tcW w:w="797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252" w:type="dxa"/>
          </w:tcPr>
          <w:p w:rsidR="0051770F" w:rsidRDefault="0051770F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 xml:space="preserve">АО «Коми тепловая </w:t>
            </w:r>
            <w:r w:rsidR="00FA0E94">
              <w:rPr>
                <w:rStyle w:val="0pt"/>
                <w:b w:val="0"/>
                <w:sz w:val="24"/>
                <w:szCs w:val="24"/>
              </w:rPr>
              <w:t>компания»</w:t>
            </w:r>
          </w:p>
        </w:tc>
        <w:tc>
          <w:tcPr>
            <w:tcW w:w="1890" w:type="dxa"/>
          </w:tcPr>
          <w:p w:rsidR="0051770F" w:rsidRDefault="005107B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7</w:t>
            </w:r>
            <w:r w:rsidR="00FA0E94">
              <w:rPr>
                <w:rStyle w:val="105pt0pt"/>
              </w:rPr>
              <w:t xml:space="preserve"> рабочих дней</w:t>
            </w:r>
          </w:p>
        </w:tc>
        <w:tc>
          <w:tcPr>
            <w:tcW w:w="3354" w:type="dxa"/>
          </w:tcPr>
          <w:p w:rsidR="0051770F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Технические условия подключения к сетям теплоснабжения</w:t>
            </w:r>
          </w:p>
        </w:tc>
      </w:tr>
      <w:tr w:rsidR="00FA0E94" w:rsidTr="0051770F">
        <w:tc>
          <w:tcPr>
            <w:tcW w:w="797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системе теплоснабжения</w:t>
            </w:r>
          </w:p>
        </w:tc>
        <w:tc>
          <w:tcPr>
            <w:tcW w:w="4252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FA0E94" w:rsidRDefault="005107B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 w:rsidRPr="005107B4">
              <w:rPr>
                <w:rStyle w:val="105pt0pt"/>
              </w:rPr>
              <w:t>Определяется в соответствии с договором</w:t>
            </w:r>
          </w:p>
        </w:tc>
        <w:tc>
          <w:tcPr>
            <w:tcW w:w="3354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системе теплоснабжения</w:t>
            </w:r>
          </w:p>
        </w:tc>
      </w:tr>
      <w:tr w:rsidR="00FA0E94" w:rsidTr="0051770F">
        <w:tc>
          <w:tcPr>
            <w:tcW w:w="797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FA0E94" w:rsidRDefault="00172553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7</w:t>
            </w:r>
            <w:r w:rsidR="00FA0E94">
              <w:rPr>
                <w:rStyle w:val="105pt0pt"/>
              </w:rPr>
              <w:t xml:space="preserve"> рабочих дней</w:t>
            </w:r>
          </w:p>
        </w:tc>
        <w:tc>
          <w:tcPr>
            <w:tcW w:w="3354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 xml:space="preserve">Технические условия подключения к централизованной системе </w:t>
            </w:r>
            <w:r>
              <w:rPr>
                <w:rStyle w:val="105pt0pt"/>
              </w:rPr>
              <w:lastRenderedPageBreak/>
              <w:t>холодного водоснабжения</w:t>
            </w:r>
          </w:p>
        </w:tc>
      </w:tr>
      <w:tr w:rsidR="00FA0E94" w:rsidTr="0051770F">
        <w:tc>
          <w:tcPr>
            <w:tcW w:w="797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FA0E94" w:rsidRDefault="00172553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 w:rsidRPr="00172553">
              <w:rPr>
                <w:rStyle w:val="105pt0pt"/>
              </w:rPr>
              <w:t>Определяется в соответствии с договором</w:t>
            </w:r>
          </w:p>
        </w:tc>
        <w:tc>
          <w:tcPr>
            <w:tcW w:w="3354" w:type="dxa"/>
          </w:tcPr>
          <w:p w:rsidR="00FA0E94" w:rsidRDefault="00FA0E94" w:rsidP="0051770F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централизованной системе холодного водоснабжения</w:t>
            </w:r>
          </w:p>
        </w:tc>
      </w:tr>
      <w:tr w:rsidR="00F818D2" w:rsidTr="0051770F">
        <w:tc>
          <w:tcPr>
            <w:tcW w:w="797" w:type="dxa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818D2" w:rsidRDefault="00F818D2" w:rsidP="00F818D2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Получение технических условий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F818D2" w:rsidRDefault="00172553" w:rsidP="00F818D2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7</w:t>
            </w:r>
            <w:r w:rsidR="00F818D2">
              <w:rPr>
                <w:rStyle w:val="105pt0pt"/>
              </w:rPr>
              <w:t xml:space="preserve"> рабочих дней</w:t>
            </w:r>
          </w:p>
        </w:tc>
        <w:tc>
          <w:tcPr>
            <w:tcW w:w="3354" w:type="dxa"/>
          </w:tcPr>
          <w:p w:rsidR="00F818D2" w:rsidRDefault="00F818D2" w:rsidP="00F818D2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Технические условия подключения </w:t>
            </w:r>
            <w:proofErr w:type="gramStart"/>
            <w:r>
              <w:rPr>
                <w:rStyle w:val="105pt0pt"/>
              </w:rPr>
              <w:t>к</w:t>
            </w:r>
            <w:proofErr w:type="gramEnd"/>
          </w:p>
          <w:p w:rsidR="00F818D2" w:rsidRDefault="00F818D2" w:rsidP="00F818D2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централизованным бытовым или общесплавным системам водоотведения</w:t>
            </w:r>
          </w:p>
        </w:tc>
      </w:tr>
      <w:tr w:rsidR="00F818D2" w:rsidTr="0051770F">
        <w:tc>
          <w:tcPr>
            <w:tcW w:w="797" w:type="dxa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818D2" w:rsidRDefault="00F818D2" w:rsidP="00F818D2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F818D2" w:rsidRDefault="00F818D2" w:rsidP="00F818D2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354" w:type="dxa"/>
          </w:tcPr>
          <w:p w:rsidR="00F818D2" w:rsidRDefault="00F818D2" w:rsidP="00F818D2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  <w:tr w:rsidR="00530702" w:rsidTr="00703D8F">
        <w:tc>
          <w:tcPr>
            <w:tcW w:w="797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технических условий на подключение к сети газораспределения</w:t>
            </w:r>
          </w:p>
        </w:tc>
        <w:tc>
          <w:tcPr>
            <w:tcW w:w="4252" w:type="dxa"/>
            <w:vAlign w:val="center"/>
          </w:tcPr>
          <w:p w:rsidR="00530702" w:rsidRPr="00D41952" w:rsidRDefault="00D419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СГснаб</w:t>
            </w:r>
            <w:proofErr w:type="spellEnd"/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vAlign w:val="center"/>
          </w:tcPr>
          <w:p w:rsidR="00530702" w:rsidRPr="00530702" w:rsidRDefault="00530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3354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условия на подключение к сети газораспределения</w:t>
            </w:r>
          </w:p>
        </w:tc>
      </w:tr>
      <w:tr w:rsidR="00530702" w:rsidTr="00703D8F">
        <w:tc>
          <w:tcPr>
            <w:tcW w:w="797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договора о подключении к сети газораспределения</w:t>
            </w:r>
          </w:p>
        </w:tc>
        <w:tc>
          <w:tcPr>
            <w:tcW w:w="4252" w:type="dxa"/>
            <w:vAlign w:val="center"/>
          </w:tcPr>
          <w:p w:rsidR="00530702" w:rsidRPr="00530702" w:rsidRDefault="00D419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СГснаб</w:t>
            </w:r>
            <w:proofErr w:type="spellEnd"/>
            <w:r w:rsidRPr="00D41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vAlign w:val="center"/>
          </w:tcPr>
          <w:p w:rsidR="00530702" w:rsidRPr="00530702" w:rsidRDefault="00530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в соответствии с договором</w:t>
            </w:r>
          </w:p>
        </w:tc>
        <w:tc>
          <w:tcPr>
            <w:tcW w:w="3354" w:type="dxa"/>
            <w:vAlign w:val="center"/>
          </w:tcPr>
          <w:p w:rsidR="00530702" w:rsidRPr="00530702" w:rsidRDefault="00530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702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 подключении к сети газораспределения</w:t>
            </w:r>
          </w:p>
        </w:tc>
      </w:tr>
    </w:tbl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tbl>
      <w:tblPr>
        <w:tblStyle w:val="a5"/>
        <w:tblW w:w="14405" w:type="dxa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2127"/>
        <w:gridCol w:w="3118"/>
      </w:tblGrid>
      <w:tr w:rsidR="00F818D2" w:rsidTr="001C6A18">
        <w:tc>
          <w:tcPr>
            <w:tcW w:w="14405" w:type="dxa"/>
            <w:gridSpan w:val="5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13pt"/>
              </w:rPr>
              <w:t>Стадия проектирования</w:t>
            </w:r>
          </w:p>
        </w:tc>
      </w:tr>
      <w:tr w:rsidR="00F818D2" w:rsidTr="00F818D2">
        <w:tc>
          <w:tcPr>
            <w:tcW w:w="797" w:type="dxa"/>
          </w:tcPr>
          <w:p w:rsidR="00F818D2" w:rsidRPr="00F818D2" w:rsidRDefault="00F818D2" w:rsidP="00F818D2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F818D2" w:rsidRPr="00F818D2" w:rsidRDefault="00F818D2" w:rsidP="00F818D2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Процедура</w:t>
            </w:r>
          </w:p>
        </w:tc>
        <w:tc>
          <w:tcPr>
            <w:tcW w:w="4252" w:type="dxa"/>
          </w:tcPr>
          <w:p w:rsidR="00F818D2" w:rsidRPr="00F818D2" w:rsidRDefault="00F818D2" w:rsidP="00F818D2">
            <w:pPr>
              <w:pStyle w:val="1"/>
              <w:shd w:val="clear" w:color="auto" w:fill="auto"/>
              <w:spacing w:line="331" w:lineRule="exact"/>
              <w:jc w:val="center"/>
            </w:pPr>
            <w:proofErr w:type="gramStart"/>
            <w:r w:rsidRPr="00F818D2">
              <w:rPr>
                <w:rStyle w:val="13pt0"/>
              </w:rPr>
              <w:t>Ответственный</w:t>
            </w:r>
            <w:proofErr w:type="gramEnd"/>
            <w:r w:rsidRPr="00F818D2"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F818D2" w:rsidRPr="00F818D2" w:rsidRDefault="00F818D2" w:rsidP="00F818D2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Срок проведения</w:t>
            </w:r>
          </w:p>
        </w:tc>
        <w:tc>
          <w:tcPr>
            <w:tcW w:w="3118" w:type="dxa"/>
          </w:tcPr>
          <w:p w:rsidR="00F818D2" w:rsidRPr="00F818D2" w:rsidRDefault="00F818D2" w:rsidP="00F818D2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Результат</w:t>
            </w:r>
          </w:p>
        </w:tc>
      </w:tr>
      <w:tr w:rsidR="00F818D2" w:rsidTr="00F818D2">
        <w:tc>
          <w:tcPr>
            <w:tcW w:w="797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1</w:t>
            </w:r>
          </w:p>
        </w:tc>
        <w:tc>
          <w:tcPr>
            <w:tcW w:w="4111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Разработка задания на выполнение проектно-изыскательских работ</w:t>
            </w:r>
          </w:p>
        </w:tc>
        <w:tc>
          <w:tcPr>
            <w:tcW w:w="4252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 w:val="restart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Определяется в соответствии с гражданск</w:t>
            </w:r>
            <w:proofErr w:type="gramStart"/>
            <w:r>
              <w:rPr>
                <w:rStyle w:val="105pt0pt"/>
              </w:rPr>
              <w:t>о-</w:t>
            </w:r>
            <w:proofErr w:type="gramEnd"/>
            <w:r>
              <w:rPr>
                <w:rStyle w:val="105pt0pt"/>
              </w:rPr>
              <w:t xml:space="preserve"> правовым договоров</w:t>
            </w:r>
          </w:p>
        </w:tc>
        <w:tc>
          <w:tcPr>
            <w:tcW w:w="3118" w:type="dxa"/>
            <w:vMerge w:val="restart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Проектно-сметная документация</w:t>
            </w:r>
          </w:p>
        </w:tc>
      </w:tr>
      <w:tr w:rsidR="00F818D2" w:rsidTr="00F818D2">
        <w:tc>
          <w:tcPr>
            <w:tcW w:w="797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2</w:t>
            </w:r>
          </w:p>
        </w:tc>
        <w:tc>
          <w:tcPr>
            <w:tcW w:w="4111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Разработка сметы на выполнение проектно-изыскательских работ</w:t>
            </w:r>
          </w:p>
        </w:tc>
        <w:tc>
          <w:tcPr>
            <w:tcW w:w="4252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  <w:tr w:rsidR="00F818D2" w:rsidTr="00F818D2">
        <w:tc>
          <w:tcPr>
            <w:tcW w:w="797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3</w:t>
            </w:r>
          </w:p>
        </w:tc>
        <w:tc>
          <w:tcPr>
            <w:tcW w:w="4111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Предоставление результатов инженерных изысканий</w:t>
            </w:r>
          </w:p>
        </w:tc>
        <w:tc>
          <w:tcPr>
            <w:tcW w:w="4252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  <w:tr w:rsidR="00F818D2" w:rsidTr="00F818D2">
        <w:tc>
          <w:tcPr>
            <w:tcW w:w="797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4</w:t>
            </w:r>
          </w:p>
        </w:tc>
        <w:tc>
          <w:tcPr>
            <w:tcW w:w="4111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Подготовка проекта</w:t>
            </w:r>
          </w:p>
        </w:tc>
        <w:tc>
          <w:tcPr>
            <w:tcW w:w="4252" w:type="dxa"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F818D2" w:rsidRPr="00F818D2" w:rsidRDefault="00F818D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</w:tbl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tbl>
      <w:tblPr>
        <w:tblStyle w:val="a5"/>
        <w:tblW w:w="14405" w:type="dxa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2127"/>
        <w:gridCol w:w="3118"/>
      </w:tblGrid>
      <w:tr w:rsidR="00F818D2" w:rsidTr="003654E4">
        <w:tc>
          <w:tcPr>
            <w:tcW w:w="14405" w:type="dxa"/>
            <w:gridSpan w:val="5"/>
          </w:tcPr>
          <w:p w:rsidR="00F818D2" w:rsidRDefault="00F818D2" w:rsidP="00F818D2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13pt"/>
              </w:rPr>
              <w:t>Стадия подготовки к строительству</w:t>
            </w:r>
          </w:p>
        </w:tc>
      </w:tr>
      <w:tr w:rsidR="00F818D2" w:rsidTr="003654E4">
        <w:tc>
          <w:tcPr>
            <w:tcW w:w="797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3654E4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3654E4">
              <w:rPr>
                <w:rStyle w:val="0pt"/>
                <w:b w:val="0"/>
              </w:rPr>
              <w:t>Процедура</w:t>
            </w:r>
          </w:p>
        </w:tc>
        <w:tc>
          <w:tcPr>
            <w:tcW w:w="4252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3pt0"/>
              </w:rPr>
              <w:t>Срок проведения</w:t>
            </w:r>
          </w:p>
        </w:tc>
        <w:tc>
          <w:tcPr>
            <w:tcW w:w="3118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3pt0"/>
              </w:rPr>
              <w:t>Результат</w:t>
            </w:r>
          </w:p>
        </w:tc>
      </w:tr>
      <w:tr w:rsidR="00F818D2" w:rsidTr="003654E4">
        <w:tc>
          <w:tcPr>
            <w:tcW w:w="797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1</w:t>
            </w:r>
          </w:p>
        </w:tc>
        <w:tc>
          <w:tcPr>
            <w:tcW w:w="4111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Получение разрешения на строительство</w:t>
            </w:r>
          </w:p>
        </w:tc>
        <w:tc>
          <w:tcPr>
            <w:tcW w:w="4252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F818D2" w:rsidRPr="009236C7" w:rsidRDefault="00D41952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9236C7">
              <w:rPr>
                <w:rStyle w:val="105pt0pt"/>
                <w:sz w:val="24"/>
                <w:szCs w:val="24"/>
              </w:rPr>
              <w:t>5</w:t>
            </w:r>
            <w:r w:rsidR="003654E4" w:rsidRPr="009236C7">
              <w:rPr>
                <w:rStyle w:val="105pt0pt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118" w:type="dxa"/>
          </w:tcPr>
          <w:p w:rsidR="00F818D2" w:rsidRPr="003654E4" w:rsidRDefault="003654E4" w:rsidP="0051770F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Разрешение на строительство </w:t>
            </w:r>
          </w:p>
        </w:tc>
      </w:tr>
    </w:tbl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893494" w:rsidP="00893494">
      <w:pPr>
        <w:pStyle w:val="a4"/>
        <w:shd w:val="clear" w:color="auto" w:fill="auto"/>
        <w:spacing w:line="260" w:lineRule="exact"/>
        <w:ind w:left="20"/>
        <w:jc w:val="center"/>
        <w:rPr>
          <w:rStyle w:val="13pt"/>
        </w:rPr>
      </w:pPr>
      <w:r>
        <w:rPr>
          <w:rStyle w:val="13pt"/>
        </w:rPr>
        <w:t>Стадия завершения строительно-монтажных работ и ввода в эксплуатацию</w:t>
      </w:r>
    </w:p>
    <w:p w:rsidR="00893494" w:rsidRDefault="00893494" w:rsidP="00893494">
      <w:pPr>
        <w:pStyle w:val="a4"/>
        <w:shd w:val="clear" w:color="auto" w:fill="auto"/>
        <w:spacing w:line="260" w:lineRule="exact"/>
        <w:ind w:left="20"/>
        <w:jc w:val="center"/>
        <w:rPr>
          <w:rStyle w:val="13pt"/>
        </w:rPr>
      </w:pPr>
    </w:p>
    <w:tbl>
      <w:tblPr>
        <w:tblStyle w:val="a5"/>
        <w:tblW w:w="14405" w:type="dxa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2127"/>
        <w:gridCol w:w="3118"/>
      </w:tblGrid>
      <w:tr w:rsidR="00893494" w:rsidTr="00893494">
        <w:tc>
          <w:tcPr>
            <w:tcW w:w="797" w:type="dxa"/>
          </w:tcPr>
          <w:p w:rsidR="00893494" w:rsidRPr="00893494" w:rsidRDefault="00893494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893494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893494" w:rsidRPr="00893494" w:rsidRDefault="00893494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3pt0"/>
              </w:rPr>
              <w:t>Процедура</w:t>
            </w:r>
          </w:p>
        </w:tc>
        <w:tc>
          <w:tcPr>
            <w:tcW w:w="4252" w:type="dxa"/>
          </w:tcPr>
          <w:p w:rsidR="00893494" w:rsidRPr="00893494" w:rsidRDefault="00893494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3pt0"/>
              </w:rPr>
              <w:t>Срок проведения</w:t>
            </w:r>
          </w:p>
        </w:tc>
        <w:tc>
          <w:tcPr>
            <w:tcW w:w="3118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3pt0"/>
              </w:rPr>
              <w:t>Результат</w:t>
            </w:r>
          </w:p>
        </w:tc>
      </w:tr>
      <w:tr w:rsidR="00893494" w:rsidTr="00893494">
        <w:tc>
          <w:tcPr>
            <w:tcW w:w="797" w:type="dxa"/>
          </w:tcPr>
          <w:p w:rsidR="00893494" w:rsidRPr="00893494" w:rsidRDefault="00893494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893494">
              <w:rPr>
                <w:rStyle w:val="0pt"/>
                <w:b w:val="0"/>
              </w:rPr>
              <w:t>1</w:t>
            </w:r>
          </w:p>
        </w:tc>
        <w:tc>
          <w:tcPr>
            <w:tcW w:w="4111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Получение адреса объекта капитального строительства</w:t>
            </w:r>
          </w:p>
        </w:tc>
        <w:tc>
          <w:tcPr>
            <w:tcW w:w="4252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893494" w:rsidRPr="00893494" w:rsidRDefault="009236C7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18 </w:t>
            </w:r>
            <w:r w:rsidR="0040548E">
              <w:rPr>
                <w:rStyle w:val="0pt"/>
                <w:b w:val="0"/>
              </w:rPr>
              <w:t>рабочих дней</w:t>
            </w:r>
          </w:p>
        </w:tc>
        <w:tc>
          <w:tcPr>
            <w:tcW w:w="3118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Решение о присвоении, изменении или аннулировании адреса объекта адресации</w:t>
            </w:r>
          </w:p>
        </w:tc>
      </w:tr>
      <w:tr w:rsidR="00893494" w:rsidTr="00893494">
        <w:tc>
          <w:tcPr>
            <w:tcW w:w="797" w:type="dxa"/>
          </w:tcPr>
          <w:p w:rsidR="00893494" w:rsidRPr="00893494" w:rsidRDefault="00893494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893494">
              <w:rPr>
                <w:rStyle w:val="0pt"/>
                <w:b w:val="0"/>
              </w:rPr>
              <w:t>2</w:t>
            </w:r>
          </w:p>
        </w:tc>
        <w:tc>
          <w:tcPr>
            <w:tcW w:w="4111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Получение технических планов на здание и наружные инженерные коммуникации</w:t>
            </w:r>
          </w:p>
        </w:tc>
        <w:tc>
          <w:tcPr>
            <w:tcW w:w="4252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Кадастровый инженер</w:t>
            </w:r>
          </w:p>
        </w:tc>
        <w:tc>
          <w:tcPr>
            <w:tcW w:w="2127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Договорной</w:t>
            </w:r>
          </w:p>
        </w:tc>
        <w:tc>
          <w:tcPr>
            <w:tcW w:w="3118" w:type="dxa"/>
          </w:tcPr>
          <w:p w:rsidR="00893494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Технический план здания</w:t>
            </w:r>
          </w:p>
        </w:tc>
      </w:tr>
      <w:tr w:rsidR="0040548E" w:rsidTr="00893494">
        <w:tc>
          <w:tcPr>
            <w:tcW w:w="797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3</w:t>
            </w:r>
          </w:p>
        </w:tc>
        <w:tc>
          <w:tcPr>
            <w:tcW w:w="4111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Получение разрешения на ввод объекта в эксплуатацию</w:t>
            </w:r>
          </w:p>
        </w:tc>
        <w:tc>
          <w:tcPr>
            <w:tcW w:w="4252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40548E" w:rsidRPr="00893494" w:rsidRDefault="009236C7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5</w:t>
            </w:r>
            <w:r w:rsidR="0040548E">
              <w:rPr>
                <w:rStyle w:val="0pt"/>
                <w:b w:val="0"/>
              </w:rPr>
              <w:t xml:space="preserve"> рабочих дней</w:t>
            </w:r>
          </w:p>
        </w:tc>
        <w:tc>
          <w:tcPr>
            <w:tcW w:w="3118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Разрешение на ввод объекта в эксплуатацию</w:t>
            </w:r>
          </w:p>
        </w:tc>
      </w:tr>
      <w:tr w:rsidR="0040548E" w:rsidTr="00893494">
        <w:tc>
          <w:tcPr>
            <w:tcW w:w="797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4</w:t>
            </w:r>
          </w:p>
        </w:tc>
        <w:tc>
          <w:tcPr>
            <w:tcW w:w="4111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Постановка на кадастровый учет объекта недвижимости</w:t>
            </w:r>
          </w:p>
        </w:tc>
        <w:tc>
          <w:tcPr>
            <w:tcW w:w="4252" w:type="dxa"/>
          </w:tcPr>
          <w:p w:rsidR="0040548E" w:rsidRPr="00893494" w:rsidRDefault="009236C7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9236C7">
              <w:rPr>
                <w:rStyle w:val="0pt"/>
                <w:b w:val="0"/>
              </w:rPr>
              <w:t>Федеральная служба государственной регистрации кадастра и картографии</w:t>
            </w:r>
          </w:p>
        </w:tc>
        <w:tc>
          <w:tcPr>
            <w:tcW w:w="2127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5 рабочих дней (7 в случае обращения через МФЦ)</w:t>
            </w:r>
          </w:p>
        </w:tc>
        <w:tc>
          <w:tcPr>
            <w:tcW w:w="3118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Выписка из Единого государственного реестра недвижимости</w:t>
            </w:r>
          </w:p>
        </w:tc>
      </w:tr>
      <w:tr w:rsidR="0040548E" w:rsidTr="00893494">
        <w:tc>
          <w:tcPr>
            <w:tcW w:w="797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5</w:t>
            </w:r>
          </w:p>
        </w:tc>
        <w:tc>
          <w:tcPr>
            <w:tcW w:w="4111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252" w:type="dxa"/>
          </w:tcPr>
          <w:p w:rsidR="0040548E" w:rsidRPr="00893494" w:rsidRDefault="009236C7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 w:rsidRPr="009236C7">
              <w:rPr>
                <w:rStyle w:val="0pt"/>
                <w:b w:val="0"/>
              </w:rPr>
              <w:t>Федеральная служба государственной регистрации кадастра и картографии</w:t>
            </w:r>
          </w:p>
        </w:tc>
        <w:tc>
          <w:tcPr>
            <w:tcW w:w="2127" w:type="dxa"/>
          </w:tcPr>
          <w:p w:rsidR="0040548E" w:rsidRPr="00893494" w:rsidRDefault="0040548E" w:rsidP="009236C7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 xml:space="preserve">7 </w:t>
            </w:r>
            <w:r w:rsidR="009236C7">
              <w:rPr>
                <w:rStyle w:val="105pt0pt"/>
              </w:rPr>
              <w:t>рабочих</w:t>
            </w:r>
            <w:r>
              <w:rPr>
                <w:rStyle w:val="105pt0pt"/>
              </w:rPr>
              <w:t xml:space="preserve"> дней </w:t>
            </w:r>
          </w:p>
        </w:tc>
        <w:tc>
          <w:tcPr>
            <w:tcW w:w="3118" w:type="dxa"/>
          </w:tcPr>
          <w:p w:rsidR="0040548E" w:rsidRPr="00893494" w:rsidRDefault="0040548E" w:rsidP="00893494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105pt0pt"/>
              </w:rPr>
              <w:t>Выписка из Единого государственного реестра недвижимости</w:t>
            </w:r>
          </w:p>
        </w:tc>
      </w:tr>
    </w:tbl>
    <w:p w:rsidR="00893494" w:rsidRDefault="00893494" w:rsidP="00893494">
      <w:pPr>
        <w:pStyle w:val="a4"/>
        <w:shd w:val="clear" w:color="auto" w:fill="auto"/>
        <w:spacing w:line="260" w:lineRule="exact"/>
        <w:ind w:left="20"/>
        <w:jc w:val="center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40548E" w:rsidRDefault="0040548E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40548E" w:rsidRDefault="0040548E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40548E" w:rsidRDefault="0040548E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40548E" w:rsidRDefault="0040548E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F818D2" w:rsidRDefault="00F818D2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  <w:rPr>
          <w:rStyle w:val="0pt"/>
        </w:rPr>
      </w:pPr>
    </w:p>
    <w:p w:rsidR="0051770F" w:rsidRDefault="0051770F" w:rsidP="0051770F">
      <w:pPr>
        <w:pStyle w:val="a4"/>
        <w:shd w:val="clear" w:color="auto" w:fill="auto"/>
        <w:spacing w:line="260" w:lineRule="exact"/>
        <w:ind w:left="20"/>
      </w:pPr>
      <w:r>
        <w:rPr>
          <w:rStyle w:val="0pt"/>
        </w:rPr>
        <w:t xml:space="preserve">Калькулятор процедур. </w:t>
      </w:r>
      <w:r>
        <w:t>Многоквартирный жилой дом более 3-х этажей</w:t>
      </w:r>
    </w:p>
    <w:p w:rsidR="00A20A9A" w:rsidRDefault="00A20A9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9072"/>
      </w:tblGrid>
      <w:tr w:rsidR="0051770F" w:rsidTr="0051770F">
        <w:tc>
          <w:tcPr>
            <w:tcW w:w="5070" w:type="dxa"/>
          </w:tcPr>
          <w:p w:rsidR="0051770F" w:rsidRDefault="0051770F">
            <w:r>
              <w:rPr>
                <w:rStyle w:val="13pt"/>
                <w:rFonts w:eastAsiaTheme="minorHAnsi"/>
              </w:rPr>
              <w:t>Назначение объекта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Для проживания граждан</w:t>
            </w:r>
          </w:p>
        </w:tc>
      </w:tr>
      <w:tr w:rsidR="0051770F" w:rsidTr="0051770F">
        <w:tc>
          <w:tcPr>
            <w:tcW w:w="5070" w:type="dxa"/>
          </w:tcPr>
          <w:p w:rsidR="0051770F" w:rsidRDefault="0051770F">
            <w:r>
              <w:rPr>
                <w:rStyle w:val="13pt"/>
                <w:rFonts w:eastAsiaTheme="minorHAnsi"/>
              </w:rPr>
              <w:t>Этажность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Более 3-х этажей</w:t>
            </w:r>
          </w:p>
        </w:tc>
      </w:tr>
      <w:tr w:rsidR="0051770F" w:rsidTr="0051770F">
        <w:tc>
          <w:tcPr>
            <w:tcW w:w="5070" w:type="dxa"/>
          </w:tcPr>
          <w:p w:rsidR="0051770F" w:rsidRDefault="0051770F" w:rsidP="0051770F">
            <w:pPr>
              <w:pStyle w:val="1"/>
              <w:shd w:val="clear" w:color="auto" w:fill="auto"/>
            </w:pPr>
            <w:r>
              <w:rPr>
                <w:rStyle w:val="13pt"/>
              </w:rPr>
              <w:t>Источник</w:t>
            </w:r>
          </w:p>
          <w:p w:rsidR="0051770F" w:rsidRDefault="0051770F" w:rsidP="0051770F">
            <w:r>
              <w:rPr>
                <w:rStyle w:val="13pt"/>
                <w:rFonts w:eastAsiaTheme="minorHAnsi"/>
              </w:rPr>
              <w:t>финансирования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Собственные и (или) заемные средства застройщика, средств фонда, республиканский бюджет.</w:t>
            </w:r>
          </w:p>
        </w:tc>
      </w:tr>
      <w:tr w:rsidR="0051770F" w:rsidTr="0051770F">
        <w:tc>
          <w:tcPr>
            <w:tcW w:w="5070" w:type="dxa"/>
          </w:tcPr>
          <w:p w:rsidR="0051770F" w:rsidRDefault="0051770F" w:rsidP="0051770F">
            <w:pPr>
              <w:pStyle w:val="1"/>
              <w:shd w:val="clear" w:color="auto" w:fill="auto"/>
              <w:spacing w:after="60" w:line="260" w:lineRule="exact"/>
            </w:pPr>
            <w:r>
              <w:rPr>
                <w:rStyle w:val="13pt"/>
              </w:rPr>
              <w:t>Дополнительная</w:t>
            </w:r>
          </w:p>
          <w:p w:rsidR="0051770F" w:rsidRDefault="0051770F" w:rsidP="0051770F">
            <w:r>
              <w:rPr>
                <w:rStyle w:val="13pt"/>
                <w:rFonts w:eastAsiaTheme="minorHAnsi"/>
              </w:rPr>
              <w:t>информация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Объект не попадает в границы особо охраняемых природных территорий, охранных зон объектов культурного наследия и охранных зон объектов трубопроводного транспорта</w:t>
            </w:r>
          </w:p>
        </w:tc>
      </w:tr>
      <w:tr w:rsidR="0051770F" w:rsidTr="0051770F">
        <w:tc>
          <w:tcPr>
            <w:tcW w:w="5070" w:type="dxa"/>
          </w:tcPr>
          <w:p w:rsidR="0051770F" w:rsidRDefault="0051770F">
            <w:r>
              <w:rPr>
                <w:rStyle w:val="13pt"/>
                <w:rFonts w:eastAsiaTheme="minorHAnsi"/>
              </w:rPr>
              <w:t>Инженерные сети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Требуется подключение к электрическим и тепловым сетям, сетям водоснабжения и водоотведения</w:t>
            </w:r>
          </w:p>
        </w:tc>
      </w:tr>
      <w:tr w:rsidR="0051770F" w:rsidTr="0051770F">
        <w:tc>
          <w:tcPr>
            <w:tcW w:w="5070" w:type="dxa"/>
          </w:tcPr>
          <w:p w:rsidR="0051770F" w:rsidRDefault="0051770F">
            <w:r>
              <w:rPr>
                <w:rStyle w:val="13pt"/>
                <w:rFonts w:eastAsiaTheme="minorHAnsi"/>
              </w:rPr>
              <w:t>Земельный участок</w:t>
            </w:r>
          </w:p>
        </w:tc>
        <w:tc>
          <w:tcPr>
            <w:tcW w:w="9072" w:type="dxa"/>
          </w:tcPr>
          <w:p w:rsidR="0051770F" w:rsidRDefault="0051770F">
            <w:r>
              <w:rPr>
                <w:rStyle w:val="13pt0"/>
                <w:rFonts w:eastAsiaTheme="minorHAnsi"/>
              </w:rPr>
              <w:t>Находится в собственности или аренде у застройщика</w:t>
            </w:r>
          </w:p>
        </w:tc>
      </w:tr>
    </w:tbl>
    <w:p w:rsidR="0051770F" w:rsidRDefault="0051770F"/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1890"/>
        <w:gridCol w:w="3354"/>
      </w:tblGrid>
      <w:tr w:rsidR="00373116" w:rsidTr="00EC6A11">
        <w:tc>
          <w:tcPr>
            <w:tcW w:w="14404" w:type="dxa"/>
            <w:gridSpan w:val="5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Стадия предварительной подготовки</w:t>
            </w:r>
          </w:p>
        </w:tc>
      </w:tr>
      <w:tr w:rsidR="00373116" w:rsidTr="00EC6A11">
        <w:tc>
          <w:tcPr>
            <w:tcW w:w="797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51770F">
              <w:rPr>
                <w:rStyle w:val="0pt"/>
                <w:b w:val="0"/>
              </w:rPr>
              <w:t>Процедура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r>
              <w:rPr>
                <w:rStyle w:val="13pt0"/>
              </w:rPr>
              <w:t>Срок проведения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r>
              <w:rPr>
                <w:rStyle w:val="13pt0"/>
              </w:rPr>
              <w:t>Результат</w:t>
            </w:r>
          </w:p>
        </w:tc>
      </w:tr>
      <w:tr w:rsidR="00373116" w:rsidTr="00EC6A11">
        <w:tc>
          <w:tcPr>
            <w:tcW w:w="797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105pt0pt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4252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1890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354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Градостроительный план земельного участка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</w:rPr>
              <w:t>Заключение договора о подключении к электрическим сетям</w:t>
            </w:r>
          </w:p>
        </w:tc>
        <w:tc>
          <w:tcPr>
            <w:tcW w:w="4252" w:type="dxa"/>
          </w:tcPr>
          <w:p w:rsidR="00373116" w:rsidRPr="0051770F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энергосбытовая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 30 календарных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технологическом присоединении к электрическим сетям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Технические условия подключения к сетям теплоснабжения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системе теплоснабжения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30 календарных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системе теплоснабжения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централизованной системе холодного водоснабжения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Получение технических условий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Технические условия подключения </w:t>
            </w:r>
            <w:proofErr w:type="gramStart"/>
            <w:r>
              <w:rPr>
                <w:rStyle w:val="105pt0pt"/>
              </w:rPr>
              <w:t>к</w:t>
            </w:r>
            <w:proofErr w:type="gramEnd"/>
          </w:p>
          <w:p w:rsidR="00373116" w:rsidRDefault="00373116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централизованным бытовым или общесплавным системам водоотведения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73116" w:rsidRDefault="00373116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1890" w:type="dxa"/>
          </w:tcPr>
          <w:p w:rsidR="00373116" w:rsidRDefault="00373116" w:rsidP="00EC6A11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354" w:type="dxa"/>
          </w:tcPr>
          <w:p w:rsidR="00373116" w:rsidRDefault="00373116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</w:tbl>
    <w:p w:rsidR="0051770F" w:rsidRDefault="0051770F"/>
    <w:tbl>
      <w:tblPr>
        <w:tblStyle w:val="a5"/>
        <w:tblW w:w="14405" w:type="dxa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2127"/>
        <w:gridCol w:w="3118"/>
      </w:tblGrid>
      <w:tr w:rsidR="00373116" w:rsidTr="00EC6A11">
        <w:tc>
          <w:tcPr>
            <w:tcW w:w="14405" w:type="dxa"/>
            <w:gridSpan w:val="5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13pt"/>
              </w:rPr>
              <w:t>Стадия проектирования</w:t>
            </w:r>
          </w:p>
        </w:tc>
      </w:tr>
      <w:tr w:rsidR="00373116" w:rsidTr="00EC6A11">
        <w:tc>
          <w:tcPr>
            <w:tcW w:w="797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373116" w:rsidRPr="00F818D2" w:rsidRDefault="00373116" w:rsidP="00EC6A11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Процедура</w:t>
            </w:r>
          </w:p>
        </w:tc>
        <w:tc>
          <w:tcPr>
            <w:tcW w:w="4252" w:type="dxa"/>
          </w:tcPr>
          <w:p w:rsidR="00373116" w:rsidRPr="00F818D2" w:rsidRDefault="00373116" w:rsidP="00EC6A11">
            <w:pPr>
              <w:pStyle w:val="1"/>
              <w:shd w:val="clear" w:color="auto" w:fill="auto"/>
              <w:spacing w:line="331" w:lineRule="exact"/>
              <w:jc w:val="center"/>
            </w:pPr>
            <w:proofErr w:type="gramStart"/>
            <w:r w:rsidRPr="00F818D2">
              <w:rPr>
                <w:rStyle w:val="13pt0"/>
              </w:rPr>
              <w:t>Ответственный</w:t>
            </w:r>
            <w:proofErr w:type="gramEnd"/>
            <w:r w:rsidRPr="00F818D2"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373116" w:rsidRPr="00F818D2" w:rsidRDefault="00373116" w:rsidP="00EC6A11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Срок проведения</w:t>
            </w:r>
          </w:p>
        </w:tc>
        <w:tc>
          <w:tcPr>
            <w:tcW w:w="3118" w:type="dxa"/>
          </w:tcPr>
          <w:p w:rsidR="00373116" w:rsidRPr="00F818D2" w:rsidRDefault="00373116" w:rsidP="00EC6A11">
            <w:pPr>
              <w:pStyle w:val="1"/>
              <w:shd w:val="clear" w:color="auto" w:fill="auto"/>
              <w:spacing w:line="260" w:lineRule="exact"/>
              <w:jc w:val="center"/>
            </w:pPr>
            <w:r w:rsidRPr="00F818D2">
              <w:rPr>
                <w:rStyle w:val="13pt0"/>
              </w:rPr>
              <w:t>Результат</w:t>
            </w:r>
          </w:p>
        </w:tc>
      </w:tr>
      <w:tr w:rsidR="00373116" w:rsidTr="00EC6A11">
        <w:tc>
          <w:tcPr>
            <w:tcW w:w="797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1</w:t>
            </w:r>
          </w:p>
        </w:tc>
        <w:tc>
          <w:tcPr>
            <w:tcW w:w="4111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Разработка задания на выполнение проектно-изыскательских работ</w:t>
            </w:r>
          </w:p>
        </w:tc>
        <w:tc>
          <w:tcPr>
            <w:tcW w:w="4252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 w:val="restart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Определяется в соответствии с гражданск</w:t>
            </w:r>
            <w:proofErr w:type="gramStart"/>
            <w:r>
              <w:rPr>
                <w:rStyle w:val="105pt0pt"/>
              </w:rPr>
              <w:t>о-</w:t>
            </w:r>
            <w:proofErr w:type="gramEnd"/>
            <w:r>
              <w:rPr>
                <w:rStyle w:val="105pt0pt"/>
              </w:rPr>
              <w:t xml:space="preserve"> правовым договоров</w:t>
            </w:r>
          </w:p>
        </w:tc>
        <w:tc>
          <w:tcPr>
            <w:tcW w:w="3118" w:type="dxa"/>
            <w:vMerge w:val="restart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Проектно-сметная документация</w:t>
            </w:r>
          </w:p>
        </w:tc>
      </w:tr>
      <w:tr w:rsidR="00373116" w:rsidTr="00EC6A11">
        <w:tc>
          <w:tcPr>
            <w:tcW w:w="797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2</w:t>
            </w:r>
          </w:p>
        </w:tc>
        <w:tc>
          <w:tcPr>
            <w:tcW w:w="4111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Разработка сметы на выполнение проектно-изыскательских работ</w:t>
            </w:r>
          </w:p>
        </w:tc>
        <w:tc>
          <w:tcPr>
            <w:tcW w:w="4252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  <w:tr w:rsidR="00373116" w:rsidTr="00EC6A11">
        <w:tc>
          <w:tcPr>
            <w:tcW w:w="797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3</w:t>
            </w:r>
          </w:p>
        </w:tc>
        <w:tc>
          <w:tcPr>
            <w:tcW w:w="4111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Предоставление результатов инженерных изысканий</w:t>
            </w:r>
          </w:p>
        </w:tc>
        <w:tc>
          <w:tcPr>
            <w:tcW w:w="4252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  <w:tr w:rsidR="00373116" w:rsidTr="00EC6A11">
        <w:tc>
          <w:tcPr>
            <w:tcW w:w="797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F818D2">
              <w:rPr>
                <w:rStyle w:val="0pt"/>
                <w:b w:val="0"/>
              </w:rPr>
              <w:t>4</w:t>
            </w:r>
          </w:p>
        </w:tc>
        <w:tc>
          <w:tcPr>
            <w:tcW w:w="4111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Подготовка проекта</w:t>
            </w:r>
          </w:p>
        </w:tc>
        <w:tc>
          <w:tcPr>
            <w:tcW w:w="4252" w:type="dxa"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Проектная организация</w:t>
            </w:r>
          </w:p>
        </w:tc>
        <w:tc>
          <w:tcPr>
            <w:tcW w:w="2127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  <w:tc>
          <w:tcPr>
            <w:tcW w:w="3118" w:type="dxa"/>
            <w:vMerge/>
          </w:tcPr>
          <w:p w:rsidR="00373116" w:rsidRPr="00F818D2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</w:tbl>
    <w:p w:rsidR="00373116" w:rsidRDefault="00373116"/>
    <w:tbl>
      <w:tblPr>
        <w:tblStyle w:val="a5"/>
        <w:tblW w:w="14405" w:type="dxa"/>
        <w:tblInd w:w="20" w:type="dxa"/>
        <w:tblLook w:val="04A0" w:firstRow="1" w:lastRow="0" w:firstColumn="1" w:lastColumn="0" w:noHBand="0" w:noVBand="1"/>
      </w:tblPr>
      <w:tblGrid>
        <w:gridCol w:w="797"/>
        <w:gridCol w:w="4111"/>
        <w:gridCol w:w="4252"/>
        <w:gridCol w:w="2127"/>
        <w:gridCol w:w="3118"/>
      </w:tblGrid>
      <w:tr w:rsidR="00373116" w:rsidTr="00EC6A11">
        <w:tc>
          <w:tcPr>
            <w:tcW w:w="14405" w:type="dxa"/>
            <w:gridSpan w:val="5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</w:rPr>
            </w:pPr>
            <w:r>
              <w:rPr>
                <w:rStyle w:val="13pt"/>
              </w:rPr>
              <w:t>Стадия подготовки к строительству</w:t>
            </w:r>
          </w:p>
        </w:tc>
      </w:tr>
      <w:tr w:rsidR="00373116" w:rsidTr="00EC6A11">
        <w:tc>
          <w:tcPr>
            <w:tcW w:w="797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3654E4">
              <w:rPr>
                <w:rStyle w:val="0pt"/>
                <w:b w:val="0"/>
              </w:rPr>
              <w:t>№</w:t>
            </w:r>
          </w:p>
        </w:tc>
        <w:tc>
          <w:tcPr>
            <w:tcW w:w="4111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 w:rsidRPr="003654E4">
              <w:rPr>
                <w:rStyle w:val="0pt"/>
                <w:b w:val="0"/>
              </w:rPr>
              <w:t>Процедура</w:t>
            </w:r>
          </w:p>
        </w:tc>
        <w:tc>
          <w:tcPr>
            <w:tcW w:w="4252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3pt0"/>
              </w:rPr>
              <w:t>Срок проведения</w:t>
            </w:r>
          </w:p>
        </w:tc>
        <w:tc>
          <w:tcPr>
            <w:tcW w:w="3118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3pt0"/>
              </w:rPr>
              <w:t>Результат</w:t>
            </w:r>
          </w:p>
        </w:tc>
      </w:tr>
      <w:tr w:rsidR="00373116" w:rsidTr="00EC6A11">
        <w:tc>
          <w:tcPr>
            <w:tcW w:w="797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1</w:t>
            </w:r>
          </w:p>
        </w:tc>
        <w:tc>
          <w:tcPr>
            <w:tcW w:w="4111" w:type="dxa"/>
          </w:tcPr>
          <w:p w:rsidR="00373116" w:rsidRPr="003654E4" w:rsidRDefault="00373116" w:rsidP="00373116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Получение  заключения экспертизы проектной документации и результатов инженерных изысканий</w:t>
            </w:r>
          </w:p>
        </w:tc>
        <w:tc>
          <w:tcPr>
            <w:tcW w:w="4252" w:type="dxa"/>
          </w:tcPr>
          <w:p w:rsidR="00373116" w:rsidRPr="003654E4" w:rsidRDefault="001A561B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Управление государственной экспертизы Республики Коми</w:t>
            </w:r>
          </w:p>
        </w:tc>
        <w:tc>
          <w:tcPr>
            <w:tcW w:w="2127" w:type="dxa"/>
          </w:tcPr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105pt0pt"/>
              </w:rPr>
              <w:t>До 45 рабочих дней</w:t>
            </w:r>
          </w:p>
        </w:tc>
        <w:tc>
          <w:tcPr>
            <w:tcW w:w="3118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Заключение экспертизы проектной документации и результатов инженерных изысканий</w:t>
            </w:r>
          </w:p>
          <w:p w:rsidR="00373116" w:rsidRPr="003654E4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2</w:t>
            </w:r>
          </w:p>
        </w:tc>
        <w:tc>
          <w:tcPr>
            <w:tcW w:w="4111" w:type="dxa"/>
          </w:tcPr>
          <w:p w:rsidR="00373116" w:rsidRDefault="00373116" w:rsidP="00373116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разрешения на строительство</w:t>
            </w:r>
          </w:p>
        </w:tc>
        <w:tc>
          <w:tcPr>
            <w:tcW w:w="4252" w:type="dxa"/>
          </w:tcPr>
          <w:p w:rsidR="00373116" w:rsidRP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color w:val="FF0000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7 рабочих дней</w:t>
            </w:r>
          </w:p>
        </w:tc>
        <w:tc>
          <w:tcPr>
            <w:tcW w:w="3118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Разрешение на строительство</w:t>
            </w:r>
          </w:p>
        </w:tc>
      </w:tr>
      <w:tr w:rsidR="00373116" w:rsidTr="00EC6A11">
        <w:tc>
          <w:tcPr>
            <w:tcW w:w="797" w:type="dxa"/>
          </w:tcPr>
          <w:p w:rsidR="00373116" w:rsidRDefault="00373116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3</w:t>
            </w:r>
          </w:p>
        </w:tc>
        <w:tc>
          <w:tcPr>
            <w:tcW w:w="4111" w:type="dxa"/>
          </w:tcPr>
          <w:p w:rsidR="00373116" w:rsidRDefault="00373116" w:rsidP="00373116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Направление извещения о начале строительства, реконструкции объекта капитального строительства и выдача программы проверок</w:t>
            </w:r>
          </w:p>
        </w:tc>
        <w:tc>
          <w:tcPr>
            <w:tcW w:w="4252" w:type="dxa"/>
          </w:tcPr>
          <w:p w:rsidR="00373116" w:rsidRPr="005F4D4D" w:rsidRDefault="00373116" w:rsidP="005F4D4D">
            <w:pPr>
              <w:ind w:right="513"/>
              <w:rPr>
                <w:rFonts w:ascii="Times New Roman" w:hAnsi="Times New Roman" w:cs="Times New Roman"/>
                <w:sz w:val="24"/>
              </w:rPr>
            </w:pP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Госстройнадзора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Республики Коми</w:t>
            </w:r>
          </w:p>
          <w:p w:rsidR="00373116" w:rsidRPr="0051770F" w:rsidRDefault="00373116" w:rsidP="00373116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F4D4D">
              <w:rPr>
                <w:sz w:val="24"/>
              </w:rPr>
              <w:t xml:space="preserve">Инспекция по </w:t>
            </w:r>
            <w:proofErr w:type="spellStart"/>
            <w:r w:rsidRPr="005F4D4D">
              <w:rPr>
                <w:sz w:val="24"/>
              </w:rPr>
              <w:t>Усть-Вымскому</w:t>
            </w:r>
            <w:proofErr w:type="spellEnd"/>
            <w:r w:rsidRPr="005F4D4D">
              <w:rPr>
                <w:sz w:val="24"/>
              </w:rPr>
              <w:t xml:space="preserve">, </w:t>
            </w:r>
            <w:proofErr w:type="spellStart"/>
            <w:r w:rsidRPr="005F4D4D">
              <w:rPr>
                <w:sz w:val="24"/>
              </w:rPr>
              <w:t>Удорскому</w:t>
            </w:r>
            <w:proofErr w:type="spellEnd"/>
            <w:r w:rsidRPr="005F4D4D">
              <w:rPr>
                <w:sz w:val="24"/>
              </w:rPr>
              <w:t xml:space="preserve">, Койгородском и </w:t>
            </w:r>
            <w:proofErr w:type="spellStart"/>
            <w:r w:rsidRPr="005F4D4D">
              <w:rPr>
                <w:sz w:val="24"/>
              </w:rPr>
              <w:t>Сысольскому</w:t>
            </w:r>
            <w:proofErr w:type="spellEnd"/>
            <w:r w:rsidRPr="005F4D4D">
              <w:rPr>
                <w:sz w:val="24"/>
              </w:rPr>
              <w:t xml:space="preserve"> районам</w:t>
            </w:r>
          </w:p>
        </w:tc>
        <w:tc>
          <w:tcPr>
            <w:tcW w:w="2127" w:type="dxa"/>
          </w:tcPr>
          <w:p w:rsidR="00373116" w:rsidRDefault="005F4D4D" w:rsidP="005F4D4D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3 рабочих дня</w:t>
            </w:r>
          </w:p>
        </w:tc>
        <w:tc>
          <w:tcPr>
            <w:tcW w:w="3118" w:type="dxa"/>
          </w:tcPr>
          <w:p w:rsidR="00373116" w:rsidRDefault="005F4D4D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>Программа проверок строительства/ реконструкции объекта</w:t>
            </w:r>
          </w:p>
        </w:tc>
      </w:tr>
    </w:tbl>
    <w:p w:rsidR="00373116" w:rsidRDefault="0037311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5F4D4D" w:rsidTr="005F4D4D">
        <w:tc>
          <w:tcPr>
            <w:tcW w:w="14425" w:type="dxa"/>
          </w:tcPr>
          <w:p w:rsidR="005F4D4D" w:rsidRPr="005F4D4D" w:rsidRDefault="005F4D4D" w:rsidP="005F4D4D">
            <w:pPr>
              <w:spacing w:line="260" w:lineRule="exact"/>
              <w:jc w:val="center"/>
            </w:pPr>
            <w:bookmarkStart w:id="1" w:name="bookmark1"/>
            <w:r w:rsidRPr="005F4D4D">
              <w:rPr>
                <w:rStyle w:val="11"/>
                <w:rFonts w:eastAsiaTheme="minorHAnsi"/>
                <w:b w:val="0"/>
                <w:bCs w:val="0"/>
                <w:u w:val="none"/>
              </w:rPr>
              <w:t>Стадия строительно-монтажных работ и подключения к инженерным сетям</w:t>
            </w:r>
            <w:bookmarkEnd w:id="1"/>
          </w:p>
        </w:tc>
      </w:tr>
    </w:tbl>
    <w:p w:rsidR="00373116" w:rsidRDefault="00373116" w:rsidP="005F4D4D">
      <w:pPr>
        <w:jc w:val="center"/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5F4D4D" w:rsidTr="005F4D4D">
        <w:tc>
          <w:tcPr>
            <w:tcW w:w="14425" w:type="dxa"/>
            <w:gridSpan w:val="5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 w:rsidRPr="005F4D4D">
              <w:rPr>
                <w:rFonts w:ascii="Times New Roman" w:hAnsi="Times New Roman" w:cs="Times New Roman"/>
              </w:rPr>
              <w:t>Стадия завершения строительно-монтажных работ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 w:rsidRPr="005F4D4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Направление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ind w:right="513"/>
              <w:rPr>
                <w:rFonts w:ascii="Times New Roman" w:hAnsi="Times New Roman" w:cs="Times New Roman"/>
              </w:rPr>
            </w:pP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Госстройнадзора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по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Усть-Вымскому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Удорскому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Койгородском и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Сысольскому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районам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7 рабочих дней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проведении </w:t>
            </w:r>
            <w:proofErr w:type="gramStart"/>
            <w:r>
              <w:rPr>
                <w:rFonts w:ascii="Times New Roman" w:hAnsi="Times New Roman" w:cs="Times New Roman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Проведение итоговой проверки государственного строительного надзора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ind w:right="513"/>
              <w:rPr>
                <w:rFonts w:ascii="Times New Roman" w:hAnsi="Times New Roman" w:cs="Times New Roman"/>
              </w:rPr>
            </w:pP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Госстройнадзора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по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Усть-Вымскому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Удорскому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Койгородском и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Сысольскому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районам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итоговой проверки государственного строительного надзора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Получение заключения о соответствии построенного, реконструированного объекта капительного строительства требованиям технических регламентов и проектной документации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ind w:right="513"/>
              <w:rPr>
                <w:rFonts w:ascii="Times New Roman" w:hAnsi="Times New Roman" w:cs="Times New Roman"/>
              </w:rPr>
            </w:pP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Госстройнадзора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Республики Коми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D4D">
              <w:rPr>
                <w:rFonts w:ascii="Times New Roman" w:hAnsi="Times New Roman" w:cs="Times New Roman"/>
                <w:sz w:val="24"/>
              </w:rPr>
              <w:t xml:space="preserve">Инспекция по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Усть-Вымскому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Удорскому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, Койгородском и </w:t>
            </w:r>
            <w:proofErr w:type="spellStart"/>
            <w:r w:rsidRPr="005F4D4D">
              <w:rPr>
                <w:rFonts w:ascii="Times New Roman" w:hAnsi="Times New Roman" w:cs="Times New Roman"/>
                <w:sz w:val="24"/>
              </w:rPr>
              <w:t>Сысольскому</w:t>
            </w:r>
            <w:proofErr w:type="spellEnd"/>
            <w:r w:rsidRPr="005F4D4D">
              <w:rPr>
                <w:rFonts w:ascii="Times New Roman" w:hAnsi="Times New Roman" w:cs="Times New Roman"/>
                <w:sz w:val="24"/>
              </w:rPr>
              <w:t xml:space="preserve"> районам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Заключении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соответствии построенного, реконструированного объекта капитального строительства  требованиям технических регламентов и проектной документации</w:t>
            </w:r>
          </w:p>
        </w:tc>
      </w:tr>
    </w:tbl>
    <w:p w:rsidR="005F4D4D" w:rsidRDefault="005F4D4D" w:rsidP="005F4D4D">
      <w:pPr>
        <w:jc w:val="center"/>
      </w:pPr>
    </w:p>
    <w:p w:rsidR="00373116" w:rsidRDefault="00373116"/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5F4D4D" w:rsidTr="00CB4038">
        <w:tc>
          <w:tcPr>
            <w:tcW w:w="14425" w:type="dxa"/>
            <w:gridSpan w:val="5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D4D">
              <w:rPr>
                <w:rFonts w:ascii="Times New Roman" w:hAnsi="Times New Roman" w:cs="Times New Roman"/>
                <w:b/>
              </w:rPr>
              <w:t>Стадия ввода в эксплуатацию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F4D4D" w:rsidTr="005F4D4D">
        <w:tc>
          <w:tcPr>
            <w:tcW w:w="81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Получение адреса объекта капитального строительства</w:t>
            </w:r>
          </w:p>
        </w:tc>
        <w:tc>
          <w:tcPr>
            <w:tcW w:w="4252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 w:rsidRPr="0051770F">
              <w:rPr>
                <w:rStyle w:val="0pt"/>
                <w:rFonts w:eastAsiaTheme="minorHAnsi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12 календарных дней</w:t>
            </w:r>
          </w:p>
        </w:tc>
        <w:tc>
          <w:tcPr>
            <w:tcW w:w="3118" w:type="dxa"/>
          </w:tcPr>
          <w:p w:rsidR="005F4D4D" w:rsidRP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Решение о присвоении, изменении или аннулировании адреса объекта адресации</w:t>
            </w:r>
          </w:p>
        </w:tc>
      </w:tr>
      <w:tr w:rsidR="005F4D4D" w:rsidTr="005F4D4D">
        <w:tc>
          <w:tcPr>
            <w:tcW w:w="817" w:type="dxa"/>
          </w:tcPr>
          <w:p w:rsidR="005F4D4D" w:rsidRDefault="005F4D4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F4D4D" w:rsidRDefault="006E5B9D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Получение технических планов на здание и наружные инженерные коммуникации</w:t>
            </w:r>
          </w:p>
        </w:tc>
        <w:tc>
          <w:tcPr>
            <w:tcW w:w="4252" w:type="dxa"/>
          </w:tcPr>
          <w:p w:rsidR="005F4D4D" w:rsidRPr="0051770F" w:rsidRDefault="006E5B9D" w:rsidP="005F4D4D">
            <w:pPr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 w:val="0"/>
                <w:sz w:val="24"/>
                <w:szCs w:val="24"/>
              </w:rPr>
              <w:t>Кадастровый инженер</w:t>
            </w:r>
          </w:p>
        </w:tc>
        <w:tc>
          <w:tcPr>
            <w:tcW w:w="2127" w:type="dxa"/>
          </w:tcPr>
          <w:p w:rsidR="005F4D4D" w:rsidRDefault="006E5B9D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Договорной</w:t>
            </w:r>
          </w:p>
        </w:tc>
        <w:tc>
          <w:tcPr>
            <w:tcW w:w="3118" w:type="dxa"/>
          </w:tcPr>
          <w:p w:rsidR="005F4D4D" w:rsidRDefault="006E5B9D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Технический план здания </w:t>
            </w:r>
          </w:p>
        </w:tc>
      </w:tr>
      <w:tr w:rsidR="006E5B9D" w:rsidTr="005F4D4D">
        <w:tc>
          <w:tcPr>
            <w:tcW w:w="817" w:type="dxa"/>
          </w:tcPr>
          <w:p w:rsidR="006E5B9D" w:rsidRDefault="006E5B9D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6E5B9D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Получение разрешения на ввод объекта в эксплуатацию</w:t>
            </w:r>
          </w:p>
        </w:tc>
        <w:tc>
          <w:tcPr>
            <w:tcW w:w="4252" w:type="dxa"/>
          </w:tcPr>
          <w:p w:rsidR="006E5B9D" w:rsidRDefault="007C3D99" w:rsidP="005F4D4D">
            <w:pPr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51770F">
              <w:rPr>
                <w:rStyle w:val="0pt"/>
                <w:rFonts w:eastAsiaTheme="minorHAnsi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6E5B9D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7 рабочих дней</w:t>
            </w:r>
          </w:p>
        </w:tc>
        <w:tc>
          <w:tcPr>
            <w:tcW w:w="3118" w:type="dxa"/>
          </w:tcPr>
          <w:p w:rsidR="006E5B9D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Разрешение на ввод объекта в эксплуатацию</w:t>
            </w:r>
          </w:p>
        </w:tc>
      </w:tr>
      <w:tr w:rsidR="007C3D99" w:rsidTr="005F4D4D">
        <w:tc>
          <w:tcPr>
            <w:tcW w:w="817" w:type="dxa"/>
          </w:tcPr>
          <w:p w:rsidR="007C3D99" w:rsidRDefault="007C3D99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Постановка на кадастровый учет объекта недвижимости</w:t>
            </w:r>
          </w:p>
        </w:tc>
        <w:tc>
          <w:tcPr>
            <w:tcW w:w="4252" w:type="dxa"/>
          </w:tcPr>
          <w:p w:rsidR="007C3D99" w:rsidRPr="00893494" w:rsidRDefault="007C3D99" w:rsidP="00EC6A11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Филиал ФГБУ «ФКП </w:t>
            </w:r>
            <w:proofErr w:type="spellStart"/>
            <w:r>
              <w:rPr>
                <w:rStyle w:val="0pt"/>
                <w:b w:val="0"/>
              </w:rPr>
              <w:t>Росреестра</w:t>
            </w:r>
            <w:proofErr w:type="spellEnd"/>
            <w:r>
              <w:rPr>
                <w:rStyle w:val="0pt"/>
                <w:b w:val="0"/>
              </w:rPr>
              <w:t xml:space="preserve">» по Республике Коми </w:t>
            </w:r>
          </w:p>
        </w:tc>
        <w:tc>
          <w:tcPr>
            <w:tcW w:w="2127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5 рабочих дней (7 в случае обращения через МФЦ)</w:t>
            </w:r>
          </w:p>
        </w:tc>
        <w:tc>
          <w:tcPr>
            <w:tcW w:w="3118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Выписка из Единого государственного реестра недвижимости</w:t>
            </w:r>
          </w:p>
        </w:tc>
      </w:tr>
      <w:tr w:rsidR="007C3D99" w:rsidTr="005F4D4D">
        <w:tc>
          <w:tcPr>
            <w:tcW w:w="817" w:type="dxa"/>
          </w:tcPr>
          <w:p w:rsidR="007C3D99" w:rsidRDefault="007C3D99" w:rsidP="005F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252" w:type="dxa"/>
          </w:tcPr>
          <w:p w:rsidR="007C3D99" w:rsidRPr="00893494" w:rsidRDefault="007C3D99" w:rsidP="00EC6A11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Управление </w:t>
            </w:r>
            <w:proofErr w:type="spellStart"/>
            <w:r>
              <w:rPr>
                <w:rStyle w:val="0pt"/>
                <w:b w:val="0"/>
              </w:rPr>
              <w:t>Росреестра</w:t>
            </w:r>
            <w:proofErr w:type="spellEnd"/>
            <w:r>
              <w:rPr>
                <w:rStyle w:val="0pt"/>
                <w:b w:val="0"/>
              </w:rPr>
              <w:t xml:space="preserve"> по Республике Коми</w:t>
            </w:r>
          </w:p>
        </w:tc>
        <w:tc>
          <w:tcPr>
            <w:tcW w:w="2127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7 календарных дней (9 в случае обращения через МФЦ)</w:t>
            </w:r>
          </w:p>
        </w:tc>
        <w:tc>
          <w:tcPr>
            <w:tcW w:w="3118" w:type="dxa"/>
          </w:tcPr>
          <w:p w:rsidR="007C3D99" w:rsidRDefault="007C3D99" w:rsidP="005F4D4D">
            <w:pPr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Выписка из Единого государственного реестра недвижимости</w:t>
            </w:r>
          </w:p>
        </w:tc>
      </w:tr>
    </w:tbl>
    <w:p w:rsidR="005F4D4D" w:rsidRDefault="005F4D4D" w:rsidP="005F4D4D">
      <w:pPr>
        <w:jc w:val="center"/>
      </w:pPr>
    </w:p>
    <w:p w:rsidR="007C3D99" w:rsidRDefault="007C3D99" w:rsidP="007C3D99">
      <w:pPr>
        <w:pStyle w:val="a4"/>
        <w:shd w:val="clear" w:color="auto" w:fill="auto"/>
        <w:spacing w:line="260" w:lineRule="exact"/>
        <w:ind w:left="20"/>
      </w:pPr>
      <w:r>
        <w:rPr>
          <w:rStyle w:val="0pt"/>
        </w:rPr>
        <w:t xml:space="preserve">Калькулятор процедур. </w:t>
      </w:r>
      <w:r>
        <w:t>Индивидуальный жилой дом</w:t>
      </w:r>
    </w:p>
    <w:p w:rsidR="007C3D99" w:rsidRDefault="007C3D99" w:rsidP="007C3D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9072"/>
      </w:tblGrid>
      <w:tr w:rsidR="007C3D99" w:rsidTr="00EC6A11">
        <w:tc>
          <w:tcPr>
            <w:tcW w:w="5070" w:type="dxa"/>
          </w:tcPr>
          <w:p w:rsidR="007C3D99" w:rsidRDefault="007C3D99" w:rsidP="00EC6A11">
            <w:r>
              <w:rPr>
                <w:rStyle w:val="13pt"/>
                <w:rFonts w:eastAsiaTheme="minorHAnsi"/>
              </w:rPr>
              <w:t>Назначение объекта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>Для проживания граждан</w:t>
            </w:r>
          </w:p>
        </w:tc>
      </w:tr>
      <w:tr w:rsidR="007C3D99" w:rsidTr="00EC6A11">
        <w:tc>
          <w:tcPr>
            <w:tcW w:w="5070" w:type="dxa"/>
          </w:tcPr>
          <w:p w:rsidR="007C3D99" w:rsidRDefault="007C3D99" w:rsidP="00EC6A11">
            <w:r>
              <w:rPr>
                <w:rStyle w:val="13pt"/>
                <w:rFonts w:eastAsiaTheme="minorHAnsi"/>
              </w:rPr>
              <w:t>Этажность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 xml:space="preserve">Более 3-х этажей, </w:t>
            </w:r>
            <w:proofErr w:type="gramStart"/>
            <w:r>
              <w:rPr>
                <w:rStyle w:val="13pt0"/>
                <w:rFonts w:eastAsiaTheme="minorHAnsi"/>
              </w:rPr>
              <w:t>предназначен</w:t>
            </w:r>
            <w:proofErr w:type="gramEnd"/>
            <w:r>
              <w:rPr>
                <w:rStyle w:val="13pt0"/>
                <w:rFonts w:eastAsiaTheme="minorHAnsi"/>
              </w:rPr>
              <w:t xml:space="preserve"> для 1 семьи</w:t>
            </w:r>
          </w:p>
        </w:tc>
      </w:tr>
      <w:tr w:rsidR="007C3D99" w:rsidTr="00EC6A11">
        <w:tc>
          <w:tcPr>
            <w:tcW w:w="5070" w:type="dxa"/>
          </w:tcPr>
          <w:p w:rsidR="007C3D99" w:rsidRDefault="007C3D99" w:rsidP="00EC6A11">
            <w:pPr>
              <w:pStyle w:val="1"/>
              <w:shd w:val="clear" w:color="auto" w:fill="auto"/>
            </w:pPr>
            <w:r>
              <w:rPr>
                <w:rStyle w:val="13pt"/>
              </w:rPr>
              <w:t>Источник</w:t>
            </w:r>
          </w:p>
          <w:p w:rsidR="007C3D99" w:rsidRDefault="007C3D99" w:rsidP="00EC6A11">
            <w:r>
              <w:rPr>
                <w:rStyle w:val="13pt"/>
                <w:rFonts w:eastAsiaTheme="minorHAnsi"/>
              </w:rPr>
              <w:t>финансирования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>Собственные и (или) заемные средства застройщика, средств фонда, республиканский бюджет.</w:t>
            </w:r>
          </w:p>
        </w:tc>
      </w:tr>
      <w:tr w:rsidR="007C3D99" w:rsidTr="00EC6A11">
        <w:tc>
          <w:tcPr>
            <w:tcW w:w="5070" w:type="dxa"/>
          </w:tcPr>
          <w:p w:rsidR="007C3D99" w:rsidRDefault="007C3D99" w:rsidP="00EC6A11">
            <w:pPr>
              <w:pStyle w:val="1"/>
              <w:shd w:val="clear" w:color="auto" w:fill="auto"/>
              <w:spacing w:after="60" w:line="260" w:lineRule="exact"/>
            </w:pPr>
            <w:r>
              <w:rPr>
                <w:rStyle w:val="13pt"/>
              </w:rPr>
              <w:t>Дополнительная</w:t>
            </w:r>
          </w:p>
          <w:p w:rsidR="007C3D99" w:rsidRDefault="007C3D99" w:rsidP="00EC6A11">
            <w:r>
              <w:rPr>
                <w:rStyle w:val="13pt"/>
                <w:rFonts w:eastAsiaTheme="minorHAnsi"/>
              </w:rPr>
              <w:t>информация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>Объект не попадает в границы особо охраняемых природных территорий, охранных зон объектов культурного наследия и охранных зон объектов трубопроводного транспорта</w:t>
            </w:r>
          </w:p>
        </w:tc>
      </w:tr>
      <w:tr w:rsidR="007C3D99" w:rsidTr="00EC6A11">
        <w:tc>
          <w:tcPr>
            <w:tcW w:w="5070" w:type="dxa"/>
          </w:tcPr>
          <w:p w:rsidR="007C3D99" w:rsidRDefault="007C3D99" w:rsidP="00EC6A11">
            <w:r>
              <w:rPr>
                <w:rStyle w:val="13pt"/>
                <w:rFonts w:eastAsiaTheme="minorHAnsi"/>
              </w:rPr>
              <w:t>Инженерные сети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>Требуется подключение к электрическим и тепловым сетям, сетям водоснабжения и водоотведения</w:t>
            </w:r>
          </w:p>
        </w:tc>
      </w:tr>
      <w:tr w:rsidR="007C3D99" w:rsidTr="00EC6A11">
        <w:tc>
          <w:tcPr>
            <w:tcW w:w="5070" w:type="dxa"/>
          </w:tcPr>
          <w:p w:rsidR="007C3D99" w:rsidRDefault="007C3D99" w:rsidP="00EC6A11">
            <w:r>
              <w:rPr>
                <w:rStyle w:val="13pt"/>
                <w:rFonts w:eastAsiaTheme="minorHAnsi"/>
              </w:rPr>
              <w:t>Земельный участок</w:t>
            </w:r>
          </w:p>
        </w:tc>
        <w:tc>
          <w:tcPr>
            <w:tcW w:w="9072" w:type="dxa"/>
          </w:tcPr>
          <w:p w:rsidR="007C3D99" w:rsidRDefault="007C3D99" w:rsidP="00EC6A11">
            <w:r>
              <w:rPr>
                <w:rStyle w:val="13pt0"/>
                <w:rFonts w:eastAsiaTheme="minorHAnsi"/>
              </w:rPr>
              <w:t>Находится в собственности или аренде у застройщика</w:t>
            </w:r>
          </w:p>
        </w:tc>
      </w:tr>
    </w:tbl>
    <w:p w:rsidR="005F4D4D" w:rsidRDefault="005F4D4D"/>
    <w:p w:rsidR="007C3D99" w:rsidRDefault="007C3D99"/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7C3D99" w:rsidTr="00B13F02">
        <w:tc>
          <w:tcPr>
            <w:tcW w:w="14425" w:type="dxa"/>
            <w:gridSpan w:val="5"/>
          </w:tcPr>
          <w:p w:rsidR="007C3D99" w:rsidRPr="007C3D99" w:rsidRDefault="007C3D99" w:rsidP="007C3D99">
            <w:pPr>
              <w:jc w:val="center"/>
              <w:rPr>
                <w:rFonts w:ascii="Times New Roman" w:hAnsi="Times New Roman" w:cs="Times New Roman"/>
              </w:rPr>
            </w:pPr>
            <w:r w:rsidRPr="007C3D99">
              <w:rPr>
                <w:rFonts w:ascii="Times New Roman" w:hAnsi="Times New Roman" w:cs="Times New Roman"/>
              </w:rPr>
              <w:t>Стадия предварительной подготовки</w:t>
            </w:r>
          </w:p>
        </w:tc>
      </w:tr>
      <w:tr w:rsidR="007C3D99" w:rsidTr="007C3D99">
        <w:tc>
          <w:tcPr>
            <w:tcW w:w="817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r w:rsidRPr="007C3D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r w:rsidRPr="007C3D99"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252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proofErr w:type="gramStart"/>
            <w:r w:rsidRPr="007C3D9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C3D99">
              <w:rPr>
                <w:rFonts w:ascii="Times New Roman" w:hAnsi="Times New Roman" w:cs="Times New Roman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r w:rsidRPr="007C3D99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118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r w:rsidRPr="007C3D9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C3D99" w:rsidTr="007C3D99">
        <w:tc>
          <w:tcPr>
            <w:tcW w:w="817" w:type="dxa"/>
          </w:tcPr>
          <w:p w:rsidR="007C3D99" w:rsidRP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105pt0pt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</w:rPr>
            </w:pPr>
            <w:proofErr w:type="gramStart"/>
            <w:r>
              <w:rPr>
                <w:rStyle w:val="13pt0"/>
              </w:rPr>
              <w:t>Ответственный</w:t>
            </w:r>
            <w:proofErr w:type="gramEnd"/>
            <w:r>
              <w:rPr>
                <w:rStyle w:val="13pt0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118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105pt0pt"/>
              </w:rPr>
              <w:t>Градостроительный план земельного участка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</w:rPr>
              <w:t>Заключение договора о подключении к электрическим сетям</w:t>
            </w:r>
          </w:p>
        </w:tc>
        <w:tc>
          <w:tcPr>
            <w:tcW w:w="4252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 w:rsidRPr="0051770F">
              <w:rPr>
                <w:rStyle w:val="0pt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 30 календарных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технологическом присоединении к электрическим сетям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сетям теплоснабжения</w:t>
            </w:r>
          </w:p>
        </w:tc>
        <w:tc>
          <w:tcPr>
            <w:tcW w:w="4252" w:type="dxa"/>
          </w:tcPr>
          <w:p w:rsidR="007C3D99" w:rsidRPr="0051770F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энергосбытовая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Технические условия подключения к сетям теплоснабжения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системе теплоснабжения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30 календарных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системе теплоснабжения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Получение технических условий подключения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Заключение договора о подключении к централизованной системе холодного водоснабжения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105pt0pt"/>
              </w:rPr>
            </w:pPr>
            <w:r>
              <w:rPr>
                <w:rStyle w:val="105pt0pt"/>
              </w:rPr>
              <w:t>Договор о подключении к централизованной системе холодного водоснабжения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Получение технических условий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14 рабочих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 xml:space="preserve">Технические условия подключения </w:t>
            </w:r>
            <w:proofErr w:type="gramStart"/>
            <w:r>
              <w:rPr>
                <w:rStyle w:val="105pt0pt"/>
              </w:rPr>
              <w:t>к</w:t>
            </w:r>
            <w:proofErr w:type="gramEnd"/>
          </w:p>
          <w:p w:rsidR="007C3D99" w:rsidRDefault="007C3D99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централизованным бытовым или общесплавным системам водоотведения</w:t>
            </w:r>
          </w:p>
        </w:tc>
      </w:tr>
      <w:tr w:rsidR="007C3D99" w:rsidTr="007C3D99">
        <w:tc>
          <w:tcPr>
            <w:tcW w:w="817" w:type="dxa"/>
          </w:tcPr>
          <w:p w:rsidR="007C3D99" w:rsidRDefault="007C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7C3D99" w:rsidRDefault="007C3D99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Заключение договора подключения к централизованным бытовым или общесплавным системам водоотведения</w:t>
            </w:r>
          </w:p>
        </w:tc>
        <w:tc>
          <w:tcPr>
            <w:tcW w:w="4252" w:type="dxa"/>
          </w:tcPr>
          <w:p w:rsidR="007C3D99" w:rsidRDefault="007C3D99" w:rsidP="00EC6A11">
            <w:pPr>
              <w:pStyle w:val="a4"/>
              <w:shd w:val="clear" w:color="auto" w:fill="auto"/>
              <w:spacing w:line="260" w:lineRule="exact"/>
              <w:rPr>
                <w:rStyle w:val="0pt"/>
                <w:b w:val="0"/>
                <w:sz w:val="24"/>
                <w:szCs w:val="24"/>
              </w:rPr>
            </w:pPr>
            <w:r>
              <w:rPr>
                <w:rStyle w:val="0pt"/>
                <w:b w:val="0"/>
                <w:sz w:val="24"/>
                <w:szCs w:val="24"/>
              </w:rPr>
              <w:t>АО «Коми тепловая компания»</w:t>
            </w:r>
          </w:p>
        </w:tc>
        <w:tc>
          <w:tcPr>
            <w:tcW w:w="2127" w:type="dxa"/>
          </w:tcPr>
          <w:p w:rsidR="007C3D99" w:rsidRDefault="007C3D99" w:rsidP="00EC6A11">
            <w:pPr>
              <w:pStyle w:val="1"/>
              <w:shd w:val="clear" w:color="auto" w:fill="auto"/>
              <w:spacing w:line="210" w:lineRule="exact"/>
              <w:ind w:left="320"/>
            </w:pPr>
            <w:r>
              <w:rPr>
                <w:rStyle w:val="105pt0pt"/>
              </w:rPr>
              <w:t>20 рабочих дней</w:t>
            </w:r>
          </w:p>
        </w:tc>
        <w:tc>
          <w:tcPr>
            <w:tcW w:w="3118" w:type="dxa"/>
          </w:tcPr>
          <w:p w:rsidR="007C3D99" w:rsidRDefault="007C3D99" w:rsidP="00EC6A11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Договор о подключении к централизованным бытовым или общесплавным системам водоотведения</w:t>
            </w:r>
          </w:p>
        </w:tc>
      </w:tr>
    </w:tbl>
    <w:p w:rsidR="007C3D99" w:rsidRDefault="007C3D99"/>
    <w:p w:rsidR="001A561B" w:rsidRDefault="001A561B"/>
    <w:p w:rsidR="001A561B" w:rsidRDefault="001A561B"/>
    <w:p w:rsidR="001A561B" w:rsidRDefault="001A561B"/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1A561B" w:rsidTr="00C47FD3">
        <w:tc>
          <w:tcPr>
            <w:tcW w:w="14425" w:type="dxa"/>
            <w:gridSpan w:val="5"/>
          </w:tcPr>
          <w:p w:rsidR="001A561B" w:rsidRPr="009B491E" w:rsidRDefault="001A561B" w:rsidP="001A5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1E">
              <w:rPr>
                <w:rFonts w:ascii="Times New Roman" w:hAnsi="Times New Roman" w:cs="Times New Roman"/>
                <w:b/>
              </w:rPr>
              <w:t>Стадия проектирования</w:t>
            </w:r>
          </w:p>
        </w:tc>
      </w:tr>
      <w:tr w:rsidR="001A561B" w:rsidTr="001A561B">
        <w:tc>
          <w:tcPr>
            <w:tcW w:w="817" w:type="dxa"/>
          </w:tcPr>
          <w:p w:rsidR="001A561B" w:rsidRPr="001A561B" w:rsidRDefault="001A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1A561B" w:rsidRPr="001A561B" w:rsidRDefault="001A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252" w:type="dxa"/>
          </w:tcPr>
          <w:p w:rsidR="001A561B" w:rsidRPr="001A561B" w:rsidRDefault="001A56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1A561B" w:rsidRPr="001A561B" w:rsidRDefault="001A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118" w:type="dxa"/>
          </w:tcPr>
          <w:p w:rsidR="001A561B" w:rsidRPr="001A561B" w:rsidRDefault="001A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B491E" w:rsidTr="001A561B">
        <w:tc>
          <w:tcPr>
            <w:tcW w:w="817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252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127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9B491E" w:rsidTr="001A561B">
        <w:tc>
          <w:tcPr>
            <w:tcW w:w="817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Разработка описания внешнего облика объекта индивидуального жилищного строительства</w:t>
            </w:r>
          </w:p>
        </w:tc>
        <w:tc>
          <w:tcPr>
            <w:tcW w:w="4252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Style w:val="105pt0pt"/>
                <w:rFonts w:eastAsiaTheme="minorHAnsi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127" w:type="dxa"/>
          </w:tcPr>
          <w:p w:rsidR="009B491E" w:rsidRPr="001A561B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05pt0pt"/>
              </w:rPr>
              <w:t>Описание внешнего облика объекта индивидуального жилищного строительства</w:t>
            </w:r>
          </w:p>
        </w:tc>
      </w:tr>
    </w:tbl>
    <w:p w:rsidR="001A561B" w:rsidRDefault="001A561B"/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9B491E" w:rsidRPr="009B491E" w:rsidTr="009B491E">
        <w:tc>
          <w:tcPr>
            <w:tcW w:w="14425" w:type="dxa"/>
            <w:gridSpan w:val="5"/>
          </w:tcPr>
          <w:p w:rsidR="009B491E" w:rsidRPr="009B491E" w:rsidRDefault="009B491E" w:rsidP="009B4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Стадия подготовки к строительству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строительство</w:t>
            </w:r>
          </w:p>
        </w:tc>
        <w:tc>
          <w:tcPr>
            <w:tcW w:w="4252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 w:rsidRPr="0051770F">
              <w:rPr>
                <w:rStyle w:val="0pt"/>
                <w:rFonts w:eastAsiaTheme="minorHAnsi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3118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</w:tbl>
    <w:p w:rsidR="001A561B" w:rsidRDefault="001A56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127"/>
        <w:gridCol w:w="3118"/>
      </w:tblGrid>
      <w:tr w:rsidR="009B491E" w:rsidTr="009B491E">
        <w:tc>
          <w:tcPr>
            <w:tcW w:w="14425" w:type="dxa"/>
            <w:gridSpan w:val="5"/>
          </w:tcPr>
          <w:p w:rsidR="009B491E" w:rsidRPr="009B491E" w:rsidRDefault="009B491E" w:rsidP="009B4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91E">
              <w:rPr>
                <w:rFonts w:ascii="Times New Roman" w:hAnsi="Times New Roman" w:cs="Times New Roman"/>
                <w:b/>
              </w:rPr>
              <w:t>Стадия строительно-монтажных работ и подключения к инженерным сетям</w:t>
            </w:r>
          </w:p>
        </w:tc>
      </w:tr>
      <w:tr w:rsidR="009B491E" w:rsidRPr="009B491E" w:rsidTr="009B491E">
        <w:tc>
          <w:tcPr>
            <w:tcW w:w="14425" w:type="dxa"/>
            <w:gridSpan w:val="5"/>
          </w:tcPr>
          <w:p w:rsidR="009B491E" w:rsidRPr="009B491E" w:rsidRDefault="009B491E" w:rsidP="009B4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Стадия завершения строительно-монтажных работ и ввода в эксплуатацию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Процедура</w:t>
            </w:r>
          </w:p>
        </w:tc>
        <w:tc>
          <w:tcPr>
            <w:tcW w:w="4252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процедуры</w:t>
            </w:r>
          </w:p>
        </w:tc>
        <w:tc>
          <w:tcPr>
            <w:tcW w:w="2127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118" w:type="dxa"/>
          </w:tcPr>
          <w:p w:rsidR="009B491E" w:rsidRPr="009B491E" w:rsidRDefault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9B491E" w:rsidRDefault="009B491E" w:rsidP="009B491E">
            <w:pPr>
              <w:pStyle w:val="1"/>
              <w:shd w:val="clear" w:color="auto" w:fill="auto"/>
              <w:spacing w:line="278" w:lineRule="exact"/>
              <w:ind w:left="100"/>
            </w:pPr>
            <w:r>
              <w:rPr>
                <w:rStyle w:val="105pt0pt"/>
              </w:rPr>
              <w:t>Получение адреса объекта капитального строительства</w:t>
            </w:r>
          </w:p>
        </w:tc>
        <w:tc>
          <w:tcPr>
            <w:tcW w:w="4252" w:type="dxa"/>
          </w:tcPr>
          <w:p w:rsidR="009B491E" w:rsidRPr="009B491E" w:rsidRDefault="009B491E" w:rsidP="009B491E">
            <w:pPr>
              <w:rPr>
                <w:rFonts w:ascii="Times New Roman" w:hAnsi="Times New Roman" w:cs="Times New Roman"/>
              </w:rPr>
            </w:pPr>
            <w:r w:rsidRPr="0051770F">
              <w:rPr>
                <w:rStyle w:val="0pt"/>
                <w:rFonts w:eastAsiaTheme="minorHAnsi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12 календарных дней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Решение о присвоении, изменении или аннулировании адреса объекта адресации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P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00"/>
            </w:pPr>
            <w:r>
              <w:rPr>
                <w:rStyle w:val="105pt0pt"/>
              </w:rPr>
              <w:t>Получение технических планов на здание и наружные инженерные коммуникации</w:t>
            </w:r>
          </w:p>
        </w:tc>
        <w:tc>
          <w:tcPr>
            <w:tcW w:w="4252" w:type="dxa"/>
          </w:tcPr>
          <w:p w:rsidR="009B491E" w:rsidRP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инженер</w:t>
            </w:r>
          </w:p>
        </w:tc>
        <w:tc>
          <w:tcPr>
            <w:tcW w:w="2127" w:type="dxa"/>
          </w:tcPr>
          <w:p w:rsidR="009B491E" w:rsidRDefault="009B491E" w:rsidP="009B491E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Договорной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Технический план здания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00"/>
            </w:pPr>
            <w:r>
              <w:rPr>
                <w:rStyle w:val="105pt0pt"/>
              </w:rPr>
              <w:t xml:space="preserve">Получение разрешения на ввод объекта в эксплуатацию </w:t>
            </w:r>
          </w:p>
        </w:tc>
        <w:tc>
          <w:tcPr>
            <w:tcW w:w="4252" w:type="dxa"/>
          </w:tcPr>
          <w:p w:rsidR="009B491E" w:rsidRPr="009B491E" w:rsidRDefault="009B491E" w:rsidP="009B491E">
            <w:pPr>
              <w:rPr>
                <w:rFonts w:ascii="Times New Roman" w:hAnsi="Times New Roman" w:cs="Times New Roman"/>
              </w:rPr>
            </w:pPr>
            <w:r w:rsidRPr="0051770F">
              <w:rPr>
                <w:rStyle w:val="0pt"/>
                <w:rFonts w:eastAsiaTheme="minorHAnsi"/>
                <w:b w:val="0"/>
                <w:sz w:val="24"/>
                <w:szCs w:val="24"/>
              </w:rPr>
              <w:t>Отдел строительства и ЖКХ администрации МР «Койгородский»</w:t>
            </w:r>
          </w:p>
        </w:tc>
        <w:tc>
          <w:tcPr>
            <w:tcW w:w="2127" w:type="dxa"/>
          </w:tcPr>
          <w:p w:rsidR="009B491E" w:rsidRDefault="009B491E" w:rsidP="009B491E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 рабочих дней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8" w:lineRule="exact"/>
              <w:ind w:left="120"/>
            </w:pPr>
            <w:r>
              <w:rPr>
                <w:rStyle w:val="105pt0pt"/>
              </w:rPr>
              <w:t>Разрешение на ввод объекта в эксплуатацию</w:t>
            </w:r>
          </w:p>
        </w:tc>
      </w:tr>
      <w:tr w:rsidR="009B491E" w:rsidRPr="009B491E" w:rsidTr="009B491E">
        <w:tc>
          <w:tcPr>
            <w:tcW w:w="817" w:type="dxa"/>
          </w:tcPr>
          <w:p w:rsid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9B491E" w:rsidRDefault="009B491E" w:rsidP="009B491E">
            <w:pPr>
              <w:pStyle w:val="1"/>
              <w:shd w:val="clear" w:color="auto" w:fill="auto"/>
              <w:spacing w:line="278" w:lineRule="exact"/>
              <w:ind w:left="100"/>
            </w:pPr>
            <w:r>
              <w:rPr>
                <w:rStyle w:val="105pt0pt"/>
              </w:rPr>
              <w:t>Постановка на кадастровый учет объекта недвижимости</w:t>
            </w:r>
          </w:p>
        </w:tc>
        <w:tc>
          <w:tcPr>
            <w:tcW w:w="4252" w:type="dxa"/>
          </w:tcPr>
          <w:p w:rsidR="009B491E" w:rsidRPr="00893494" w:rsidRDefault="009B491E" w:rsidP="009B491E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Филиал ФГБУ «ФКП </w:t>
            </w:r>
            <w:proofErr w:type="spellStart"/>
            <w:r>
              <w:rPr>
                <w:rStyle w:val="0pt"/>
                <w:b w:val="0"/>
              </w:rPr>
              <w:t>Росреестра</w:t>
            </w:r>
            <w:proofErr w:type="spellEnd"/>
            <w:r>
              <w:rPr>
                <w:rStyle w:val="0pt"/>
                <w:b w:val="0"/>
              </w:rPr>
              <w:t xml:space="preserve">» по Республике Коми </w:t>
            </w:r>
          </w:p>
        </w:tc>
        <w:tc>
          <w:tcPr>
            <w:tcW w:w="2127" w:type="dxa"/>
          </w:tcPr>
          <w:p w:rsidR="009B491E" w:rsidRDefault="009B491E" w:rsidP="009B491E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5 рабочих дней (7 в случае обращения через МФЦ)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20"/>
              <w:rPr>
                <w:rStyle w:val="105pt0pt"/>
              </w:rPr>
            </w:pPr>
            <w:r>
              <w:rPr>
                <w:rStyle w:val="105pt0pt"/>
              </w:rPr>
              <w:t>Выписка из Единого государственного реестра недвижимости</w:t>
            </w:r>
          </w:p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20"/>
            </w:pPr>
          </w:p>
        </w:tc>
      </w:tr>
      <w:tr w:rsidR="009B491E" w:rsidRPr="009B491E" w:rsidTr="009B491E">
        <w:tc>
          <w:tcPr>
            <w:tcW w:w="817" w:type="dxa"/>
          </w:tcPr>
          <w:p w:rsidR="009B491E" w:rsidRDefault="009B491E" w:rsidP="009B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00"/>
            </w:pPr>
            <w:r>
              <w:rPr>
                <w:rStyle w:val="105pt0pt"/>
              </w:rPr>
              <w:t>Государственная регистрация права собственности на объект недвижимого имущества</w:t>
            </w:r>
          </w:p>
        </w:tc>
        <w:tc>
          <w:tcPr>
            <w:tcW w:w="4252" w:type="dxa"/>
          </w:tcPr>
          <w:p w:rsidR="009B491E" w:rsidRPr="00893494" w:rsidRDefault="009B491E" w:rsidP="009B491E">
            <w:pPr>
              <w:pStyle w:val="a4"/>
              <w:shd w:val="clear" w:color="auto" w:fill="auto"/>
              <w:spacing w:line="260" w:lineRule="exact"/>
              <w:jc w:val="center"/>
              <w:rPr>
                <w:rStyle w:val="0pt"/>
                <w:b w:val="0"/>
              </w:rPr>
            </w:pPr>
            <w:r>
              <w:rPr>
                <w:rStyle w:val="0pt"/>
                <w:b w:val="0"/>
              </w:rPr>
              <w:t xml:space="preserve">Управление </w:t>
            </w:r>
            <w:proofErr w:type="spellStart"/>
            <w:r>
              <w:rPr>
                <w:rStyle w:val="0pt"/>
                <w:b w:val="0"/>
              </w:rPr>
              <w:t>Росреестра</w:t>
            </w:r>
            <w:proofErr w:type="spellEnd"/>
            <w:r>
              <w:rPr>
                <w:rStyle w:val="0pt"/>
                <w:b w:val="0"/>
              </w:rPr>
              <w:t xml:space="preserve"> по Республике Коми</w:t>
            </w:r>
          </w:p>
        </w:tc>
        <w:tc>
          <w:tcPr>
            <w:tcW w:w="2127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7 календарных дней (9 в случае обращения через МФЦ)</w:t>
            </w:r>
          </w:p>
        </w:tc>
        <w:tc>
          <w:tcPr>
            <w:tcW w:w="3118" w:type="dxa"/>
          </w:tcPr>
          <w:p w:rsidR="009B491E" w:rsidRDefault="009B491E" w:rsidP="009B491E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05pt0pt"/>
              </w:rPr>
              <w:t>Выписка из Единого государственного реестра недвижимости</w:t>
            </w:r>
          </w:p>
        </w:tc>
      </w:tr>
    </w:tbl>
    <w:p w:rsidR="009B491E" w:rsidRDefault="009B491E"/>
    <w:sectPr w:rsidR="009B491E" w:rsidSect="00517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0F"/>
    <w:rsid w:val="00046FE9"/>
    <w:rsid w:val="00172553"/>
    <w:rsid w:val="001A561B"/>
    <w:rsid w:val="003654E4"/>
    <w:rsid w:val="00373116"/>
    <w:rsid w:val="0040548E"/>
    <w:rsid w:val="005107B4"/>
    <w:rsid w:val="0051770F"/>
    <w:rsid w:val="00530702"/>
    <w:rsid w:val="005F4D4D"/>
    <w:rsid w:val="006E5B9D"/>
    <w:rsid w:val="007C3D99"/>
    <w:rsid w:val="00893494"/>
    <w:rsid w:val="009236C7"/>
    <w:rsid w:val="009B491E"/>
    <w:rsid w:val="00A20A9A"/>
    <w:rsid w:val="00D26508"/>
    <w:rsid w:val="00D41952"/>
    <w:rsid w:val="00D934C7"/>
    <w:rsid w:val="00F44D9C"/>
    <w:rsid w:val="00F818D2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177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0pt">
    <w:name w:val="Колонтитул + Полужирный;Интервал 0 pt"/>
    <w:basedOn w:val="a3"/>
    <w:rsid w:val="005177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5177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table" w:styleId="a5">
    <w:name w:val="Table Grid"/>
    <w:basedOn w:val="a1"/>
    <w:uiPriority w:val="59"/>
    <w:rsid w:val="0051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"/>
    <w:basedOn w:val="a0"/>
    <w:rsid w:val="00517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1"/>
    <w:rsid w:val="005177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5177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pt0">
    <w:name w:val="Основной текст + 13 pt"/>
    <w:basedOn w:val="a6"/>
    <w:rsid w:val="0051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6"/>
    <w:rsid w:val="0051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5F4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5F4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177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0pt">
    <w:name w:val="Колонтитул + Полужирный;Интервал 0 pt"/>
    <w:basedOn w:val="a3"/>
    <w:rsid w:val="005177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5177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table" w:styleId="a5">
    <w:name w:val="Table Grid"/>
    <w:basedOn w:val="a1"/>
    <w:uiPriority w:val="59"/>
    <w:rsid w:val="0051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"/>
    <w:basedOn w:val="a0"/>
    <w:rsid w:val="00517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basedOn w:val="a0"/>
    <w:link w:val="1"/>
    <w:rsid w:val="0051770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5177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pt0">
    <w:name w:val="Основной текст + 13 pt"/>
    <w:basedOn w:val="a6"/>
    <w:rsid w:val="0051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6"/>
    <w:rsid w:val="00517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5F4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5F4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A549-30F2-4C61-8127-A96596FD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 года</dc:creator>
  <cp:lastModifiedBy>Алексей</cp:lastModifiedBy>
  <cp:revision>3</cp:revision>
  <dcterms:created xsi:type="dcterms:W3CDTF">2018-01-16T08:52:00Z</dcterms:created>
  <dcterms:modified xsi:type="dcterms:W3CDTF">2021-02-16T09:33:00Z</dcterms:modified>
</cp:coreProperties>
</file>