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7C" w:rsidRDefault="00A712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</w:p>
    <w:p w:rsidR="00A7127C" w:rsidRDefault="00A71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 декабря 2012 года N 1688</w:t>
      </w:r>
      <w:r>
        <w:rPr>
          <w:rFonts w:ascii="Calibri" w:hAnsi="Calibri" w:cs="Calibri"/>
        </w:rPr>
        <w:br/>
      </w:r>
    </w:p>
    <w:p w:rsidR="00A7127C" w:rsidRDefault="00A7127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7127C" w:rsidRDefault="00A71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7127C" w:rsidRDefault="00A71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A7127C" w:rsidRDefault="00A71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7127C" w:rsidRDefault="00A71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A7127C" w:rsidRDefault="00A71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7127C" w:rsidRDefault="00A71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НЕКОТОРЫХ МЕРАХ</w:t>
      </w:r>
    </w:p>
    <w:p w:rsidR="00A7127C" w:rsidRDefault="00A71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РЕАЛИЗАЦИИ ГОСУДАРСТВЕННОЙ ПОЛИТИКИ В СФЕРЕ ЗАЩИТЫ</w:t>
      </w:r>
    </w:p>
    <w:p w:rsidR="00A7127C" w:rsidRDefault="00A71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ДЕТЕЙ-СИРОТ И ДЕТЕЙ, ОСТАВШИХСЯ БЕЗ ПОПЕЧЕНИЯ РОДИТЕЛЕЙ</w:t>
      </w:r>
    </w:p>
    <w:p w:rsidR="00A7127C" w:rsidRDefault="00A71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7127C" w:rsidRDefault="00A71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совершенствования государственной политики в сфере защиты детей-сирот и детей, оставшихся без попечения родителей, постановляю:</w:t>
      </w:r>
    </w:p>
    <w:p w:rsidR="00A7127C" w:rsidRDefault="00A71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Правительству Российской Федерации:</w:t>
      </w:r>
    </w:p>
    <w:p w:rsidR="00A7127C" w:rsidRDefault="00A71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 15 февраля 2013 г. принять решения, обеспечивающие:</w:t>
      </w:r>
    </w:p>
    <w:p w:rsidR="00A7127C" w:rsidRDefault="00A71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механизмов правовой, организационной и психолого-педагогической поддержки граждан Российской Федерации, намеревающихся усыновить (удочерить), взять под опеку (попечительство, патронат) детей-сирот и детей, оставшихся без попечения родителей, а также семей, воспитывающих приемных детей;</w:t>
      </w:r>
    </w:p>
    <w:p w:rsidR="00A7127C" w:rsidRDefault="00A71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упрощение процедур передачи на усыновление (удочерение), под опеку (попечительство, патронат) детей-сирот и детей, оставшихся без попечения родителей, включая осуществление последующих мер государственной поддержки, </w:t>
      </w:r>
      <w:proofErr w:type="gramStart"/>
      <w:r>
        <w:rPr>
          <w:rFonts w:ascii="Calibri" w:hAnsi="Calibri" w:cs="Calibri"/>
        </w:rPr>
        <w:t>предусмотрев</w:t>
      </w:r>
      <w:proofErr w:type="gramEnd"/>
      <w:r>
        <w:rPr>
          <w:rFonts w:ascii="Calibri" w:hAnsi="Calibri" w:cs="Calibri"/>
        </w:rPr>
        <w:t xml:space="preserve"> в том числе снижение требований к нормативу площади жилого помещения при устройстве детей на воспитание в семью, сокращение перечня представляемых гражданами Российской Федерации в государственные органы документов и увеличение срока их действия, а также уменьшение объема отчетности, представляемой опекунами (попечителями) и приемными родителями в органы опеки и попечительства;</w:t>
      </w:r>
    </w:p>
    <w:p w:rsidR="00A7127C" w:rsidRDefault="00A71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оказания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помощь;</w:t>
      </w:r>
    </w:p>
    <w:p w:rsidR="00A7127C" w:rsidRDefault="00A71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осуществление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качеством проведения медицинских осмотров,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а также за качеством последующего оказания медицинской помощи таким категориям детей;</w:t>
      </w:r>
    </w:p>
    <w:p w:rsidR="00A7127C" w:rsidRDefault="00A71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порядка медицинского освидетельствования граждан, намеревающихся усыновить (удочерить), взять под опеку (попечительство, патронат) детей-сирот и детей, оставшихся без попечения родителей;</w:t>
      </w:r>
    </w:p>
    <w:p w:rsidR="00A7127C" w:rsidRDefault="00A71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 1 марта 2013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A7127C" w:rsidRDefault="00A71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налоговых льгот родителям, усыновившим (удочерившим) ребенка, оставшегося без попечения родителей, в том числе ребенка-инвалида, а также родителям, усыновившим (удочерившим) второго и последующих детей;</w:t>
      </w:r>
    </w:p>
    <w:p w:rsidR="00A7127C" w:rsidRDefault="00A71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увеличение с 1 января 2013 г. размера социальной пенсии, назначенной в соответствии с Федеральным </w:t>
      </w:r>
      <w:r>
        <w:rPr>
          <w:rFonts w:ascii="Calibri" w:hAnsi="Calibri" w:cs="Calibri"/>
          <w:color w:val="0000FF"/>
        </w:rPr>
        <w:t>законом</w:t>
      </w:r>
      <w:r>
        <w:rPr>
          <w:rFonts w:ascii="Calibri" w:hAnsi="Calibri" w:cs="Calibri"/>
        </w:rPr>
        <w:t xml:space="preserve"> от 15 декабря 2001 г. N 166-ФЗ "О государственном пенсионном обеспечении в Российской Федерации" детям-инвалидам и инвалидам с детства I группы, до 8704 рублей в месяц;</w:t>
      </w:r>
    </w:p>
    <w:p w:rsidR="00A7127C" w:rsidRDefault="00A71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увеличение с 1 января 2013 г. размера единовременного пособия при передаче ребенка на воспитание в семью, предусмотренного Федеральным </w:t>
      </w:r>
      <w:r>
        <w:rPr>
          <w:rFonts w:ascii="Calibri" w:hAnsi="Calibri" w:cs="Calibri"/>
          <w:color w:val="0000FF"/>
        </w:rPr>
        <w:t>законом</w:t>
      </w:r>
      <w:r>
        <w:rPr>
          <w:rFonts w:ascii="Calibri" w:hAnsi="Calibri" w:cs="Calibri"/>
        </w:rPr>
        <w:t xml:space="preserve"> от 19 мая 1995 г. N 81-ФЗ "О государственных пособиях гражданам, имеющим детей";</w:t>
      </w:r>
    </w:p>
    <w:p w:rsidR="00A7127C" w:rsidRDefault="00A71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установленной разницы в возрасте между усыновителем, не состоящим в браке, и усыновляемым ребенком, оставив принятие окончательного решения на усмотрение суда;</w:t>
      </w:r>
    </w:p>
    <w:p w:rsidR="00A7127C" w:rsidRDefault="00A71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в) до 15 февраля 2013 г. представить предложения:</w:t>
      </w:r>
    </w:p>
    <w:p w:rsidR="00A7127C" w:rsidRDefault="00A71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 увеличении с 1 января 2013 г. размера компенсационной выплаты, установленной </w:t>
      </w:r>
      <w:r>
        <w:rPr>
          <w:rFonts w:ascii="Calibri" w:hAnsi="Calibri" w:cs="Calibri"/>
          <w:color w:val="0000FF"/>
        </w:rPr>
        <w:t>Указом</w:t>
      </w:r>
      <w:r>
        <w:rPr>
          <w:rFonts w:ascii="Calibri" w:hAnsi="Calibri" w:cs="Calibri"/>
        </w:rPr>
        <w:t xml:space="preserve"> Президента Российской Федерации от 26 декабря 2006 г. N 1455 "О компенсационных выплатах лицам, осуществляющим уход за нетрудоспособными гражданами", лицам, осуществляющим уход за детьми-инвалидами в возрасте до 18 лет;</w:t>
      </w:r>
    </w:p>
    <w:p w:rsidR="00A7127C" w:rsidRDefault="00A71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механизмах стимулирования субъектов Российской Федерации к установлению и выплате ежемесячного денежного вознаграждения опекунам (попечителям), приемным родителям, патронатным воспитателям, дифференцированного в зависимости от возраста ребенка, наличия у него инвалидности, а также с учетом соответствующего районного коэффициента и уплаты страховых взносов на обязательное пенсионное, социальное и медицинское страхование; к осуществлению ежемесячных выплат на содержание детей в семьях опекунов (попечителей), в приемных и патронатных семьях, дифференцированных в зависимости от возраста ребенка, наличия у него инвалидности, а также с учетом соответствующего районного коэффициента;</w:t>
      </w:r>
    </w:p>
    <w:p w:rsidR="00A7127C" w:rsidRDefault="00A71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доведении к 2018 году средней заработной платы педагогических работников образовательных, медицинских организаций или организаций, оказывающих социальные услуги детям-сиротам и детям, оставшимся без попечения родителей, до 100 процентов от средней заработной платы в соответствующем субъекте Российской Федерации;</w:t>
      </w:r>
    </w:p>
    <w:p w:rsidR="00A7127C" w:rsidRDefault="00A71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уточнении содержания информации, представляемой органами опеки и попечительства в государственный банк данных о детях, оставшихся без попечения родителей, и о периодичности обновления информации, содержащейся в названном банке.</w:t>
      </w:r>
    </w:p>
    <w:p w:rsidR="00A7127C" w:rsidRDefault="00A71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Рекомендовать Государственной Думе Федерального Собрания Российской Федерации доработать в приоритетном порядке проекты федеральных законов "Об общественном контроле за обеспечением прав детей-сирот и детей, оставшихся без попечения родителей" и "О внесении изменений в отдельные законодательные акты Российской Федерации по вопросам осуществления социального патроната и деятельности органов опеки и попечительства", </w:t>
      </w:r>
      <w:proofErr w:type="gramStart"/>
      <w:r>
        <w:rPr>
          <w:rFonts w:ascii="Calibri" w:hAnsi="Calibri" w:cs="Calibri"/>
        </w:rPr>
        <w:t>предусмотрев</w:t>
      </w:r>
      <w:proofErr w:type="gramEnd"/>
      <w:r>
        <w:rPr>
          <w:rFonts w:ascii="Calibri" w:hAnsi="Calibri" w:cs="Calibri"/>
        </w:rPr>
        <w:t xml:space="preserve"> в том числе уточнение порядка приема ребенка в патронатную семью и форм его воспитания.</w:t>
      </w:r>
    </w:p>
    <w:p w:rsidR="00A7127C" w:rsidRDefault="00A71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Рекомендовать Верховному Суду Российской Федерации дать судам разъяснения о применении норм законодательства Российской Федерации, регулирующего правоотношения в сфере усыновления (удочерения) детей, по делам об усыновлении (удочерении) детей с учетом вступления в силу с 1 января 2013 г. Федерального </w:t>
      </w:r>
      <w:r>
        <w:rPr>
          <w:rFonts w:ascii="Calibri" w:hAnsi="Calibri" w:cs="Calibri"/>
          <w:color w:val="0000FF"/>
        </w:rPr>
        <w:t>закона</w:t>
      </w:r>
      <w:r>
        <w:rPr>
          <w:rFonts w:ascii="Calibri" w:hAnsi="Calibri" w:cs="Calibri"/>
        </w:rPr>
        <w:t xml:space="preserve"> "О мерах воздействия на лиц, причастных к нарушениям основополагающих прав и свобод человека, прав и свобод граждан Российской Федерации", устанавливающего запрет</w:t>
      </w:r>
      <w:proofErr w:type="gramEnd"/>
      <w:r>
        <w:rPr>
          <w:rFonts w:ascii="Calibri" w:hAnsi="Calibri" w:cs="Calibri"/>
        </w:rPr>
        <w:t xml:space="preserve"> на усыновление (удочерение) детей, имеющих российское гражданство, гражданами Соединенных Штатов Америки.</w:t>
      </w:r>
    </w:p>
    <w:p w:rsidR="00A7127C" w:rsidRDefault="00A71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Фонду поддержки детей, находящихся в трудной жизненной ситуации, во взаимодействии с органами государственной власти субъектов Российской Федерации и институтами гражданского общества реализовать комплекс мер, направленных на формирование в обществе ценностей семьи, ребенка, ответственного </w:t>
      </w:r>
      <w:proofErr w:type="spellStart"/>
      <w:r>
        <w:rPr>
          <w:rFonts w:ascii="Calibri" w:hAnsi="Calibri" w:cs="Calibri"/>
        </w:rPr>
        <w:t>родительства</w:t>
      </w:r>
      <w:proofErr w:type="spellEnd"/>
      <w:r>
        <w:rPr>
          <w:rFonts w:ascii="Calibri" w:hAnsi="Calibri" w:cs="Calibri"/>
        </w:rPr>
        <w:t>, в том числе на позитивное восприятие института устройства детей-сирот и детей, оставшихся без попечения родителей, на воспитание в семью, а также предусматривающих расширение доступа граждан к</w:t>
      </w:r>
      <w:proofErr w:type="gramEnd"/>
      <w:r>
        <w:rPr>
          <w:rFonts w:ascii="Calibri" w:hAnsi="Calibri" w:cs="Calibri"/>
        </w:rPr>
        <w:t xml:space="preserve"> информации об этой категории детей.</w:t>
      </w:r>
    </w:p>
    <w:p w:rsidR="00A7127C" w:rsidRDefault="00A71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A7127C" w:rsidRDefault="00A71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выполнение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реализацией переданных субъектам Российской Федерации полномочий по организации и осуществлению деятельности по опеке и попечительству, социальной поддержке и социальному обслуживанию детей-сирот и детей, оставшихся без попечения родителей;</w:t>
      </w:r>
    </w:p>
    <w:p w:rsidR="00A7127C" w:rsidRDefault="00A71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подготовку квалифицированных кадров для привлечения их в сферу опеки и попечительства, а также развитие системы дополнительного образования, реализацию программ повышения квалификации, профессиональной переподготовки и переобучения работников указанной сферы.</w:t>
      </w:r>
    </w:p>
    <w:p w:rsidR="00A7127C" w:rsidRDefault="00A71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Внести в </w:t>
      </w:r>
      <w:r>
        <w:rPr>
          <w:rFonts w:ascii="Calibri" w:hAnsi="Calibri" w:cs="Calibri"/>
          <w:color w:val="0000FF"/>
        </w:rPr>
        <w:t>перечень</w:t>
      </w:r>
      <w:r>
        <w:rPr>
          <w:rFonts w:ascii="Calibri" w:hAnsi="Calibri" w:cs="Calibri"/>
        </w:rPr>
        <w:t xml:space="preserve"> показателей для оценки эффективности деятельности органов исполнительной власти субъектов Российской Федерации, утвержденный Указом Президента Российской Федерации от 21 августа 2012 г. N 1199 "Об оценке эффективности деятельности </w:t>
      </w:r>
      <w:r>
        <w:rPr>
          <w:rFonts w:ascii="Calibri" w:hAnsi="Calibri" w:cs="Calibri"/>
        </w:rPr>
        <w:lastRenderedPageBreak/>
        <w:t xml:space="preserve">органов исполнительной власти субъектов Российской Федерации" (Собрание законодательства Российской Федерации, 2012, N 35, ст. 4774), изменение, </w:t>
      </w:r>
      <w:r>
        <w:rPr>
          <w:rFonts w:ascii="Calibri" w:hAnsi="Calibri" w:cs="Calibri"/>
          <w:color w:val="0000FF"/>
        </w:rPr>
        <w:t>дополнив</w:t>
      </w:r>
      <w:r>
        <w:rPr>
          <w:rFonts w:ascii="Calibri" w:hAnsi="Calibri" w:cs="Calibri"/>
        </w:rPr>
        <w:t xml:space="preserve"> его пунктом 12 следующего содержания:</w:t>
      </w:r>
      <w:proofErr w:type="gramEnd"/>
    </w:p>
    <w:p w:rsidR="00A7127C" w:rsidRDefault="00A71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"12. </w:t>
      </w:r>
      <w:proofErr w:type="gramStart"/>
      <w:r>
        <w:rPr>
          <w:rFonts w:ascii="Calibri" w:hAnsi="Calibri" w:cs="Calibri"/>
        </w:rPr>
        <w:t xml:space="preserve">Доля детей, оставшихся без попечения родителей, - всего, в том числе переданных </w:t>
      </w:r>
      <w:proofErr w:type="spellStart"/>
      <w:r>
        <w:rPr>
          <w:rFonts w:ascii="Calibri" w:hAnsi="Calibri" w:cs="Calibri"/>
        </w:rPr>
        <w:t>неродственникам</w:t>
      </w:r>
      <w:proofErr w:type="spellEnd"/>
      <w:r>
        <w:rPr>
          <w:rFonts w:ascii="Calibri" w:hAnsi="Calibri" w:cs="Calibri"/>
        </w:rPr>
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типов.".</w:t>
      </w:r>
      <w:proofErr w:type="gramEnd"/>
    </w:p>
    <w:p w:rsidR="00A7127C" w:rsidRDefault="00A71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Правительству Российской Федерации и органам исполнительной власти субъектов Российской Федерации предусмотреть выделение бюджетных ассигнований соответственно из федерального бюджета и бюджетов субъектов Российской Федерации на реализацию настоящего Указа.</w:t>
      </w:r>
    </w:p>
    <w:p w:rsidR="00A7127C" w:rsidRDefault="00A71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Настоящий Указ вступает в силу с 1 января 2013 г.</w:t>
      </w:r>
    </w:p>
    <w:p w:rsidR="00A7127C" w:rsidRDefault="00A71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127C" w:rsidRDefault="00A712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A7127C" w:rsidRDefault="00A712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7127C" w:rsidRDefault="00A712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A7127C" w:rsidRDefault="00A712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A7127C" w:rsidRDefault="00A712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28 декабря 2012 года</w:t>
      </w:r>
    </w:p>
    <w:p w:rsidR="00A7127C" w:rsidRDefault="00A712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1688</w:t>
      </w:r>
    </w:p>
    <w:p w:rsidR="00A7127C" w:rsidRDefault="00A71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127C" w:rsidRDefault="00A71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127C" w:rsidRDefault="00A7127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bookmarkEnd w:id="0"/>
    <w:p w:rsidR="006476C0" w:rsidRDefault="006476C0"/>
    <w:sectPr w:rsidR="006476C0" w:rsidSect="00D16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7C"/>
    <w:rsid w:val="004F1237"/>
    <w:rsid w:val="006476C0"/>
    <w:rsid w:val="00A7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7491F-9836-4A1C-86E9-0D77673D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Магамедбекова Милана Алисултановна</dc:creator>
  <cp:lastModifiedBy>Пользователь Windows</cp:lastModifiedBy>
  <cp:revision>2</cp:revision>
  <dcterms:created xsi:type="dcterms:W3CDTF">2014-06-16T09:33:00Z</dcterms:created>
  <dcterms:modified xsi:type="dcterms:W3CDTF">2014-07-10T10:46:00Z</dcterms:modified>
</cp:coreProperties>
</file>