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D1" w:rsidRDefault="00C074D1" w:rsidP="00C074D1">
      <w:pPr>
        <w:pStyle w:val="Standard"/>
        <w:shd w:val="clear" w:color="auto" w:fill="FFFFFF"/>
        <w:spacing w:before="307" w:line="276" w:lineRule="auto"/>
        <w:ind w:right="5"/>
        <w:jc w:val="center"/>
      </w:pPr>
      <w:bookmarkStart w:id="0" w:name="_GoBack"/>
      <w:bookmarkEnd w:id="0"/>
    </w:p>
    <w:p w:rsidR="00C074D1" w:rsidRDefault="00C074D1" w:rsidP="00C074D1">
      <w:pPr>
        <w:pStyle w:val="Standard"/>
        <w:shd w:val="clear" w:color="auto" w:fill="FFFFFF"/>
        <w:spacing w:before="307" w:line="276" w:lineRule="auto"/>
        <w:ind w:right="5"/>
        <w:jc w:val="center"/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C074D1" w:rsidTr="008A221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center"/>
              <w:rPr>
                <w:sz w:val="24"/>
                <w:szCs w:val="24"/>
              </w:rPr>
            </w:pPr>
          </w:p>
          <w:p w:rsidR="00C074D1" w:rsidRDefault="00C074D1" w:rsidP="008A221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</w:t>
            </w:r>
          </w:p>
          <w:p w:rsidR="00C074D1" w:rsidRDefault="00C074D1" w:rsidP="008A221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C074D1" w:rsidRDefault="00C074D1" w:rsidP="008A221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«Грива»</w:t>
            </w:r>
          </w:p>
          <w:p w:rsidR="00C074D1" w:rsidRDefault="00C074D1" w:rsidP="008A2213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center"/>
            </w:pPr>
          </w:p>
          <w:p w:rsidR="00C074D1" w:rsidRDefault="00C074D1" w:rsidP="008A221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76DC9DF" wp14:editId="29E66161">
                  <wp:extent cx="818640" cy="896759"/>
                  <wp:effectExtent l="0" t="0" r="510" b="0"/>
                  <wp:docPr id="1" name="Графический объект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40" cy="8967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4D1" w:rsidRDefault="00C074D1" w:rsidP="008A2213">
            <w:pPr>
              <w:pStyle w:val="Standard"/>
              <w:jc w:val="center"/>
            </w:pPr>
          </w:p>
        </w:tc>
        <w:tc>
          <w:tcPr>
            <w:tcW w:w="382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center"/>
              <w:rPr>
                <w:sz w:val="24"/>
              </w:rPr>
            </w:pPr>
          </w:p>
          <w:p w:rsidR="00C074D1" w:rsidRDefault="00C074D1" w:rsidP="008A2213">
            <w:pPr>
              <w:pStyle w:val="Standard"/>
              <w:jc w:val="center"/>
            </w:pPr>
            <w:r>
              <w:rPr>
                <w:sz w:val="24"/>
                <w:szCs w:val="24"/>
              </w:rPr>
              <w:t>“Грива”</w:t>
            </w:r>
          </w:p>
          <w:p w:rsidR="00C074D1" w:rsidRDefault="00C074D1" w:rsidP="008A221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сикт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C074D1" w:rsidRDefault="00C074D1" w:rsidP="008A2213">
            <w:pPr>
              <w:pStyle w:val="Standard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  <w:p w:rsidR="00C074D1" w:rsidRDefault="00C074D1" w:rsidP="008A2213">
            <w:pPr>
              <w:pStyle w:val="Standard"/>
              <w:jc w:val="center"/>
              <w:rPr>
                <w:sz w:val="24"/>
              </w:rPr>
            </w:pPr>
          </w:p>
        </w:tc>
      </w:tr>
      <w:tr w:rsidR="00C074D1" w:rsidTr="008A221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center"/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C074D1" w:rsidRDefault="00C074D1" w:rsidP="008A221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center"/>
            </w:pPr>
          </w:p>
          <w:p w:rsidR="00C074D1" w:rsidRDefault="00C074D1" w:rsidP="008A2213">
            <w:pPr>
              <w:pStyle w:val="Standard"/>
              <w:tabs>
                <w:tab w:val="left" w:pos="2168"/>
                <w:tab w:val="left" w:pos="2516"/>
              </w:tabs>
            </w:pPr>
            <w:r>
              <w:tab/>
            </w:r>
          </w:p>
        </w:tc>
      </w:tr>
      <w:tr w:rsidR="00C074D1" w:rsidTr="008A2213">
        <w:tblPrEx>
          <w:tblCellMar>
            <w:top w:w="0" w:type="dxa"/>
            <w:bottom w:w="0" w:type="dxa"/>
          </w:tblCellMar>
        </w:tblPrEx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</w:tc>
        <w:tc>
          <w:tcPr>
            <w:tcW w:w="99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435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4-34/93</w:t>
            </w:r>
          </w:p>
        </w:tc>
      </w:tr>
      <w:tr w:rsidR="00C074D1" w:rsidTr="008A221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</w:pPr>
            <w:r>
              <w:rPr>
                <w:sz w:val="28"/>
                <w:szCs w:val="22"/>
                <w:vertAlign w:val="superscript"/>
              </w:rPr>
              <w:t xml:space="preserve">            </w:t>
            </w:r>
            <w:r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4D1" w:rsidRDefault="00C074D1" w:rsidP="008A2213">
            <w:pPr>
              <w:pStyle w:val="Standard"/>
              <w:snapToGrid w:val="0"/>
              <w:jc w:val="right"/>
              <w:rPr>
                <w:sz w:val="28"/>
              </w:rPr>
            </w:pPr>
          </w:p>
        </w:tc>
      </w:tr>
    </w:tbl>
    <w:p w:rsidR="00C074D1" w:rsidRDefault="00C074D1" w:rsidP="00C074D1">
      <w:pPr>
        <w:pStyle w:val="Standard"/>
        <w:tabs>
          <w:tab w:val="left" w:pos="0"/>
        </w:tabs>
        <w:jc w:val="both"/>
      </w:pPr>
    </w:p>
    <w:p w:rsidR="00C074D1" w:rsidRDefault="00C074D1" w:rsidP="00C074D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СП «Грива»</w:t>
      </w:r>
    </w:p>
    <w:p w:rsidR="00C074D1" w:rsidRDefault="00C074D1" w:rsidP="00C074D1">
      <w:pPr>
        <w:pStyle w:val="Standard"/>
        <w:tabs>
          <w:tab w:val="left" w:pos="0"/>
        </w:tabs>
        <w:jc w:val="both"/>
      </w:pPr>
      <w:r>
        <w:rPr>
          <w:sz w:val="24"/>
          <w:szCs w:val="24"/>
        </w:rPr>
        <w:t xml:space="preserve">№ 4-28/72 «Об утверждении Положения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бюджетном</w:t>
      </w:r>
    </w:p>
    <w:p w:rsidR="00C074D1" w:rsidRDefault="00C074D1" w:rsidP="00C074D1">
      <w:pPr>
        <w:pStyle w:val="Standard"/>
        <w:tabs>
          <w:tab w:val="left" w:pos="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процессе</w:t>
      </w:r>
      <w:proofErr w:type="gramEnd"/>
      <w:r>
        <w:rPr>
          <w:sz w:val="24"/>
          <w:szCs w:val="24"/>
        </w:rPr>
        <w:t xml:space="preserve"> в муниципальном образовании</w:t>
      </w:r>
    </w:p>
    <w:p w:rsidR="00C074D1" w:rsidRDefault="00C074D1" w:rsidP="00C074D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«Грива»</w:t>
      </w:r>
    </w:p>
    <w:p w:rsidR="00C074D1" w:rsidRDefault="00C074D1" w:rsidP="00C074D1">
      <w:pPr>
        <w:pStyle w:val="Standard"/>
        <w:tabs>
          <w:tab w:val="left" w:pos="0"/>
        </w:tabs>
        <w:jc w:val="both"/>
        <w:rPr>
          <w:sz w:val="24"/>
          <w:szCs w:val="24"/>
        </w:rPr>
      </w:pPr>
    </w:p>
    <w:p w:rsidR="00C074D1" w:rsidRDefault="00C074D1" w:rsidP="00C074D1">
      <w:pPr>
        <w:pStyle w:val="Standard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74D1" w:rsidRDefault="00C074D1" w:rsidP="00C074D1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«Грива» РЕШИЛ:</w:t>
      </w:r>
    </w:p>
    <w:p w:rsidR="00C074D1" w:rsidRDefault="00C074D1" w:rsidP="00C074D1">
      <w:pPr>
        <w:pStyle w:val="Standard"/>
        <w:spacing w:line="276" w:lineRule="auto"/>
        <w:jc w:val="both"/>
        <w:rPr>
          <w:sz w:val="24"/>
          <w:szCs w:val="24"/>
        </w:rPr>
      </w:pPr>
    </w:p>
    <w:p w:rsidR="00C074D1" w:rsidRDefault="00C074D1" w:rsidP="00C074D1">
      <w:pPr>
        <w:pStyle w:val="Standard"/>
        <w:tabs>
          <w:tab w:val="left" w:pos="0"/>
        </w:tabs>
        <w:spacing w:line="276" w:lineRule="auto"/>
        <w:jc w:val="both"/>
      </w:pPr>
      <w:r>
        <w:rPr>
          <w:b/>
          <w:sz w:val="24"/>
          <w:szCs w:val="24"/>
        </w:rPr>
        <w:tab/>
        <w:t xml:space="preserve">Статью 1. </w:t>
      </w:r>
      <w:r>
        <w:rPr>
          <w:sz w:val="24"/>
          <w:szCs w:val="24"/>
        </w:rPr>
        <w:t>Внести в приложение к решению Совета СП «Грива» от 16 ноября 2018 года № 4-28/72 «Об утверждении Положения о бюджетном процессе в муниципальном образовании сельского поселения «Грива»  следующие изменения:</w:t>
      </w:r>
    </w:p>
    <w:p w:rsidR="00C074D1" w:rsidRDefault="00C074D1" w:rsidP="00C074D1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16 часть 3 изложить в следующей редакции:</w:t>
      </w:r>
    </w:p>
    <w:p w:rsidR="00C074D1" w:rsidRDefault="00C074D1" w:rsidP="00C074D1">
      <w:pPr>
        <w:pStyle w:val="ConsPlusNormal"/>
        <w:spacing w:before="220"/>
        <w:ind w:firstLine="540"/>
        <w:jc w:val="both"/>
      </w:pPr>
      <w:r>
        <w:rPr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3. 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учредителем которых являются органы местного самоуправления, и лицевые счета которым открыты в территориальных органах Федерального казначейства в соответствии с законодательством Российской Федерации».</w:t>
      </w:r>
    </w:p>
    <w:p w:rsidR="00C074D1" w:rsidRDefault="00C074D1" w:rsidP="00C074D1">
      <w:pPr>
        <w:pStyle w:val="ConsPlusNormal"/>
        <w:numPr>
          <w:ilvl w:val="0"/>
          <w:numId w:val="1"/>
        </w:numPr>
        <w:spacing w:before="2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Пункт 7 статьи  21 исключить.</w:t>
      </w:r>
    </w:p>
    <w:p w:rsidR="00C074D1" w:rsidRDefault="00C074D1" w:rsidP="00C074D1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26 изложить в следующей редакции:</w:t>
      </w:r>
    </w:p>
    <w:p w:rsidR="00C074D1" w:rsidRDefault="00C074D1" w:rsidP="00C074D1">
      <w:pPr>
        <w:pStyle w:val="a3"/>
        <w:shd w:val="clear" w:color="auto" w:fill="FFFFFF"/>
        <w:spacing w:before="263" w:line="281" w:lineRule="exact"/>
        <w:ind w:left="0" w:right="47"/>
        <w:jc w:val="both"/>
      </w:pPr>
      <w:r>
        <w:rPr>
          <w:rFonts w:eastAsia="Times New Roman"/>
          <w:sz w:val="24"/>
          <w:szCs w:val="24"/>
        </w:rPr>
        <w:t xml:space="preserve">          «Статья 26.  Решение Совета сельского поселения о бюджете сельского поселения.</w:t>
      </w:r>
    </w:p>
    <w:p w:rsidR="00C074D1" w:rsidRDefault="00C074D1" w:rsidP="00C074D1">
      <w:pPr>
        <w:pStyle w:val="a3"/>
        <w:shd w:val="clear" w:color="auto" w:fill="FFFFFF"/>
        <w:spacing w:before="266" w:line="274" w:lineRule="exact"/>
        <w:ind w:left="0" w:right="43"/>
        <w:jc w:val="both"/>
      </w:pPr>
      <w:r>
        <w:rPr>
          <w:spacing w:val="-21"/>
          <w:sz w:val="24"/>
          <w:szCs w:val="24"/>
        </w:rPr>
        <w:t xml:space="preserve">        1.</w:t>
      </w:r>
      <w:r>
        <w:rPr>
          <w:sz w:val="24"/>
          <w:szCs w:val="24"/>
        </w:rPr>
        <w:tab/>
        <w:t xml:space="preserve">  </w:t>
      </w:r>
      <w:r>
        <w:rPr>
          <w:rFonts w:eastAsia="Times New Roman"/>
          <w:sz w:val="24"/>
          <w:szCs w:val="24"/>
        </w:rPr>
        <w:t>В  решении сельского поселения о бюджете сельского поселения должны содержаться основные характеристики бюджета сельского поселения:</w:t>
      </w:r>
    </w:p>
    <w:p w:rsidR="00C074D1" w:rsidRDefault="00C074D1" w:rsidP="00C074D1">
      <w:pPr>
        <w:pStyle w:val="a3"/>
        <w:shd w:val="clear" w:color="auto" w:fill="FFFFFF"/>
        <w:tabs>
          <w:tab w:val="left" w:pos="1769"/>
        </w:tabs>
        <w:spacing w:line="274" w:lineRule="exact"/>
        <w:ind w:left="945"/>
      </w:pPr>
      <w:r>
        <w:rPr>
          <w:rFonts w:eastAsia="Times New Roman"/>
          <w:spacing w:val="-9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общий объем доходов бюджета сельского поселения;</w:t>
      </w:r>
    </w:p>
    <w:p w:rsidR="00C074D1" w:rsidRDefault="00C074D1" w:rsidP="00C074D1">
      <w:pPr>
        <w:pStyle w:val="a3"/>
        <w:shd w:val="clear" w:color="auto" w:fill="FFFFFF"/>
        <w:tabs>
          <w:tab w:val="left" w:pos="1769"/>
        </w:tabs>
        <w:spacing w:line="274" w:lineRule="exact"/>
        <w:ind w:left="945"/>
      </w:pPr>
      <w:r>
        <w:rPr>
          <w:rFonts w:eastAsia="Times New Roman"/>
          <w:spacing w:val="-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общий объем расходов бюджета сельского поселения;</w:t>
      </w:r>
    </w:p>
    <w:p w:rsidR="00C074D1" w:rsidRDefault="00C074D1" w:rsidP="00C074D1">
      <w:pPr>
        <w:pStyle w:val="a3"/>
        <w:shd w:val="clear" w:color="auto" w:fill="FFFFFF"/>
        <w:tabs>
          <w:tab w:val="left" w:pos="1769"/>
        </w:tabs>
        <w:spacing w:line="274" w:lineRule="exact"/>
        <w:ind w:left="945"/>
      </w:pPr>
      <w:r>
        <w:rPr>
          <w:rFonts w:eastAsia="Times New Roman"/>
          <w:spacing w:val="-8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дефицит (профицит) бюджета сельского поселения.</w:t>
      </w:r>
    </w:p>
    <w:p w:rsidR="00C074D1" w:rsidRDefault="00C074D1" w:rsidP="00C074D1">
      <w:pPr>
        <w:pStyle w:val="Standard"/>
        <w:shd w:val="clear" w:color="auto" w:fill="FFFFFF"/>
        <w:tabs>
          <w:tab w:val="left" w:pos="788"/>
        </w:tabs>
        <w:spacing w:line="274" w:lineRule="exact"/>
        <w:ind w:right="50"/>
        <w:jc w:val="both"/>
      </w:pPr>
      <w:r>
        <w:rPr>
          <w:spacing w:val="-11"/>
          <w:sz w:val="24"/>
          <w:szCs w:val="24"/>
        </w:rPr>
        <w:t xml:space="preserve">       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 Решением  Совета сельского поселения о бюджете сельского поселения </w:t>
      </w:r>
      <w:r>
        <w:rPr>
          <w:rFonts w:eastAsia="Times New Roman"/>
          <w:sz w:val="24"/>
          <w:szCs w:val="24"/>
        </w:rPr>
        <w:t>утверждаются: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/>
      </w:pPr>
      <w:r>
        <w:rPr>
          <w:rFonts w:eastAsia="Times New Roman"/>
          <w:spacing w:val="-8"/>
          <w:sz w:val="24"/>
          <w:szCs w:val="24"/>
        </w:rPr>
        <w:t xml:space="preserve">           а)</w:t>
      </w:r>
      <w:r>
        <w:rPr>
          <w:rFonts w:eastAsia="Times New Roman"/>
          <w:sz w:val="24"/>
          <w:szCs w:val="24"/>
        </w:rPr>
        <w:t xml:space="preserve"> перечень главных администраторов доходов бюджета сельского поселения;</w:t>
      </w:r>
    </w:p>
    <w:p w:rsidR="00C074D1" w:rsidRDefault="00C074D1" w:rsidP="00C074D1">
      <w:pPr>
        <w:pStyle w:val="a3"/>
        <w:shd w:val="clear" w:color="auto" w:fill="FFFFFF"/>
        <w:tabs>
          <w:tab w:val="left" w:pos="0"/>
        </w:tabs>
        <w:spacing w:line="274" w:lineRule="exact"/>
        <w:ind w:left="0" w:right="47" w:firstLine="945"/>
        <w:jc w:val="both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перечень главных </w:t>
      </w:r>
      <w:proofErr w:type="gramStart"/>
      <w:r>
        <w:rPr>
          <w:rFonts w:eastAsia="Times New Roman"/>
          <w:sz w:val="24"/>
          <w:szCs w:val="24"/>
        </w:rPr>
        <w:t>администраторов источников финансирования дефицита</w:t>
      </w:r>
      <w:r>
        <w:rPr>
          <w:rFonts w:eastAsia="Times New Roman"/>
          <w:sz w:val="24"/>
          <w:szCs w:val="24"/>
        </w:rPr>
        <w:br/>
        <w:t>бюджета сельского поселения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C074D1" w:rsidRDefault="00C074D1" w:rsidP="00C074D1">
      <w:pPr>
        <w:pStyle w:val="a3"/>
        <w:shd w:val="clear" w:color="auto" w:fill="FFFFFF"/>
        <w:tabs>
          <w:tab w:val="left" w:pos="788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распределение бюджетных ассигнований  по целевым статьям  (муниципальным программам и непрограммным направлениям деятельности) и  группам  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 xml:space="preserve">  на очередной финансовый год и плановый период;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</w:pPr>
      <w:r>
        <w:rPr>
          <w:rFonts w:eastAsia="Times New Roman"/>
          <w:spacing w:val="-9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 xml:space="preserve">распределение бюджетных ассигнований по разделам, подразделам, целевым статьям, группам  </w:t>
      </w:r>
      <w:proofErr w:type="gramStart"/>
      <w:r>
        <w:rPr>
          <w:rFonts w:eastAsia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eastAsia="Times New Roman"/>
          <w:sz w:val="24"/>
          <w:szCs w:val="24"/>
        </w:rPr>
        <w:t xml:space="preserve">  на очередной финансовый год и плановый период;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</w:pPr>
      <w:r>
        <w:rPr>
          <w:rFonts w:eastAsia="Times New Roman"/>
          <w:spacing w:val="-9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ведомственная структура расходов бюджета сельского поселения  на очередной финансовый год и плановый период;</w:t>
      </w:r>
    </w:p>
    <w:p w:rsidR="00C074D1" w:rsidRDefault="00C074D1" w:rsidP="00C074D1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r>
        <w:rPr>
          <w:sz w:val="24"/>
          <w:szCs w:val="24"/>
        </w:rPr>
        <w:t>е) общий объем бюджетных ассигнований, направляемых на исполнение публичных нормативных обязательств;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</w:pPr>
      <w:r>
        <w:rPr>
          <w:sz w:val="24"/>
          <w:szCs w:val="24"/>
        </w:rPr>
        <w:t xml:space="preserve">          ж)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C074D1" w:rsidRDefault="00C074D1" w:rsidP="00C074D1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з) общий объем условно утверждаемых расходов на первый год планового периода в объеме не менее 2,5 процента общего объема расходов бюджета сельского поселения, на второй год планового периода в объеме не менее 5 процентов общего объема расходов 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</w:t>
      </w:r>
      <w:proofErr w:type="gramEnd"/>
      <w:r>
        <w:rPr>
          <w:sz w:val="24"/>
          <w:szCs w:val="24"/>
        </w:rPr>
        <w:t xml:space="preserve"> назначение);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>
        <w:rPr>
          <w:sz w:val="24"/>
          <w:szCs w:val="24"/>
        </w:rPr>
        <w:t>и) источники финансирования дефицита бюджета сельского поселения на очередной финансовый год и плановый период;</w:t>
      </w:r>
    </w:p>
    <w:p w:rsidR="00C074D1" w:rsidRDefault="00C074D1" w:rsidP="00C074D1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</w:pPr>
      <w:r>
        <w:rPr>
          <w:sz w:val="24"/>
          <w:szCs w:val="24"/>
        </w:rPr>
        <w:t xml:space="preserve">          к) верхний предел муниципального долга на 1 января года, следующего за очередным финансовым годом и каждым годом планового периода, с </w:t>
      </w:r>
      <w:proofErr w:type="gramStart"/>
      <w:r>
        <w:rPr>
          <w:sz w:val="24"/>
          <w:szCs w:val="24"/>
        </w:rPr>
        <w:t>указанием</w:t>
      </w:r>
      <w:proofErr w:type="gramEnd"/>
      <w:r>
        <w:rPr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C074D1" w:rsidRDefault="00C074D1" w:rsidP="00C074D1">
      <w:pPr>
        <w:pStyle w:val="ConsPlusNormal"/>
        <w:spacing w:before="2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Статью 2.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 официального обнародования.</w:t>
      </w:r>
    </w:p>
    <w:p w:rsidR="00C074D1" w:rsidRDefault="00C074D1" w:rsidP="00C074D1">
      <w:pPr>
        <w:pStyle w:val="Standard"/>
        <w:spacing w:line="276" w:lineRule="auto"/>
        <w:jc w:val="both"/>
      </w:pPr>
      <w:r>
        <w:rPr>
          <w:sz w:val="24"/>
          <w:szCs w:val="24"/>
        </w:rPr>
        <w:t xml:space="preserve">          Часть первая, часть вторая статьи 1 данного документа применяются к правоотношениям, возникающим с 1 января 2019 года.</w:t>
      </w:r>
    </w:p>
    <w:p w:rsidR="00C074D1" w:rsidRDefault="00C074D1" w:rsidP="00C074D1">
      <w:pPr>
        <w:pStyle w:val="Standard"/>
        <w:spacing w:line="276" w:lineRule="auto"/>
        <w:jc w:val="both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spacing w:line="276" w:lineRule="auto"/>
        <w:rPr>
          <w:sz w:val="24"/>
          <w:szCs w:val="24"/>
        </w:rPr>
      </w:pPr>
    </w:p>
    <w:p w:rsidR="00C074D1" w:rsidRDefault="00C074D1" w:rsidP="00C074D1">
      <w:pPr>
        <w:pStyle w:val="Standard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Глава сельского поселения «Грива»                                                                                  </w:t>
      </w:r>
      <w:proofErr w:type="spellStart"/>
      <w:r>
        <w:rPr>
          <w:spacing w:val="-13"/>
          <w:sz w:val="24"/>
          <w:szCs w:val="24"/>
        </w:rPr>
        <w:t>А.В.Зырянов</w:t>
      </w:r>
      <w:proofErr w:type="spellEnd"/>
    </w:p>
    <w:p w:rsidR="00C074D1" w:rsidRDefault="00C074D1" w:rsidP="00C074D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rPr>
          <w:sz w:val="24"/>
          <w:szCs w:val="24"/>
        </w:rPr>
      </w:pPr>
    </w:p>
    <w:p w:rsidR="00C074D1" w:rsidRDefault="00C074D1" w:rsidP="00C074D1">
      <w:pPr>
        <w:pStyle w:val="Standard"/>
        <w:shd w:val="clear" w:color="auto" w:fill="FFFFFF"/>
        <w:spacing w:line="230" w:lineRule="exact"/>
        <w:ind w:right="4"/>
        <w:jc w:val="right"/>
      </w:pPr>
    </w:p>
    <w:p w:rsidR="00673289" w:rsidRDefault="00673289"/>
    <w:sectPr w:rsidR="00673289">
      <w:pgSz w:w="11906" w:h="16838"/>
      <w:pgMar w:top="1440" w:right="1440" w:bottom="720" w:left="13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F47C0"/>
    <w:multiLevelType w:val="multilevel"/>
    <w:tmpl w:val="A2CCD62C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1"/>
    <w:rsid w:val="00246F31"/>
    <w:rsid w:val="00673289"/>
    <w:rsid w:val="00C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C074D1"/>
    <w:pPr>
      <w:ind w:left="720"/>
    </w:pPr>
  </w:style>
  <w:style w:type="paragraph" w:customStyle="1" w:styleId="ConsPlusNormal">
    <w:name w:val="ConsPlusNormal"/>
    <w:rsid w:val="00C074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numbering" w:customStyle="1" w:styleId="WW8Num6">
    <w:name w:val="WW8Num6"/>
    <w:basedOn w:val="a2"/>
    <w:rsid w:val="00C074D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C07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D1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7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paragraph" w:styleId="a3">
    <w:name w:val="List Paragraph"/>
    <w:basedOn w:val="Standard"/>
    <w:rsid w:val="00C074D1"/>
    <w:pPr>
      <w:ind w:left="720"/>
    </w:pPr>
  </w:style>
  <w:style w:type="paragraph" w:customStyle="1" w:styleId="ConsPlusNormal">
    <w:name w:val="ConsPlusNormal"/>
    <w:rsid w:val="00C074D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numbering" w:customStyle="1" w:styleId="WW8Num6">
    <w:name w:val="WW8Num6"/>
    <w:basedOn w:val="a2"/>
    <w:rsid w:val="00C074D1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C07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D1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2019-06-04T08:28:00Z</dcterms:created>
  <dcterms:modified xsi:type="dcterms:W3CDTF">2019-06-04T08:28:00Z</dcterms:modified>
</cp:coreProperties>
</file>