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49D" w:rsidRDefault="006C58F7" w:rsidP="00DD6D2C">
      <w:pPr>
        <w:tabs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C58F7">
        <w:rPr>
          <w:rFonts w:ascii="Times New Roman" w:hAnsi="Times New Roman" w:cs="Times New Roman"/>
          <w:b/>
          <w:sz w:val="28"/>
          <w:szCs w:val="28"/>
        </w:rPr>
        <w:t>Мониторинг</w:t>
      </w:r>
      <w:r w:rsidR="00DD6D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C58F7">
        <w:rPr>
          <w:rFonts w:ascii="Times New Roman" w:hAnsi="Times New Roman" w:cs="Times New Roman"/>
          <w:b/>
          <w:sz w:val="28"/>
          <w:szCs w:val="28"/>
        </w:rPr>
        <w:t xml:space="preserve">результатов проведенных антикоррупционных экспертиз </w:t>
      </w:r>
    </w:p>
    <w:p w:rsidR="009609E2" w:rsidRDefault="00E62FE6" w:rsidP="00DD6D2C">
      <w:pPr>
        <w:tabs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нормативных правовых актов (их проектов)</w:t>
      </w:r>
      <w:r w:rsidR="00DD6D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58F7" w:rsidRPr="006C58F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за период с 1 </w:t>
      </w:r>
      <w:r w:rsidR="00D6742F">
        <w:rPr>
          <w:rFonts w:ascii="Times New Roman" w:hAnsi="Times New Roman" w:cs="Times New Roman"/>
          <w:b/>
          <w:sz w:val="28"/>
          <w:szCs w:val="28"/>
        </w:rPr>
        <w:t>июля</w:t>
      </w:r>
      <w:r w:rsidR="00D32A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2EA7">
        <w:rPr>
          <w:rFonts w:ascii="Times New Roman" w:hAnsi="Times New Roman" w:cs="Times New Roman"/>
          <w:b/>
          <w:sz w:val="28"/>
          <w:szCs w:val="28"/>
        </w:rPr>
        <w:t xml:space="preserve"> 2014 </w:t>
      </w:r>
      <w:r w:rsidR="00D32A90">
        <w:rPr>
          <w:rFonts w:ascii="Times New Roman" w:hAnsi="Times New Roman" w:cs="Times New Roman"/>
          <w:b/>
          <w:sz w:val="28"/>
          <w:szCs w:val="28"/>
        </w:rPr>
        <w:t xml:space="preserve">года </w:t>
      </w:r>
      <w:r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D32A90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D32A90">
        <w:rPr>
          <w:rFonts w:ascii="Times New Roman" w:hAnsi="Times New Roman" w:cs="Times New Roman"/>
          <w:b/>
          <w:sz w:val="28"/>
          <w:szCs w:val="28"/>
        </w:rPr>
        <w:t xml:space="preserve">декабря </w:t>
      </w:r>
      <w:r>
        <w:rPr>
          <w:rFonts w:ascii="Times New Roman" w:hAnsi="Times New Roman" w:cs="Times New Roman"/>
          <w:b/>
          <w:sz w:val="28"/>
          <w:szCs w:val="28"/>
        </w:rPr>
        <w:t>201</w:t>
      </w:r>
      <w:r w:rsidR="00062EA7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DD6D2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58F7" w:rsidRPr="006C58F7">
        <w:rPr>
          <w:rFonts w:ascii="Times New Roman" w:hAnsi="Times New Roman" w:cs="Times New Roman"/>
          <w:b/>
          <w:sz w:val="28"/>
          <w:szCs w:val="28"/>
        </w:rPr>
        <w:t xml:space="preserve">и рекомендаций </w:t>
      </w:r>
      <w:r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6C58F7" w:rsidRPr="006C58F7">
        <w:rPr>
          <w:rFonts w:ascii="Times New Roman" w:hAnsi="Times New Roman" w:cs="Times New Roman"/>
          <w:b/>
          <w:sz w:val="28"/>
          <w:szCs w:val="28"/>
        </w:rPr>
        <w:t>недопущени</w:t>
      </w:r>
      <w:r>
        <w:rPr>
          <w:rFonts w:ascii="Times New Roman" w:hAnsi="Times New Roman" w:cs="Times New Roman"/>
          <w:b/>
          <w:sz w:val="28"/>
          <w:szCs w:val="28"/>
        </w:rPr>
        <w:t>ю включения  коррупциогенных норм в разрабатываемые проекты нормативных прав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вых актов</w:t>
      </w:r>
      <w:r w:rsidRPr="00E62FE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E7927" w:rsidRPr="003E7927" w:rsidRDefault="003E7927" w:rsidP="00151837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3E7927">
        <w:rPr>
          <w:rFonts w:ascii="Times New Roman" w:hAnsi="Times New Roman" w:cs="Times New Roman"/>
          <w:bCs/>
          <w:sz w:val="28"/>
          <w:szCs w:val="28"/>
        </w:rPr>
        <w:t>Антикоррупционная экспертиза нормативных правовых актов (их прое</w:t>
      </w:r>
      <w:r w:rsidRPr="003E7927">
        <w:rPr>
          <w:rFonts w:ascii="Times New Roman" w:hAnsi="Times New Roman" w:cs="Times New Roman"/>
          <w:bCs/>
          <w:sz w:val="28"/>
          <w:szCs w:val="28"/>
        </w:rPr>
        <w:t>к</w:t>
      </w:r>
      <w:r w:rsidRPr="003E7927">
        <w:rPr>
          <w:rFonts w:ascii="Times New Roman" w:hAnsi="Times New Roman" w:cs="Times New Roman"/>
          <w:bCs/>
          <w:sz w:val="28"/>
          <w:szCs w:val="28"/>
        </w:rPr>
        <w:t>тов) проводится в соответствии  с Федеральным законом «Об антикоррупцио</w:t>
      </w:r>
      <w:r w:rsidRPr="003E7927">
        <w:rPr>
          <w:rFonts w:ascii="Times New Roman" w:hAnsi="Times New Roman" w:cs="Times New Roman"/>
          <w:bCs/>
          <w:sz w:val="28"/>
          <w:szCs w:val="28"/>
        </w:rPr>
        <w:t>н</w:t>
      </w:r>
      <w:r w:rsidRPr="003E7927">
        <w:rPr>
          <w:rFonts w:ascii="Times New Roman" w:hAnsi="Times New Roman" w:cs="Times New Roman"/>
          <w:bCs/>
          <w:sz w:val="28"/>
          <w:szCs w:val="28"/>
        </w:rPr>
        <w:t>ной экспертизе нормативных правовых актов и проектов нормативных прав</w:t>
      </w:r>
      <w:r w:rsidRPr="003E7927">
        <w:rPr>
          <w:rFonts w:ascii="Times New Roman" w:hAnsi="Times New Roman" w:cs="Times New Roman"/>
          <w:bCs/>
          <w:sz w:val="28"/>
          <w:szCs w:val="28"/>
        </w:rPr>
        <w:t>о</w:t>
      </w:r>
      <w:r w:rsidRPr="003E7927">
        <w:rPr>
          <w:rFonts w:ascii="Times New Roman" w:hAnsi="Times New Roman" w:cs="Times New Roman"/>
          <w:bCs/>
          <w:sz w:val="28"/>
          <w:szCs w:val="28"/>
        </w:rPr>
        <w:t xml:space="preserve">вых актов» в порядке, установленном </w:t>
      </w:r>
      <w:r>
        <w:rPr>
          <w:rFonts w:ascii="Times New Roman" w:hAnsi="Times New Roman" w:cs="Times New Roman"/>
          <w:bCs/>
          <w:sz w:val="28"/>
          <w:szCs w:val="28"/>
        </w:rPr>
        <w:t>приказом Администрации</w:t>
      </w:r>
      <w:r w:rsidR="00B43AC0" w:rsidRPr="00B43A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43AC0">
        <w:rPr>
          <w:rFonts w:ascii="Times New Roman" w:hAnsi="Times New Roman" w:cs="Times New Roman"/>
          <w:bCs/>
          <w:sz w:val="28"/>
          <w:szCs w:val="28"/>
        </w:rPr>
        <w:t>Главы Респу</w:t>
      </w:r>
      <w:r w:rsidR="00B43AC0">
        <w:rPr>
          <w:rFonts w:ascii="Times New Roman" w:hAnsi="Times New Roman" w:cs="Times New Roman"/>
          <w:bCs/>
          <w:sz w:val="28"/>
          <w:szCs w:val="28"/>
        </w:rPr>
        <w:t>б</w:t>
      </w:r>
      <w:r w:rsidR="00B43AC0">
        <w:rPr>
          <w:rFonts w:ascii="Times New Roman" w:hAnsi="Times New Roman" w:cs="Times New Roman"/>
          <w:bCs/>
          <w:sz w:val="28"/>
          <w:szCs w:val="28"/>
        </w:rPr>
        <w:t>лики Коми и Правительства Республики Коми (далее – Администрация)</w:t>
      </w:r>
      <w:r w:rsidR="001F54C5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E7927">
        <w:rPr>
          <w:rFonts w:ascii="Times New Roman" w:hAnsi="Times New Roman" w:cs="Times New Roman"/>
          <w:bCs/>
          <w:sz w:val="28"/>
          <w:szCs w:val="28"/>
        </w:rPr>
        <w:t>и с</w:t>
      </w:r>
      <w:r w:rsidRPr="003E7927">
        <w:rPr>
          <w:rFonts w:ascii="Times New Roman" w:hAnsi="Times New Roman" w:cs="Times New Roman"/>
          <w:bCs/>
          <w:sz w:val="28"/>
          <w:szCs w:val="28"/>
        </w:rPr>
        <w:t>о</w:t>
      </w:r>
      <w:r w:rsidRPr="003E7927">
        <w:rPr>
          <w:rFonts w:ascii="Times New Roman" w:hAnsi="Times New Roman" w:cs="Times New Roman"/>
          <w:bCs/>
          <w:sz w:val="28"/>
          <w:szCs w:val="28"/>
        </w:rPr>
        <w:t>гласно методике, определенной Правительством Российской Федерации.</w:t>
      </w:r>
    </w:p>
    <w:p w:rsidR="00B43AC0" w:rsidRDefault="00B43AC0" w:rsidP="003E2BA1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Рекомендациями по минимизации проявлений «бытовой» коррупции в субъектах Российской Федерации, разработанны</w:t>
      </w:r>
      <w:r w:rsidR="004620BB">
        <w:rPr>
          <w:rFonts w:ascii="Times New Roman" w:hAnsi="Times New Roman" w:cs="Times New Roman"/>
          <w:bCs/>
          <w:sz w:val="28"/>
          <w:szCs w:val="28"/>
        </w:rPr>
        <w:t xml:space="preserve">ми </w:t>
      </w:r>
      <w:r>
        <w:rPr>
          <w:rFonts w:ascii="Times New Roman" w:hAnsi="Times New Roman" w:cs="Times New Roman"/>
          <w:bCs/>
          <w:sz w:val="28"/>
          <w:szCs w:val="28"/>
        </w:rPr>
        <w:t>аппаратом полномочного представителя Президента Российской Федерации в Северо-Западном фед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>ральном округе совместно с органами прокуратуры, внутренних дел и Сле</w:t>
      </w:r>
      <w:r>
        <w:rPr>
          <w:rFonts w:ascii="Times New Roman" w:hAnsi="Times New Roman" w:cs="Times New Roman"/>
          <w:bCs/>
          <w:sz w:val="28"/>
          <w:szCs w:val="28"/>
        </w:rPr>
        <w:t>д</w:t>
      </w:r>
      <w:r>
        <w:rPr>
          <w:rFonts w:ascii="Times New Roman" w:hAnsi="Times New Roman" w:cs="Times New Roman"/>
          <w:bCs/>
          <w:sz w:val="28"/>
          <w:szCs w:val="28"/>
        </w:rPr>
        <w:t>ственного комитета Российской Федерации (письмо от 03.09.2013 г. № А51-9423), органам власти в субъектах Российской Федерации рекомендовано рег</w:t>
      </w:r>
      <w:r>
        <w:rPr>
          <w:rFonts w:ascii="Times New Roman" w:hAnsi="Times New Roman" w:cs="Times New Roman"/>
          <w:bCs/>
          <w:sz w:val="28"/>
          <w:szCs w:val="28"/>
        </w:rPr>
        <w:t>у</w:t>
      </w:r>
      <w:r>
        <w:rPr>
          <w:rFonts w:ascii="Times New Roman" w:hAnsi="Times New Roman" w:cs="Times New Roman"/>
          <w:bCs/>
          <w:sz w:val="28"/>
          <w:szCs w:val="28"/>
        </w:rPr>
        <w:t>лярно обобщать работу по антикоррупцио</w:t>
      </w:r>
      <w:r w:rsidR="004620BB">
        <w:rPr>
          <w:rFonts w:ascii="Times New Roman" w:hAnsi="Times New Roman" w:cs="Times New Roman"/>
          <w:bCs/>
          <w:sz w:val="28"/>
          <w:szCs w:val="28"/>
        </w:rPr>
        <w:t>нной экспертизе правотворчества</w:t>
      </w:r>
      <w:r>
        <w:rPr>
          <w:rFonts w:ascii="Times New Roman" w:hAnsi="Times New Roman" w:cs="Times New Roman"/>
          <w:bCs/>
          <w:sz w:val="28"/>
          <w:szCs w:val="28"/>
        </w:rPr>
        <w:t xml:space="preserve"> с целью совершенствования дальнейшей деятельности.</w:t>
      </w:r>
      <w:proofErr w:type="gramEnd"/>
    </w:p>
    <w:p w:rsidR="00B43AC0" w:rsidRDefault="00B43AC0" w:rsidP="003E2BA1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Во исполнени</w:t>
      </w:r>
      <w:r w:rsidR="000B5779"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 xml:space="preserve"> вышеназванных рекомендаций Администрацией утве</w:t>
      </w:r>
      <w:r>
        <w:rPr>
          <w:rFonts w:ascii="Times New Roman" w:hAnsi="Times New Roman" w:cs="Times New Roman"/>
          <w:bCs/>
          <w:sz w:val="28"/>
          <w:szCs w:val="28"/>
        </w:rPr>
        <w:t>р</w:t>
      </w:r>
      <w:r>
        <w:rPr>
          <w:rFonts w:ascii="Times New Roman" w:hAnsi="Times New Roman" w:cs="Times New Roman"/>
          <w:bCs/>
          <w:sz w:val="28"/>
          <w:szCs w:val="28"/>
        </w:rPr>
        <w:t>жд</w:t>
      </w:r>
      <w:r w:rsidR="005D0AF3">
        <w:rPr>
          <w:rFonts w:ascii="Times New Roman" w:hAnsi="Times New Roman" w:cs="Times New Roman"/>
          <w:bCs/>
          <w:sz w:val="28"/>
          <w:szCs w:val="28"/>
        </w:rPr>
        <w:t>ен  П</w:t>
      </w:r>
      <w:r>
        <w:rPr>
          <w:rFonts w:ascii="Times New Roman" w:hAnsi="Times New Roman" w:cs="Times New Roman"/>
          <w:bCs/>
          <w:sz w:val="28"/>
          <w:szCs w:val="28"/>
        </w:rPr>
        <w:t xml:space="preserve">лан по их реализации, согласно которому </w:t>
      </w:r>
      <w:r w:rsidR="000B5779">
        <w:rPr>
          <w:rFonts w:ascii="Times New Roman" w:hAnsi="Times New Roman" w:cs="Times New Roman"/>
          <w:bCs/>
          <w:sz w:val="28"/>
          <w:szCs w:val="28"/>
        </w:rPr>
        <w:t xml:space="preserve">Администрацией </w:t>
      </w:r>
      <w:r>
        <w:rPr>
          <w:rFonts w:ascii="Times New Roman" w:hAnsi="Times New Roman" w:cs="Times New Roman"/>
          <w:bCs/>
          <w:sz w:val="28"/>
          <w:szCs w:val="28"/>
        </w:rPr>
        <w:t>осуществл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>
        <w:rPr>
          <w:rFonts w:ascii="Times New Roman" w:hAnsi="Times New Roman" w:cs="Times New Roman"/>
          <w:bCs/>
          <w:sz w:val="28"/>
          <w:szCs w:val="28"/>
        </w:rPr>
        <w:t xml:space="preserve">ется, в том числе </w:t>
      </w:r>
      <w:r w:rsidR="000B5779">
        <w:rPr>
          <w:rFonts w:ascii="Times New Roman" w:hAnsi="Times New Roman" w:cs="Times New Roman"/>
          <w:bCs/>
          <w:sz w:val="28"/>
          <w:szCs w:val="28"/>
        </w:rPr>
        <w:t xml:space="preserve"> мониторинг результатов проведенных антикоррупционных экспертиз и подготовка  по итогам мониторинга соответствующих рекоменд</w:t>
      </w:r>
      <w:r w:rsidR="000B5779">
        <w:rPr>
          <w:rFonts w:ascii="Times New Roman" w:hAnsi="Times New Roman" w:cs="Times New Roman"/>
          <w:bCs/>
          <w:sz w:val="28"/>
          <w:szCs w:val="28"/>
        </w:rPr>
        <w:t>а</w:t>
      </w:r>
      <w:r w:rsidR="000B5779">
        <w:rPr>
          <w:rFonts w:ascii="Times New Roman" w:hAnsi="Times New Roman" w:cs="Times New Roman"/>
          <w:bCs/>
          <w:sz w:val="28"/>
          <w:szCs w:val="28"/>
        </w:rPr>
        <w:t>ций для государственных органов с целью недопущения при  подготовке пр</w:t>
      </w:r>
      <w:r w:rsidR="000B5779">
        <w:rPr>
          <w:rFonts w:ascii="Times New Roman" w:hAnsi="Times New Roman" w:cs="Times New Roman"/>
          <w:bCs/>
          <w:sz w:val="28"/>
          <w:szCs w:val="28"/>
        </w:rPr>
        <w:t>о</w:t>
      </w:r>
      <w:r w:rsidR="000B5779">
        <w:rPr>
          <w:rFonts w:ascii="Times New Roman" w:hAnsi="Times New Roman" w:cs="Times New Roman"/>
          <w:bCs/>
          <w:sz w:val="28"/>
          <w:szCs w:val="28"/>
        </w:rPr>
        <w:t xml:space="preserve">ектов коррупциогенных факторов. </w:t>
      </w:r>
    </w:p>
    <w:p w:rsidR="003E2BA1" w:rsidRDefault="000B5779" w:rsidP="003E2BA1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С целью реализации названного Плана </w:t>
      </w:r>
      <w:r w:rsidR="003E2BA1">
        <w:rPr>
          <w:rFonts w:ascii="Times New Roman" w:hAnsi="Times New Roman" w:cs="Times New Roman"/>
          <w:bCs/>
          <w:sz w:val="28"/>
          <w:szCs w:val="28"/>
        </w:rPr>
        <w:t>Администрацией осуществлен м</w:t>
      </w:r>
      <w:r w:rsidR="003E2BA1">
        <w:rPr>
          <w:rFonts w:ascii="Times New Roman" w:hAnsi="Times New Roman" w:cs="Times New Roman"/>
          <w:bCs/>
          <w:sz w:val="28"/>
          <w:szCs w:val="28"/>
        </w:rPr>
        <w:t>о</w:t>
      </w:r>
      <w:r w:rsidR="003E2BA1">
        <w:rPr>
          <w:rFonts w:ascii="Times New Roman" w:hAnsi="Times New Roman" w:cs="Times New Roman"/>
          <w:bCs/>
          <w:sz w:val="28"/>
          <w:szCs w:val="28"/>
        </w:rPr>
        <w:t>ниторинг результатов  антикоррупционной экспертизы нормативных правовых актов Главы Республики Коми и  Правительства Республики Коми (их прое</w:t>
      </w:r>
      <w:r w:rsidR="003E2BA1">
        <w:rPr>
          <w:rFonts w:ascii="Times New Roman" w:hAnsi="Times New Roman" w:cs="Times New Roman"/>
          <w:bCs/>
          <w:sz w:val="28"/>
          <w:szCs w:val="28"/>
        </w:rPr>
        <w:t>к</w:t>
      </w:r>
      <w:r w:rsidR="003E2BA1">
        <w:rPr>
          <w:rFonts w:ascii="Times New Roman" w:hAnsi="Times New Roman" w:cs="Times New Roman"/>
          <w:bCs/>
          <w:sz w:val="28"/>
          <w:szCs w:val="28"/>
        </w:rPr>
        <w:t>тов</w:t>
      </w:r>
      <w:proofErr w:type="gramEnd"/>
      <w:r w:rsidR="003E2BA1">
        <w:rPr>
          <w:rFonts w:ascii="Times New Roman" w:hAnsi="Times New Roman" w:cs="Times New Roman"/>
          <w:bCs/>
          <w:sz w:val="28"/>
          <w:szCs w:val="28"/>
        </w:rPr>
        <w:t>).</w:t>
      </w:r>
    </w:p>
    <w:p w:rsidR="002B7A96" w:rsidRDefault="00470E63" w:rsidP="00151837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Согласно проведенному мониторингу </w:t>
      </w:r>
      <w:r w:rsidR="006760B7">
        <w:rPr>
          <w:rFonts w:ascii="Times New Roman" w:hAnsi="Times New Roman" w:cs="Times New Roman"/>
          <w:bCs/>
          <w:sz w:val="28"/>
          <w:szCs w:val="28"/>
        </w:rPr>
        <w:t>за</w:t>
      </w:r>
      <w:r w:rsidR="005A768E">
        <w:rPr>
          <w:rFonts w:ascii="Times New Roman" w:hAnsi="Times New Roman" w:cs="Times New Roman"/>
          <w:bCs/>
          <w:sz w:val="28"/>
          <w:szCs w:val="28"/>
        </w:rPr>
        <w:t xml:space="preserve"> период </w:t>
      </w:r>
      <w:r w:rsidR="006760B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32A90" w:rsidRPr="005A768E">
        <w:rPr>
          <w:rFonts w:ascii="Times New Roman" w:hAnsi="Times New Roman" w:cs="Times New Roman"/>
          <w:sz w:val="28"/>
          <w:szCs w:val="28"/>
        </w:rPr>
        <w:t xml:space="preserve">с 1 </w:t>
      </w:r>
      <w:r w:rsidR="00D6742F">
        <w:rPr>
          <w:rFonts w:ascii="Times New Roman" w:hAnsi="Times New Roman" w:cs="Times New Roman"/>
          <w:sz w:val="28"/>
          <w:szCs w:val="28"/>
        </w:rPr>
        <w:t>июля</w:t>
      </w:r>
      <w:r w:rsidR="00D32A90" w:rsidRPr="005A768E">
        <w:rPr>
          <w:rFonts w:ascii="Times New Roman" w:hAnsi="Times New Roman" w:cs="Times New Roman"/>
          <w:sz w:val="28"/>
          <w:szCs w:val="28"/>
        </w:rPr>
        <w:t xml:space="preserve"> </w:t>
      </w:r>
      <w:r w:rsidR="00062EA7">
        <w:rPr>
          <w:rFonts w:ascii="Times New Roman" w:hAnsi="Times New Roman" w:cs="Times New Roman"/>
          <w:sz w:val="28"/>
          <w:szCs w:val="28"/>
        </w:rPr>
        <w:t>2014</w:t>
      </w:r>
      <w:r w:rsidR="00D32A90" w:rsidRPr="005A768E">
        <w:rPr>
          <w:rFonts w:ascii="Times New Roman" w:hAnsi="Times New Roman" w:cs="Times New Roman"/>
          <w:sz w:val="28"/>
          <w:szCs w:val="28"/>
        </w:rPr>
        <w:t xml:space="preserve"> года  по 31 декабря 201</w:t>
      </w:r>
      <w:r w:rsidR="00062EA7">
        <w:rPr>
          <w:rFonts w:ascii="Times New Roman" w:hAnsi="Times New Roman" w:cs="Times New Roman"/>
          <w:sz w:val="28"/>
          <w:szCs w:val="28"/>
        </w:rPr>
        <w:t>4</w:t>
      </w:r>
      <w:r w:rsidR="00D32A90" w:rsidRPr="005A768E">
        <w:rPr>
          <w:rFonts w:ascii="Times New Roman" w:hAnsi="Times New Roman" w:cs="Times New Roman"/>
          <w:sz w:val="28"/>
          <w:szCs w:val="28"/>
        </w:rPr>
        <w:t xml:space="preserve"> года</w:t>
      </w:r>
      <w:r w:rsidR="00D32A9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B7A96">
        <w:rPr>
          <w:rFonts w:ascii="Times New Roman" w:hAnsi="Times New Roman" w:cs="Times New Roman"/>
          <w:bCs/>
          <w:sz w:val="28"/>
          <w:szCs w:val="28"/>
        </w:rPr>
        <w:t>антикоррупционной экспертизе</w:t>
      </w:r>
      <w:r w:rsidR="0040688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B7A96">
        <w:rPr>
          <w:rFonts w:ascii="Times New Roman" w:hAnsi="Times New Roman" w:cs="Times New Roman"/>
          <w:bCs/>
          <w:sz w:val="28"/>
          <w:szCs w:val="28"/>
        </w:rPr>
        <w:t xml:space="preserve">подверглись </w:t>
      </w:r>
      <w:r w:rsidR="00FC03F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76174">
        <w:rPr>
          <w:rFonts w:ascii="Times New Roman" w:hAnsi="Times New Roman" w:cs="Times New Roman"/>
          <w:bCs/>
          <w:sz w:val="28"/>
          <w:szCs w:val="28"/>
        </w:rPr>
        <w:t>15</w:t>
      </w:r>
      <w:r w:rsidR="00727A34">
        <w:rPr>
          <w:rFonts w:ascii="Times New Roman" w:hAnsi="Times New Roman" w:cs="Times New Roman"/>
          <w:bCs/>
          <w:sz w:val="28"/>
          <w:szCs w:val="28"/>
        </w:rPr>
        <w:t>2</w:t>
      </w:r>
      <w:r w:rsidR="00062EA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C03F8">
        <w:rPr>
          <w:rFonts w:ascii="Times New Roman" w:hAnsi="Times New Roman" w:cs="Times New Roman"/>
          <w:bCs/>
          <w:sz w:val="28"/>
          <w:szCs w:val="28"/>
        </w:rPr>
        <w:t>проект</w:t>
      </w:r>
      <w:r w:rsidR="00976174">
        <w:rPr>
          <w:rFonts w:ascii="Times New Roman" w:hAnsi="Times New Roman" w:cs="Times New Roman"/>
          <w:bCs/>
          <w:sz w:val="28"/>
          <w:szCs w:val="28"/>
        </w:rPr>
        <w:t>а</w:t>
      </w:r>
      <w:r w:rsidR="00FC03F8">
        <w:rPr>
          <w:rFonts w:ascii="Times New Roman" w:hAnsi="Times New Roman" w:cs="Times New Roman"/>
          <w:bCs/>
          <w:sz w:val="28"/>
          <w:szCs w:val="28"/>
        </w:rPr>
        <w:t xml:space="preserve"> нормативных правовых акт</w:t>
      </w:r>
      <w:r w:rsidR="00406889">
        <w:rPr>
          <w:rFonts w:ascii="Times New Roman" w:hAnsi="Times New Roman" w:cs="Times New Roman"/>
          <w:bCs/>
          <w:sz w:val="28"/>
          <w:szCs w:val="28"/>
        </w:rPr>
        <w:t>ов</w:t>
      </w:r>
      <w:r w:rsidR="00FC03F8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976174">
        <w:rPr>
          <w:rFonts w:ascii="Times New Roman" w:hAnsi="Times New Roman" w:cs="Times New Roman"/>
          <w:bCs/>
          <w:sz w:val="28"/>
          <w:szCs w:val="28"/>
        </w:rPr>
        <w:t>16</w:t>
      </w:r>
      <w:r w:rsidR="00FC03F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42861">
        <w:rPr>
          <w:rFonts w:ascii="Times New Roman" w:hAnsi="Times New Roman" w:cs="Times New Roman"/>
          <w:bCs/>
          <w:sz w:val="28"/>
          <w:szCs w:val="28"/>
        </w:rPr>
        <w:t>нормативн</w:t>
      </w:r>
      <w:r w:rsidR="00062EA7">
        <w:rPr>
          <w:rFonts w:ascii="Times New Roman" w:hAnsi="Times New Roman" w:cs="Times New Roman"/>
          <w:bCs/>
          <w:sz w:val="28"/>
          <w:szCs w:val="28"/>
        </w:rPr>
        <w:t>ых</w:t>
      </w:r>
      <w:r w:rsidR="0044286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C03F8">
        <w:rPr>
          <w:rFonts w:ascii="Times New Roman" w:hAnsi="Times New Roman" w:cs="Times New Roman"/>
          <w:bCs/>
          <w:sz w:val="28"/>
          <w:szCs w:val="28"/>
        </w:rPr>
        <w:t>пра</w:t>
      </w:r>
      <w:r w:rsidR="00442861">
        <w:rPr>
          <w:rFonts w:ascii="Times New Roman" w:hAnsi="Times New Roman" w:cs="Times New Roman"/>
          <w:bCs/>
          <w:sz w:val="28"/>
          <w:szCs w:val="28"/>
        </w:rPr>
        <w:t>в</w:t>
      </w:r>
      <w:r w:rsidR="00FC03F8">
        <w:rPr>
          <w:rFonts w:ascii="Times New Roman" w:hAnsi="Times New Roman" w:cs="Times New Roman"/>
          <w:bCs/>
          <w:sz w:val="28"/>
          <w:szCs w:val="28"/>
        </w:rPr>
        <w:t>овых акт</w:t>
      </w:r>
      <w:r w:rsidR="00102583">
        <w:rPr>
          <w:rFonts w:ascii="Times New Roman" w:hAnsi="Times New Roman" w:cs="Times New Roman"/>
          <w:bCs/>
          <w:sz w:val="28"/>
          <w:szCs w:val="28"/>
        </w:rPr>
        <w:t>ов</w:t>
      </w:r>
      <w:r w:rsidR="000A6EC4">
        <w:rPr>
          <w:rFonts w:ascii="Times New Roman" w:hAnsi="Times New Roman" w:cs="Times New Roman"/>
          <w:bCs/>
          <w:sz w:val="28"/>
          <w:szCs w:val="28"/>
        </w:rPr>
        <w:t xml:space="preserve"> (за </w:t>
      </w:r>
      <w:r w:rsidR="00976174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="00976174">
        <w:rPr>
          <w:rFonts w:ascii="Times New Roman" w:hAnsi="Times New Roman" w:cs="Times New Roman"/>
          <w:bCs/>
          <w:sz w:val="28"/>
          <w:szCs w:val="28"/>
        </w:rPr>
        <w:t xml:space="preserve"> полугодие 2014</w:t>
      </w:r>
      <w:r w:rsidR="000A6EC4">
        <w:rPr>
          <w:rFonts w:ascii="Times New Roman" w:hAnsi="Times New Roman" w:cs="Times New Roman"/>
          <w:bCs/>
          <w:sz w:val="28"/>
          <w:szCs w:val="28"/>
        </w:rPr>
        <w:t xml:space="preserve"> года – </w:t>
      </w:r>
      <w:r w:rsidR="00976174">
        <w:rPr>
          <w:rFonts w:ascii="Times New Roman" w:hAnsi="Times New Roman" w:cs="Times New Roman"/>
          <w:bCs/>
          <w:sz w:val="28"/>
          <w:szCs w:val="28"/>
        </w:rPr>
        <w:t>1</w:t>
      </w:r>
      <w:r w:rsidR="00727A34">
        <w:rPr>
          <w:rFonts w:ascii="Times New Roman" w:hAnsi="Times New Roman" w:cs="Times New Roman"/>
          <w:bCs/>
          <w:sz w:val="28"/>
          <w:szCs w:val="28"/>
        </w:rPr>
        <w:t>81</w:t>
      </w:r>
      <w:r w:rsidR="000A6EC4">
        <w:rPr>
          <w:rFonts w:ascii="Times New Roman" w:hAnsi="Times New Roman" w:cs="Times New Roman"/>
          <w:bCs/>
          <w:sz w:val="28"/>
          <w:szCs w:val="28"/>
        </w:rPr>
        <w:t xml:space="preserve"> проект нормативных правовых актов и</w:t>
      </w:r>
      <w:r w:rsidR="00976174">
        <w:rPr>
          <w:rFonts w:ascii="Times New Roman" w:hAnsi="Times New Roman" w:cs="Times New Roman"/>
          <w:bCs/>
          <w:sz w:val="28"/>
          <w:szCs w:val="28"/>
        </w:rPr>
        <w:t xml:space="preserve"> 37</w:t>
      </w:r>
      <w:r w:rsidR="000A6EC4">
        <w:rPr>
          <w:rFonts w:ascii="Times New Roman" w:hAnsi="Times New Roman" w:cs="Times New Roman"/>
          <w:bCs/>
          <w:sz w:val="28"/>
          <w:szCs w:val="28"/>
        </w:rPr>
        <w:t xml:space="preserve"> нормативных прав</w:t>
      </w:r>
      <w:r w:rsidR="000A6EC4">
        <w:rPr>
          <w:rFonts w:ascii="Times New Roman" w:hAnsi="Times New Roman" w:cs="Times New Roman"/>
          <w:bCs/>
          <w:sz w:val="28"/>
          <w:szCs w:val="28"/>
        </w:rPr>
        <w:t>о</w:t>
      </w:r>
      <w:r w:rsidR="000A6EC4">
        <w:rPr>
          <w:rFonts w:ascii="Times New Roman" w:hAnsi="Times New Roman" w:cs="Times New Roman"/>
          <w:bCs/>
          <w:sz w:val="28"/>
          <w:szCs w:val="28"/>
        </w:rPr>
        <w:t>вых акт</w:t>
      </w:r>
      <w:r w:rsidR="00976174">
        <w:rPr>
          <w:rFonts w:ascii="Times New Roman" w:hAnsi="Times New Roman" w:cs="Times New Roman"/>
          <w:bCs/>
          <w:sz w:val="28"/>
          <w:szCs w:val="28"/>
        </w:rPr>
        <w:t>ов</w:t>
      </w:r>
      <w:r w:rsidR="00147F21">
        <w:rPr>
          <w:rFonts w:ascii="Times New Roman" w:hAnsi="Times New Roman" w:cs="Times New Roman"/>
          <w:bCs/>
          <w:sz w:val="28"/>
          <w:szCs w:val="28"/>
        </w:rPr>
        <w:t xml:space="preserve"> соответственно</w:t>
      </w:r>
      <w:r w:rsidR="000A6EC4">
        <w:rPr>
          <w:rFonts w:ascii="Times New Roman" w:hAnsi="Times New Roman" w:cs="Times New Roman"/>
          <w:bCs/>
          <w:sz w:val="28"/>
          <w:szCs w:val="28"/>
        </w:rPr>
        <w:t>)</w:t>
      </w:r>
      <w:r w:rsidR="00D32A90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EA0C4C" w:rsidRPr="00EA0C4C" w:rsidRDefault="00EA0C4C" w:rsidP="00151837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Необходимо отметить, </w:t>
      </w:r>
      <w:r w:rsidR="00147F21">
        <w:rPr>
          <w:rFonts w:ascii="Times New Roman" w:hAnsi="Times New Roman" w:cs="Times New Roman"/>
          <w:bCs/>
          <w:sz w:val="28"/>
          <w:szCs w:val="28"/>
        </w:rPr>
        <w:t>что при реализации Плана проведения антико</w:t>
      </w:r>
      <w:r w:rsidR="00147F21">
        <w:rPr>
          <w:rFonts w:ascii="Times New Roman" w:hAnsi="Times New Roman" w:cs="Times New Roman"/>
          <w:bCs/>
          <w:sz w:val="28"/>
          <w:szCs w:val="28"/>
        </w:rPr>
        <w:t>р</w:t>
      </w:r>
      <w:r w:rsidR="00147F21">
        <w:rPr>
          <w:rFonts w:ascii="Times New Roman" w:hAnsi="Times New Roman" w:cs="Times New Roman"/>
          <w:bCs/>
          <w:sz w:val="28"/>
          <w:szCs w:val="28"/>
        </w:rPr>
        <w:t xml:space="preserve">рупционной экспертизы нормативных правовых актов Главы Республики Коми, Правительства Республики Коми, Администрации на 2014 год, </w:t>
      </w:r>
      <w:r>
        <w:rPr>
          <w:rFonts w:ascii="Times New Roman" w:hAnsi="Times New Roman" w:cs="Times New Roman"/>
          <w:bCs/>
          <w:sz w:val="28"/>
          <w:szCs w:val="28"/>
        </w:rPr>
        <w:t xml:space="preserve">в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полугодии 2014 года  количество нормативных правовых актов, которые подверглись а</w:t>
      </w:r>
      <w:r>
        <w:rPr>
          <w:rFonts w:ascii="Times New Roman" w:hAnsi="Times New Roman" w:cs="Times New Roman"/>
          <w:bCs/>
          <w:sz w:val="28"/>
          <w:szCs w:val="28"/>
        </w:rPr>
        <w:t>н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тикоррупционной экспертизе согласно </w:t>
      </w:r>
      <w:r w:rsidR="00147F21">
        <w:rPr>
          <w:rFonts w:ascii="Times New Roman" w:hAnsi="Times New Roman" w:cs="Times New Roman"/>
          <w:bCs/>
          <w:sz w:val="28"/>
          <w:szCs w:val="28"/>
        </w:rPr>
        <w:t>указанному п</w:t>
      </w:r>
      <w:r>
        <w:rPr>
          <w:rFonts w:ascii="Times New Roman" w:hAnsi="Times New Roman" w:cs="Times New Roman"/>
          <w:bCs/>
          <w:sz w:val="28"/>
          <w:szCs w:val="28"/>
        </w:rPr>
        <w:t>лану</w:t>
      </w:r>
      <w:r w:rsidR="00147F21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значительно прев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  <w:r>
        <w:rPr>
          <w:rFonts w:ascii="Times New Roman" w:hAnsi="Times New Roman" w:cs="Times New Roman"/>
          <w:bCs/>
          <w:sz w:val="28"/>
          <w:szCs w:val="28"/>
        </w:rPr>
        <w:t xml:space="preserve">сило количество нормативных правовых актов, по которым </w:t>
      </w:r>
      <w:r w:rsidR="00147F21">
        <w:rPr>
          <w:rFonts w:ascii="Times New Roman" w:hAnsi="Times New Roman" w:cs="Times New Roman"/>
          <w:bCs/>
          <w:sz w:val="28"/>
          <w:szCs w:val="28"/>
        </w:rPr>
        <w:t xml:space="preserve">проведена </w:t>
      </w:r>
      <w:r>
        <w:rPr>
          <w:rFonts w:ascii="Times New Roman" w:hAnsi="Times New Roman" w:cs="Times New Roman"/>
          <w:bCs/>
          <w:sz w:val="28"/>
          <w:szCs w:val="28"/>
        </w:rPr>
        <w:t>антико</w:t>
      </w:r>
      <w:r>
        <w:rPr>
          <w:rFonts w:ascii="Times New Roman" w:hAnsi="Times New Roman" w:cs="Times New Roman"/>
          <w:bCs/>
          <w:sz w:val="28"/>
          <w:szCs w:val="28"/>
        </w:rPr>
        <w:t>р</w:t>
      </w:r>
      <w:r>
        <w:rPr>
          <w:rFonts w:ascii="Times New Roman" w:hAnsi="Times New Roman" w:cs="Times New Roman"/>
          <w:bCs/>
          <w:sz w:val="28"/>
          <w:szCs w:val="28"/>
        </w:rPr>
        <w:t xml:space="preserve">рупционная экспертиза во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полугодии 2014 года.</w:t>
      </w:r>
      <w:proofErr w:type="gramEnd"/>
    </w:p>
    <w:p w:rsidR="00E25B26" w:rsidRDefault="00406889" w:rsidP="00151837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565D6C">
        <w:rPr>
          <w:rFonts w:ascii="Times New Roman" w:hAnsi="Times New Roman" w:cs="Times New Roman"/>
          <w:bCs/>
          <w:sz w:val="28"/>
          <w:szCs w:val="28"/>
        </w:rPr>
        <w:t>о результатам  антикоррупционной экспертизы нормативных правовых актов (проектов), осуществленной  в</w:t>
      </w:r>
      <w:r>
        <w:rPr>
          <w:rFonts w:ascii="Times New Roman" w:hAnsi="Times New Roman" w:cs="Times New Roman"/>
          <w:bCs/>
          <w:sz w:val="28"/>
          <w:szCs w:val="28"/>
        </w:rPr>
        <w:t xml:space="preserve"> указанный период,</w:t>
      </w:r>
      <w:r w:rsidR="00565D6C">
        <w:rPr>
          <w:rFonts w:ascii="Times New Roman" w:hAnsi="Times New Roman" w:cs="Times New Roman"/>
          <w:bCs/>
          <w:sz w:val="28"/>
          <w:szCs w:val="28"/>
        </w:rPr>
        <w:t xml:space="preserve">  заключения </w:t>
      </w:r>
      <w:r w:rsidR="00F52166">
        <w:rPr>
          <w:rFonts w:ascii="Times New Roman" w:hAnsi="Times New Roman" w:cs="Times New Roman"/>
          <w:bCs/>
          <w:sz w:val="28"/>
          <w:szCs w:val="28"/>
        </w:rPr>
        <w:t>по резул</w:t>
      </w:r>
      <w:r w:rsidR="00F52166">
        <w:rPr>
          <w:rFonts w:ascii="Times New Roman" w:hAnsi="Times New Roman" w:cs="Times New Roman"/>
          <w:bCs/>
          <w:sz w:val="28"/>
          <w:szCs w:val="28"/>
        </w:rPr>
        <w:t>ь</w:t>
      </w:r>
      <w:r w:rsidR="00F52166">
        <w:rPr>
          <w:rFonts w:ascii="Times New Roman" w:hAnsi="Times New Roman" w:cs="Times New Roman"/>
          <w:bCs/>
          <w:sz w:val="28"/>
          <w:szCs w:val="28"/>
        </w:rPr>
        <w:t>татам проведения антикоррупционной экспертизы</w:t>
      </w:r>
      <w:r w:rsidR="00565D6C">
        <w:rPr>
          <w:rFonts w:ascii="Times New Roman" w:hAnsi="Times New Roman" w:cs="Times New Roman"/>
          <w:bCs/>
          <w:sz w:val="28"/>
          <w:szCs w:val="28"/>
        </w:rPr>
        <w:t xml:space="preserve"> с указанием на наличие в рассмотренных актах (проектах) коррупциогенных </w:t>
      </w:r>
      <w:r w:rsidR="00845B35">
        <w:rPr>
          <w:rFonts w:ascii="Times New Roman" w:hAnsi="Times New Roman" w:cs="Times New Roman"/>
          <w:bCs/>
          <w:sz w:val="28"/>
          <w:szCs w:val="28"/>
        </w:rPr>
        <w:t xml:space="preserve">факторов </w:t>
      </w:r>
      <w:r w:rsidR="00565D6C">
        <w:rPr>
          <w:rFonts w:ascii="Times New Roman" w:hAnsi="Times New Roman" w:cs="Times New Roman"/>
          <w:bCs/>
          <w:sz w:val="28"/>
          <w:szCs w:val="28"/>
        </w:rPr>
        <w:t>составлены в о</w:t>
      </w:r>
      <w:r w:rsidR="00565D6C">
        <w:rPr>
          <w:rFonts w:ascii="Times New Roman" w:hAnsi="Times New Roman" w:cs="Times New Roman"/>
          <w:bCs/>
          <w:sz w:val="28"/>
          <w:szCs w:val="28"/>
        </w:rPr>
        <w:t>т</w:t>
      </w:r>
      <w:r w:rsidR="00565D6C">
        <w:rPr>
          <w:rFonts w:ascii="Times New Roman" w:hAnsi="Times New Roman" w:cs="Times New Roman"/>
          <w:bCs/>
          <w:sz w:val="28"/>
          <w:szCs w:val="28"/>
        </w:rPr>
        <w:t xml:space="preserve">ношении </w:t>
      </w:r>
      <w:r w:rsidR="00976174">
        <w:rPr>
          <w:rFonts w:ascii="Times New Roman" w:hAnsi="Times New Roman" w:cs="Times New Roman"/>
          <w:bCs/>
          <w:sz w:val="28"/>
          <w:szCs w:val="28"/>
        </w:rPr>
        <w:t xml:space="preserve">7 </w:t>
      </w:r>
      <w:r w:rsidR="00565D6C">
        <w:rPr>
          <w:rFonts w:ascii="Times New Roman" w:hAnsi="Times New Roman" w:cs="Times New Roman"/>
          <w:bCs/>
          <w:sz w:val="28"/>
          <w:szCs w:val="28"/>
        </w:rPr>
        <w:t>актов</w:t>
      </w:r>
      <w:r w:rsidR="000A6EC4">
        <w:rPr>
          <w:rFonts w:ascii="Times New Roman" w:hAnsi="Times New Roman" w:cs="Times New Roman"/>
          <w:bCs/>
          <w:sz w:val="28"/>
          <w:szCs w:val="28"/>
        </w:rPr>
        <w:t xml:space="preserve"> (за</w:t>
      </w:r>
      <w:r w:rsidR="007A06A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76174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="00976174">
        <w:rPr>
          <w:rFonts w:ascii="Times New Roman" w:hAnsi="Times New Roman" w:cs="Times New Roman"/>
          <w:bCs/>
          <w:sz w:val="28"/>
          <w:szCs w:val="28"/>
        </w:rPr>
        <w:t xml:space="preserve"> полугодие 2014 </w:t>
      </w:r>
      <w:r w:rsidR="007A06AB">
        <w:rPr>
          <w:rFonts w:ascii="Times New Roman" w:hAnsi="Times New Roman" w:cs="Times New Roman"/>
          <w:bCs/>
          <w:sz w:val="28"/>
          <w:szCs w:val="28"/>
        </w:rPr>
        <w:t xml:space="preserve">года – в отношении </w:t>
      </w:r>
      <w:r w:rsidR="00976174">
        <w:rPr>
          <w:rFonts w:ascii="Times New Roman" w:hAnsi="Times New Roman" w:cs="Times New Roman"/>
          <w:bCs/>
          <w:sz w:val="28"/>
          <w:szCs w:val="28"/>
        </w:rPr>
        <w:t>12</w:t>
      </w:r>
      <w:r w:rsidR="007A06AB">
        <w:rPr>
          <w:rFonts w:ascii="Times New Roman" w:hAnsi="Times New Roman" w:cs="Times New Roman"/>
          <w:bCs/>
          <w:sz w:val="28"/>
          <w:szCs w:val="28"/>
        </w:rPr>
        <w:t xml:space="preserve"> актов)</w:t>
      </w:r>
      <w:r w:rsidR="00565D6C">
        <w:rPr>
          <w:rFonts w:ascii="Times New Roman" w:hAnsi="Times New Roman" w:cs="Times New Roman"/>
          <w:bCs/>
          <w:sz w:val="28"/>
          <w:szCs w:val="28"/>
        </w:rPr>
        <w:t>.</w:t>
      </w:r>
      <w:r w:rsidR="00E25B2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25B26" w:rsidRDefault="00E25B26" w:rsidP="00151837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</w:t>
      </w:r>
      <w:r w:rsidR="00F52166">
        <w:rPr>
          <w:rFonts w:ascii="Times New Roman" w:hAnsi="Times New Roman" w:cs="Times New Roman"/>
          <w:bCs/>
          <w:sz w:val="28"/>
          <w:szCs w:val="28"/>
        </w:rPr>
        <w:t>ониторингу  подверглись результаты проведенной антикоррупционной экспертизы нормативных правовых актов (проектов)</w:t>
      </w:r>
      <w:r>
        <w:rPr>
          <w:rFonts w:ascii="Times New Roman" w:hAnsi="Times New Roman" w:cs="Times New Roman"/>
          <w:bCs/>
          <w:sz w:val="28"/>
          <w:szCs w:val="28"/>
        </w:rPr>
        <w:t xml:space="preserve"> не только отраженные в заключениях, а также результаты проведенной антикоррупционной экспертизы проектов нормативных правовых актов,  не отраженные в заключениях</w:t>
      </w:r>
      <w:r w:rsidR="006760B7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в связи с тем,  что коррупциогенные факторы были устранены на стадии работы над проектами.</w:t>
      </w:r>
    </w:p>
    <w:p w:rsidR="00F0057D" w:rsidRDefault="00F52166" w:rsidP="00151837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0057D">
        <w:rPr>
          <w:rFonts w:ascii="Times New Roman" w:hAnsi="Times New Roman" w:cs="Times New Roman"/>
          <w:bCs/>
          <w:sz w:val="28"/>
          <w:szCs w:val="28"/>
        </w:rPr>
        <w:t>В ходе проведенного мониторинга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0057D">
        <w:rPr>
          <w:rFonts w:ascii="Times New Roman" w:hAnsi="Times New Roman" w:cs="Times New Roman"/>
          <w:bCs/>
          <w:sz w:val="28"/>
          <w:szCs w:val="28"/>
        </w:rPr>
        <w:t xml:space="preserve"> установлены часто встречающиеся коррупциогенные факторы в  нормативных правовых актах (их проектах),  пр</w:t>
      </w:r>
      <w:r w:rsidR="00F0057D">
        <w:rPr>
          <w:rFonts w:ascii="Times New Roman" w:hAnsi="Times New Roman" w:cs="Times New Roman"/>
          <w:bCs/>
          <w:sz w:val="28"/>
          <w:szCs w:val="28"/>
        </w:rPr>
        <w:t>о</w:t>
      </w:r>
      <w:r w:rsidR="00F0057D">
        <w:rPr>
          <w:rFonts w:ascii="Times New Roman" w:hAnsi="Times New Roman" w:cs="Times New Roman"/>
          <w:bCs/>
          <w:sz w:val="28"/>
          <w:szCs w:val="28"/>
        </w:rPr>
        <w:t>анализировано их количество.</w:t>
      </w:r>
    </w:p>
    <w:p w:rsidR="006760B7" w:rsidRDefault="006760B7" w:rsidP="00151837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Всего за период </w:t>
      </w:r>
      <w:r w:rsidR="005A768E" w:rsidRPr="005A768E">
        <w:rPr>
          <w:rFonts w:ascii="Times New Roman" w:hAnsi="Times New Roman" w:cs="Times New Roman"/>
          <w:sz w:val="28"/>
          <w:szCs w:val="28"/>
        </w:rPr>
        <w:t xml:space="preserve">с 1 </w:t>
      </w:r>
      <w:r w:rsidR="00976174">
        <w:rPr>
          <w:rFonts w:ascii="Times New Roman" w:hAnsi="Times New Roman" w:cs="Times New Roman"/>
          <w:sz w:val="28"/>
          <w:szCs w:val="28"/>
        </w:rPr>
        <w:t>июля</w:t>
      </w:r>
      <w:r w:rsidR="005A768E" w:rsidRPr="005A768E">
        <w:rPr>
          <w:rFonts w:ascii="Times New Roman" w:hAnsi="Times New Roman" w:cs="Times New Roman"/>
          <w:sz w:val="28"/>
          <w:szCs w:val="28"/>
        </w:rPr>
        <w:t xml:space="preserve"> 201</w:t>
      </w:r>
      <w:r w:rsidR="000A6EC4">
        <w:rPr>
          <w:rFonts w:ascii="Times New Roman" w:hAnsi="Times New Roman" w:cs="Times New Roman"/>
          <w:sz w:val="28"/>
          <w:szCs w:val="28"/>
        </w:rPr>
        <w:t>4</w:t>
      </w:r>
      <w:r w:rsidR="005A768E" w:rsidRPr="005A768E">
        <w:rPr>
          <w:rFonts w:ascii="Times New Roman" w:hAnsi="Times New Roman" w:cs="Times New Roman"/>
          <w:sz w:val="28"/>
          <w:szCs w:val="28"/>
        </w:rPr>
        <w:t xml:space="preserve"> года  по 31 декабря 201</w:t>
      </w:r>
      <w:r w:rsidR="000A6EC4">
        <w:rPr>
          <w:rFonts w:ascii="Times New Roman" w:hAnsi="Times New Roman" w:cs="Times New Roman"/>
          <w:sz w:val="28"/>
          <w:szCs w:val="28"/>
        </w:rPr>
        <w:t>4</w:t>
      </w:r>
      <w:r w:rsidR="005A768E" w:rsidRPr="005A768E">
        <w:rPr>
          <w:rFonts w:ascii="Times New Roman" w:hAnsi="Times New Roman" w:cs="Times New Roman"/>
          <w:sz w:val="28"/>
          <w:szCs w:val="28"/>
        </w:rPr>
        <w:t xml:space="preserve"> года</w:t>
      </w:r>
      <w:r w:rsidR="005A768E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выявлено</w:t>
      </w:r>
      <w:r w:rsidR="000A6EC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76174">
        <w:rPr>
          <w:rFonts w:ascii="Times New Roman" w:hAnsi="Times New Roman" w:cs="Times New Roman"/>
          <w:bCs/>
          <w:sz w:val="28"/>
          <w:szCs w:val="28"/>
        </w:rPr>
        <w:t>1</w:t>
      </w:r>
      <w:r w:rsidR="000A6EC4">
        <w:rPr>
          <w:rFonts w:ascii="Times New Roman" w:hAnsi="Times New Roman" w:cs="Times New Roman"/>
          <w:bCs/>
          <w:sz w:val="28"/>
          <w:szCs w:val="28"/>
        </w:rPr>
        <w:t xml:space="preserve">3 </w:t>
      </w:r>
      <w:r>
        <w:rPr>
          <w:rFonts w:ascii="Times New Roman" w:hAnsi="Times New Roman" w:cs="Times New Roman"/>
          <w:bCs/>
          <w:sz w:val="28"/>
          <w:szCs w:val="28"/>
        </w:rPr>
        <w:t>коррупциогенных фактор</w:t>
      </w:r>
      <w:r w:rsidR="000A6EC4"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 xml:space="preserve"> в нормативных правовых актах</w:t>
      </w:r>
      <w:r w:rsidR="00056A1C">
        <w:rPr>
          <w:rFonts w:ascii="Times New Roman" w:hAnsi="Times New Roman" w:cs="Times New Roman"/>
          <w:bCs/>
          <w:sz w:val="28"/>
          <w:szCs w:val="28"/>
        </w:rPr>
        <w:t xml:space="preserve"> (за </w:t>
      </w:r>
      <w:r w:rsidR="00976174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="00976174">
        <w:rPr>
          <w:rFonts w:ascii="Times New Roman" w:hAnsi="Times New Roman" w:cs="Times New Roman"/>
          <w:bCs/>
          <w:sz w:val="28"/>
          <w:szCs w:val="28"/>
        </w:rPr>
        <w:t xml:space="preserve"> полугодие 2014</w:t>
      </w:r>
      <w:r w:rsidR="00056A1C">
        <w:rPr>
          <w:rFonts w:ascii="Times New Roman" w:hAnsi="Times New Roman" w:cs="Times New Roman"/>
          <w:bCs/>
          <w:sz w:val="28"/>
          <w:szCs w:val="28"/>
        </w:rPr>
        <w:t xml:space="preserve"> года – </w:t>
      </w:r>
      <w:r w:rsidR="00976174">
        <w:rPr>
          <w:rFonts w:ascii="Times New Roman" w:hAnsi="Times New Roman" w:cs="Times New Roman"/>
          <w:bCs/>
          <w:sz w:val="28"/>
          <w:szCs w:val="28"/>
        </w:rPr>
        <w:t>30</w:t>
      </w:r>
      <w:r w:rsidR="00056A1C">
        <w:rPr>
          <w:rFonts w:ascii="Times New Roman" w:hAnsi="Times New Roman" w:cs="Times New Roman"/>
          <w:bCs/>
          <w:sz w:val="28"/>
          <w:szCs w:val="28"/>
        </w:rPr>
        <w:t>).</w:t>
      </w:r>
    </w:p>
    <w:p w:rsidR="00406889" w:rsidRPr="006B06E9" w:rsidRDefault="00565D6C" w:rsidP="00151837">
      <w:pPr>
        <w:pStyle w:val="a3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6B06E9">
        <w:rPr>
          <w:rFonts w:ascii="Times New Roman" w:eastAsia="Calibri" w:hAnsi="Times New Roman" w:cs="Times New Roman"/>
          <w:sz w:val="28"/>
          <w:szCs w:val="28"/>
        </w:rPr>
        <w:t>Анализ результат</w:t>
      </w:r>
      <w:r w:rsidR="00AE4E75">
        <w:rPr>
          <w:rFonts w:ascii="Times New Roman" w:eastAsia="Calibri" w:hAnsi="Times New Roman" w:cs="Times New Roman"/>
          <w:sz w:val="28"/>
          <w:szCs w:val="28"/>
        </w:rPr>
        <w:t>ов</w:t>
      </w:r>
      <w:r w:rsidRPr="006B06E9">
        <w:rPr>
          <w:rFonts w:ascii="Times New Roman" w:eastAsia="Calibri" w:hAnsi="Times New Roman" w:cs="Times New Roman"/>
          <w:sz w:val="28"/>
          <w:szCs w:val="28"/>
        </w:rPr>
        <w:t xml:space="preserve"> антикоррупционной экспертизы </w:t>
      </w:r>
      <w:r w:rsidRPr="0044790B">
        <w:rPr>
          <w:rFonts w:ascii="Times New Roman" w:eastAsia="Calibri" w:hAnsi="Times New Roman" w:cs="Times New Roman"/>
          <w:b/>
          <w:sz w:val="28"/>
          <w:szCs w:val="28"/>
        </w:rPr>
        <w:t>нормативных правовых актов</w:t>
      </w:r>
      <w:r w:rsidRPr="006B06E9">
        <w:rPr>
          <w:rFonts w:ascii="Times New Roman" w:eastAsia="Calibri" w:hAnsi="Times New Roman" w:cs="Times New Roman"/>
          <w:sz w:val="28"/>
          <w:szCs w:val="28"/>
        </w:rPr>
        <w:t xml:space="preserve"> показ</w:t>
      </w:r>
      <w:r w:rsidR="00E47CFB">
        <w:rPr>
          <w:rFonts w:ascii="Times New Roman" w:eastAsia="Calibri" w:hAnsi="Times New Roman" w:cs="Times New Roman"/>
          <w:sz w:val="28"/>
          <w:szCs w:val="28"/>
        </w:rPr>
        <w:t>ал</w:t>
      </w:r>
      <w:r w:rsidRPr="006B06E9">
        <w:rPr>
          <w:rFonts w:ascii="Times New Roman" w:eastAsia="Calibri" w:hAnsi="Times New Roman" w:cs="Times New Roman"/>
          <w:sz w:val="28"/>
          <w:szCs w:val="28"/>
        </w:rPr>
        <w:t>, что преобладающими типичными коррупциогенн</w:t>
      </w:r>
      <w:r w:rsidRPr="006B06E9">
        <w:rPr>
          <w:rFonts w:ascii="Times New Roman" w:eastAsia="Calibri" w:hAnsi="Times New Roman" w:cs="Times New Roman"/>
          <w:sz w:val="28"/>
          <w:szCs w:val="28"/>
        </w:rPr>
        <w:t>ы</w:t>
      </w:r>
      <w:r w:rsidRPr="006B06E9">
        <w:rPr>
          <w:rFonts w:ascii="Times New Roman" w:eastAsia="Calibri" w:hAnsi="Times New Roman" w:cs="Times New Roman"/>
          <w:sz w:val="28"/>
          <w:szCs w:val="28"/>
        </w:rPr>
        <w:t>ми факторами являются</w:t>
      </w:r>
      <w:r w:rsidR="00406889" w:rsidRPr="006B06E9">
        <w:rPr>
          <w:rFonts w:ascii="Times New Roman" w:eastAsia="Calibri" w:hAnsi="Times New Roman" w:cs="Times New Roman"/>
          <w:sz w:val="28"/>
          <w:szCs w:val="28"/>
        </w:rPr>
        <w:t>:</w:t>
      </w:r>
    </w:p>
    <w:p w:rsidR="004A5288" w:rsidRDefault="001F5D1D" w:rsidP="001F5D1D">
      <w:pPr>
        <w:pStyle w:val="a3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565D6C" w:rsidRPr="00BE19EB">
        <w:rPr>
          <w:rFonts w:ascii="Times New Roman" w:eastAsia="Calibri" w:hAnsi="Times New Roman" w:cs="Times New Roman"/>
          <w:sz w:val="28"/>
          <w:szCs w:val="28"/>
          <w:u w:val="single"/>
        </w:rPr>
        <w:t>широта дискреционных полномочий</w:t>
      </w:r>
      <w:r w:rsidR="003D0ECF" w:rsidRPr="00BE19EB">
        <w:rPr>
          <w:rFonts w:ascii="Times New Roman" w:eastAsia="Calibri" w:hAnsi="Times New Roman" w:cs="Times New Roman"/>
          <w:sz w:val="28"/>
          <w:szCs w:val="28"/>
        </w:rPr>
        <w:t xml:space="preserve"> – отсутствие или неопределе</w:t>
      </w:r>
      <w:r w:rsidR="003D0ECF" w:rsidRPr="00BE19EB">
        <w:rPr>
          <w:rFonts w:ascii="Times New Roman" w:eastAsia="Calibri" w:hAnsi="Times New Roman" w:cs="Times New Roman"/>
          <w:sz w:val="28"/>
          <w:szCs w:val="28"/>
        </w:rPr>
        <w:t>н</w:t>
      </w:r>
      <w:r w:rsidR="003D0ECF" w:rsidRPr="00BE19EB">
        <w:rPr>
          <w:rFonts w:ascii="Times New Roman" w:eastAsia="Calibri" w:hAnsi="Times New Roman" w:cs="Times New Roman"/>
          <w:sz w:val="28"/>
          <w:szCs w:val="28"/>
        </w:rPr>
        <w:t>ность сроков, условий или оснований принятия решения, наличие дублиру</w:t>
      </w:r>
      <w:r w:rsidR="003D0ECF" w:rsidRPr="00BE19EB">
        <w:rPr>
          <w:rFonts w:ascii="Times New Roman" w:eastAsia="Calibri" w:hAnsi="Times New Roman" w:cs="Times New Roman"/>
          <w:sz w:val="28"/>
          <w:szCs w:val="28"/>
        </w:rPr>
        <w:t>ю</w:t>
      </w:r>
      <w:r w:rsidR="003D0ECF" w:rsidRPr="00BE19EB">
        <w:rPr>
          <w:rFonts w:ascii="Times New Roman" w:eastAsia="Calibri" w:hAnsi="Times New Roman" w:cs="Times New Roman"/>
          <w:sz w:val="28"/>
          <w:szCs w:val="28"/>
        </w:rPr>
        <w:t>щих полномочий органов государственной власти или органов местного сам</w:t>
      </w:r>
      <w:r w:rsidR="003D0ECF" w:rsidRPr="00BE19EB">
        <w:rPr>
          <w:rFonts w:ascii="Times New Roman" w:eastAsia="Calibri" w:hAnsi="Times New Roman" w:cs="Times New Roman"/>
          <w:sz w:val="28"/>
          <w:szCs w:val="28"/>
        </w:rPr>
        <w:t>о</w:t>
      </w:r>
      <w:r w:rsidR="003D0ECF" w:rsidRPr="00BE19EB">
        <w:rPr>
          <w:rFonts w:ascii="Times New Roman" w:eastAsia="Calibri" w:hAnsi="Times New Roman" w:cs="Times New Roman"/>
          <w:sz w:val="28"/>
          <w:szCs w:val="28"/>
        </w:rPr>
        <w:t>управления (и</w:t>
      </w:r>
      <w:r w:rsidR="003019D1">
        <w:rPr>
          <w:rFonts w:ascii="Times New Roman" w:eastAsia="Calibri" w:hAnsi="Times New Roman" w:cs="Times New Roman"/>
          <w:sz w:val="28"/>
          <w:szCs w:val="28"/>
        </w:rPr>
        <w:t>х</w:t>
      </w:r>
      <w:r w:rsidR="003D0ECF" w:rsidRPr="00BE19EB">
        <w:rPr>
          <w:rFonts w:ascii="Times New Roman" w:eastAsia="Calibri" w:hAnsi="Times New Roman" w:cs="Times New Roman"/>
          <w:sz w:val="28"/>
          <w:szCs w:val="28"/>
        </w:rPr>
        <w:t xml:space="preserve"> должностных лиц)</w:t>
      </w:r>
      <w:r w:rsidR="004A5288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976174">
        <w:rPr>
          <w:rFonts w:ascii="Times New Roman" w:eastAsia="Calibri" w:hAnsi="Times New Roman" w:cs="Times New Roman"/>
          <w:sz w:val="28"/>
          <w:szCs w:val="28"/>
        </w:rPr>
        <w:t>7</w:t>
      </w:r>
      <w:r w:rsidR="004A5288">
        <w:rPr>
          <w:rFonts w:ascii="Times New Roman" w:eastAsia="Calibri" w:hAnsi="Times New Roman" w:cs="Times New Roman"/>
          <w:sz w:val="28"/>
          <w:szCs w:val="28"/>
        </w:rPr>
        <w:t xml:space="preserve"> факторов в </w:t>
      </w:r>
      <w:r w:rsidR="00976174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="00976174">
        <w:rPr>
          <w:rFonts w:ascii="Times New Roman" w:eastAsia="Calibri" w:hAnsi="Times New Roman" w:cs="Times New Roman"/>
          <w:sz w:val="28"/>
          <w:szCs w:val="28"/>
        </w:rPr>
        <w:t xml:space="preserve"> полугодии </w:t>
      </w:r>
      <w:r w:rsidR="004A5288">
        <w:rPr>
          <w:rFonts w:ascii="Times New Roman" w:eastAsia="Calibri" w:hAnsi="Times New Roman" w:cs="Times New Roman"/>
          <w:sz w:val="28"/>
          <w:szCs w:val="28"/>
        </w:rPr>
        <w:t>2014</w:t>
      </w:r>
      <w:r w:rsidR="00056A1C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976174">
        <w:rPr>
          <w:rFonts w:ascii="Times New Roman" w:eastAsia="Calibri" w:hAnsi="Times New Roman" w:cs="Times New Roman"/>
          <w:sz w:val="28"/>
          <w:szCs w:val="28"/>
        </w:rPr>
        <w:t>а</w:t>
      </w:r>
      <w:r w:rsidR="00056A1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976174">
        <w:rPr>
          <w:rFonts w:ascii="Times New Roman" w:eastAsia="Calibri" w:hAnsi="Times New Roman" w:cs="Times New Roman"/>
          <w:sz w:val="28"/>
          <w:szCs w:val="28"/>
        </w:rPr>
        <w:t>7</w:t>
      </w:r>
      <w:r w:rsidR="00056A1C">
        <w:rPr>
          <w:rFonts w:ascii="Times New Roman" w:eastAsia="Calibri" w:hAnsi="Times New Roman" w:cs="Times New Roman"/>
          <w:sz w:val="28"/>
          <w:szCs w:val="28"/>
        </w:rPr>
        <w:t xml:space="preserve"> фа</w:t>
      </w:r>
      <w:r w:rsidR="00056A1C">
        <w:rPr>
          <w:rFonts w:ascii="Times New Roman" w:eastAsia="Calibri" w:hAnsi="Times New Roman" w:cs="Times New Roman"/>
          <w:sz w:val="28"/>
          <w:szCs w:val="28"/>
        </w:rPr>
        <w:t>к</w:t>
      </w:r>
      <w:r w:rsidR="00056A1C">
        <w:rPr>
          <w:rFonts w:ascii="Times New Roman" w:eastAsia="Calibri" w:hAnsi="Times New Roman" w:cs="Times New Roman"/>
          <w:sz w:val="28"/>
          <w:szCs w:val="28"/>
        </w:rPr>
        <w:t>тор</w:t>
      </w:r>
      <w:r w:rsidR="00976174">
        <w:rPr>
          <w:rFonts w:ascii="Times New Roman" w:eastAsia="Calibri" w:hAnsi="Times New Roman" w:cs="Times New Roman"/>
          <w:sz w:val="28"/>
          <w:szCs w:val="28"/>
        </w:rPr>
        <w:t>ов</w:t>
      </w:r>
      <w:r w:rsidR="00056A1C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r w:rsidR="00976174">
        <w:rPr>
          <w:rFonts w:ascii="Times New Roman" w:eastAsia="Calibri" w:hAnsi="Times New Roman" w:cs="Times New Roman"/>
          <w:sz w:val="28"/>
          <w:szCs w:val="28"/>
        </w:rPr>
        <w:t>о</w:t>
      </w:r>
      <w:r w:rsidR="00056A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76174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="00976174">
        <w:rPr>
          <w:rFonts w:ascii="Times New Roman" w:eastAsia="Calibri" w:hAnsi="Times New Roman" w:cs="Times New Roman"/>
          <w:sz w:val="28"/>
          <w:szCs w:val="28"/>
        </w:rPr>
        <w:t xml:space="preserve"> полугодии 2014 года</w:t>
      </w:r>
      <w:r w:rsidR="00056A1C">
        <w:rPr>
          <w:rFonts w:ascii="Times New Roman" w:eastAsia="Calibri" w:hAnsi="Times New Roman" w:cs="Times New Roman"/>
          <w:sz w:val="28"/>
          <w:szCs w:val="28"/>
        </w:rPr>
        <w:t>)</w:t>
      </w:r>
      <w:r w:rsidR="004A528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F5D1D" w:rsidRDefault="001F5D1D" w:rsidP="001F5D1D">
      <w:pPr>
        <w:tabs>
          <w:tab w:val="left" w:pos="0"/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1F5D1D">
        <w:rPr>
          <w:rFonts w:ascii="Times New Roman" w:eastAsia="Calibri" w:hAnsi="Times New Roman" w:cs="Times New Roman"/>
          <w:sz w:val="28"/>
          <w:szCs w:val="28"/>
        </w:rPr>
        <w:t>Например,  положениями одного из Порядков, утвержденного постановл</w:t>
      </w:r>
      <w:r w:rsidRPr="001F5D1D">
        <w:rPr>
          <w:rFonts w:ascii="Times New Roman" w:eastAsia="Calibri" w:hAnsi="Times New Roman" w:cs="Times New Roman"/>
          <w:sz w:val="28"/>
          <w:szCs w:val="28"/>
        </w:rPr>
        <w:t>е</w:t>
      </w:r>
      <w:r w:rsidRPr="001F5D1D">
        <w:rPr>
          <w:rFonts w:ascii="Times New Roman" w:eastAsia="Calibri" w:hAnsi="Times New Roman" w:cs="Times New Roman"/>
          <w:sz w:val="28"/>
          <w:szCs w:val="28"/>
        </w:rPr>
        <w:t>нием Правительства Республики Коми, установлено, что социальная выплата  возобновляется после ликвидации у получателя задолженности, послужившей основанием для ее  приостановления.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1F5D1D">
        <w:rPr>
          <w:rFonts w:ascii="Times New Roman" w:eastAsia="Calibri" w:hAnsi="Times New Roman" w:cs="Times New Roman"/>
          <w:sz w:val="28"/>
          <w:szCs w:val="28"/>
        </w:rPr>
        <w:t>Положениями не уточняется срок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1F5D1D">
        <w:rPr>
          <w:rFonts w:ascii="Times New Roman" w:eastAsia="Calibri" w:hAnsi="Times New Roman" w:cs="Times New Roman"/>
          <w:sz w:val="28"/>
          <w:szCs w:val="28"/>
        </w:rPr>
        <w:t xml:space="preserve"> в теч</w:t>
      </w:r>
      <w:r w:rsidRPr="001F5D1D">
        <w:rPr>
          <w:rFonts w:ascii="Times New Roman" w:eastAsia="Calibri" w:hAnsi="Times New Roman" w:cs="Times New Roman"/>
          <w:sz w:val="28"/>
          <w:szCs w:val="28"/>
        </w:rPr>
        <w:t>е</w:t>
      </w:r>
      <w:r>
        <w:rPr>
          <w:rFonts w:ascii="Times New Roman" w:eastAsia="Calibri" w:hAnsi="Times New Roman" w:cs="Times New Roman"/>
          <w:sz w:val="28"/>
          <w:szCs w:val="28"/>
        </w:rPr>
        <w:t>ние которого с момента ликви</w:t>
      </w:r>
      <w:r w:rsidRPr="001F5D1D">
        <w:rPr>
          <w:rFonts w:ascii="Times New Roman" w:eastAsia="Calibri" w:hAnsi="Times New Roman" w:cs="Times New Roman"/>
          <w:sz w:val="28"/>
          <w:szCs w:val="28"/>
        </w:rPr>
        <w:t>дации указанной выше задолженности социал</w:t>
      </w:r>
      <w:r w:rsidRPr="001F5D1D">
        <w:rPr>
          <w:rFonts w:ascii="Times New Roman" w:eastAsia="Calibri" w:hAnsi="Times New Roman" w:cs="Times New Roman"/>
          <w:sz w:val="28"/>
          <w:szCs w:val="28"/>
        </w:rPr>
        <w:t>ь</w:t>
      </w:r>
      <w:r w:rsidRPr="001F5D1D">
        <w:rPr>
          <w:rFonts w:ascii="Times New Roman" w:eastAsia="Calibri" w:hAnsi="Times New Roman" w:cs="Times New Roman"/>
          <w:sz w:val="28"/>
          <w:szCs w:val="28"/>
        </w:rPr>
        <w:t>ная выплата возобновляется;</w:t>
      </w:r>
      <w:proofErr w:type="gramEnd"/>
    </w:p>
    <w:p w:rsidR="004A5288" w:rsidRPr="001F5D1D" w:rsidRDefault="00A3750D" w:rsidP="00976174">
      <w:pPr>
        <w:pStyle w:val="a3"/>
        <w:numPr>
          <w:ilvl w:val="0"/>
          <w:numId w:val="8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1F5D1D">
        <w:rPr>
          <w:rFonts w:ascii="Times New Roman" w:eastAsia="Calibri" w:hAnsi="Times New Roman" w:cs="Times New Roman"/>
          <w:sz w:val="28"/>
          <w:szCs w:val="28"/>
          <w:u w:val="single"/>
        </w:rPr>
        <w:t>отсутствие или неполнота административных процедур</w:t>
      </w:r>
      <w:r w:rsidRPr="001F5D1D">
        <w:rPr>
          <w:rFonts w:ascii="Times New Roman" w:eastAsia="Calibri" w:hAnsi="Times New Roman" w:cs="Times New Roman"/>
          <w:sz w:val="28"/>
          <w:szCs w:val="28"/>
        </w:rPr>
        <w:t xml:space="preserve"> -  отсутствие порядка совершения органами государственной власти или органами местного самоуправления (их должностными лицами) определенных действий либо о</w:t>
      </w:r>
      <w:r w:rsidRPr="001F5D1D">
        <w:rPr>
          <w:rFonts w:ascii="Times New Roman" w:eastAsia="Calibri" w:hAnsi="Times New Roman" w:cs="Times New Roman"/>
          <w:sz w:val="28"/>
          <w:szCs w:val="28"/>
        </w:rPr>
        <w:t>д</w:t>
      </w:r>
      <w:r w:rsidRPr="001F5D1D">
        <w:rPr>
          <w:rFonts w:ascii="Times New Roman" w:eastAsia="Calibri" w:hAnsi="Times New Roman" w:cs="Times New Roman"/>
          <w:sz w:val="28"/>
          <w:szCs w:val="28"/>
        </w:rPr>
        <w:lastRenderedPageBreak/>
        <w:t>но</w:t>
      </w:r>
      <w:r w:rsidR="004620BB" w:rsidRPr="001F5D1D">
        <w:rPr>
          <w:rFonts w:ascii="Times New Roman" w:eastAsia="Calibri" w:hAnsi="Times New Roman" w:cs="Times New Roman"/>
          <w:sz w:val="28"/>
          <w:szCs w:val="28"/>
        </w:rPr>
        <w:t>го из элементов такого порядка</w:t>
      </w:r>
      <w:r w:rsidR="004A5288" w:rsidRPr="001F5D1D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976174">
        <w:rPr>
          <w:rFonts w:ascii="Times New Roman" w:eastAsia="Calibri" w:hAnsi="Times New Roman" w:cs="Times New Roman"/>
          <w:sz w:val="28"/>
          <w:szCs w:val="28"/>
        </w:rPr>
        <w:t>11</w:t>
      </w:r>
      <w:r w:rsidR="00976174" w:rsidRPr="00976174">
        <w:rPr>
          <w:rFonts w:ascii="Times New Roman" w:eastAsia="Calibri" w:hAnsi="Times New Roman" w:cs="Times New Roman"/>
          <w:sz w:val="28"/>
          <w:szCs w:val="28"/>
        </w:rPr>
        <w:t xml:space="preserve"> факторов в I полугодии 2014 года, </w:t>
      </w:r>
      <w:r w:rsidR="00976174">
        <w:rPr>
          <w:rFonts w:ascii="Times New Roman" w:eastAsia="Calibri" w:hAnsi="Times New Roman" w:cs="Times New Roman"/>
          <w:sz w:val="28"/>
          <w:szCs w:val="28"/>
        </w:rPr>
        <w:t>5</w:t>
      </w:r>
      <w:r w:rsidR="00976174" w:rsidRPr="00976174">
        <w:rPr>
          <w:rFonts w:ascii="Times New Roman" w:eastAsia="Calibri" w:hAnsi="Times New Roman" w:cs="Times New Roman"/>
          <w:sz w:val="28"/>
          <w:szCs w:val="28"/>
        </w:rPr>
        <w:t xml:space="preserve"> фа</w:t>
      </w:r>
      <w:r w:rsidR="00976174" w:rsidRPr="00976174">
        <w:rPr>
          <w:rFonts w:ascii="Times New Roman" w:eastAsia="Calibri" w:hAnsi="Times New Roman" w:cs="Times New Roman"/>
          <w:sz w:val="28"/>
          <w:szCs w:val="28"/>
        </w:rPr>
        <w:t>к</w:t>
      </w:r>
      <w:r w:rsidR="00976174" w:rsidRPr="00976174">
        <w:rPr>
          <w:rFonts w:ascii="Times New Roman" w:eastAsia="Calibri" w:hAnsi="Times New Roman" w:cs="Times New Roman"/>
          <w:sz w:val="28"/>
          <w:szCs w:val="28"/>
        </w:rPr>
        <w:t>торов во II полугодии 2014 года</w:t>
      </w:r>
      <w:r w:rsidR="004A5288" w:rsidRPr="001F5D1D">
        <w:rPr>
          <w:rFonts w:ascii="Times New Roman" w:eastAsia="Calibri" w:hAnsi="Times New Roman" w:cs="Times New Roman"/>
          <w:sz w:val="28"/>
          <w:szCs w:val="28"/>
        </w:rPr>
        <w:t>)</w:t>
      </w:r>
      <w:r w:rsidR="004620BB" w:rsidRPr="001F5D1D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DF554E" w:rsidRDefault="001F5D1D" w:rsidP="001F5D1D">
      <w:pPr>
        <w:tabs>
          <w:tab w:val="left" w:pos="0"/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1F5D1D">
        <w:rPr>
          <w:rFonts w:ascii="Times New Roman" w:eastAsia="Calibri" w:hAnsi="Times New Roman" w:cs="Times New Roman"/>
          <w:sz w:val="28"/>
          <w:szCs w:val="28"/>
        </w:rPr>
        <w:t>Например, в соответствии с одним из пунктов Порядка, регламентирующ</w:t>
      </w:r>
      <w:r w:rsidRPr="001F5D1D">
        <w:rPr>
          <w:rFonts w:ascii="Times New Roman" w:eastAsia="Calibri" w:hAnsi="Times New Roman" w:cs="Times New Roman"/>
          <w:sz w:val="28"/>
          <w:szCs w:val="28"/>
        </w:rPr>
        <w:t>е</w:t>
      </w:r>
      <w:r w:rsidRPr="001F5D1D">
        <w:rPr>
          <w:rFonts w:ascii="Times New Roman" w:eastAsia="Calibri" w:hAnsi="Times New Roman" w:cs="Times New Roman"/>
          <w:sz w:val="28"/>
          <w:szCs w:val="28"/>
        </w:rPr>
        <w:t>го организацию и проведение республиканского мероприятия, организатор в соответствии с законодательством определяет исполнителя проведения  мер</w:t>
      </w:r>
      <w:r w:rsidRPr="001F5D1D">
        <w:rPr>
          <w:rFonts w:ascii="Times New Roman" w:eastAsia="Calibri" w:hAnsi="Times New Roman" w:cs="Times New Roman"/>
          <w:sz w:val="28"/>
          <w:szCs w:val="28"/>
        </w:rPr>
        <w:t>о</w:t>
      </w:r>
      <w:r w:rsidRPr="001F5D1D">
        <w:rPr>
          <w:rFonts w:ascii="Times New Roman" w:eastAsia="Calibri" w:hAnsi="Times New Roman" w:cs="Times New Roman"/>
          <w:sz w:val="28"/>
          <w:szCs w:val="28"/>
        </w:rPr>
        <w:t>приятия.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F5D1D">
        <w:rPr>
          <w:rFonts w:ascii="Times New Roman" w:eastAsia="Calibri" w:hAnsi="Times New Roman" w:cs="Times New Roman"/>
          <w:sz w:val="28"/>
          <w:szCs w:val="28"/>
        </w:rPr>
        <w:t>Порядок не предусматривает положений, регламентирующих проц</w:t>
      </w:r>
      <w:r w:rsidRPr="001F5D1D">
        <w:rPr>
          <w:rFonts w:ascii="Times New Roman" w:eastAsia="Calibri" w:hAnsi="Times New Roman" w:cs="Times New Roman"/>
          <w:sz w:val="28"/>
          <w:szCs w:val="28"/>
        </w:rPr>
        <w:t>е</w:t>
      </w:r>
      <w:r w:rsidRPr="001F5D1D">
        <w:rPr>
          <w:rFonts w:ascii="Times New Roman" w:eastAsia="Calibri" w:hAnsi="Times New Roman" w:cs="Times New Roman"/>
          <w:sz w:val="28"/>
          <w:szCs w:val="28"/>
        </w:rPr>
        <w:t>дуру  оформления и представления  исполнителем организатору результатов проведенного ме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роприятия. </w:t>
      </w:r>
    </w:p>
    <w:p w:rsidR="00A3750D" w:rsidRPr="002B748B" w:rsidRDefault="002B748B" w:rsidP="001F5D1D">
      <w:pPr>
        <w:tabs>
          <w:tab w:val="left" w:pos="0"/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2B748B">
        <w:rPr>
          <w:rFonts w:ascii="Times New Roman" w:eastAsia="Calibri" w:hAnsi="Times New Roman" w:cs="Times New Roman"/>
          <w:sz w:val="28"/>
          <w:szCs w:val="28"/>
        </w:rPr>
        <w:t>Отсутствие порядка осуществления определенных действий  позволяет произвольно воспол</w:t>
      </w:r>
      <w:r w:rsidR="004620BB">
        <w:rPr>
          <w:rFonts w:ascii="Times New Roman" w:eastAsia="Calibri" w:hAnsi="Times New Roman" w:cs="Times New Roman"/>
          <w:sz w:val="28"/>
          <w:szCs w:val="28"/>
        </w:rPr>
        <w:t>нять его на практике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1F5D1D" w:rsidRDefault="003A0FBA" w:rsidP="00976174">
      <w:pPr>
        <w:pStyle w:val="a3"/>
        <w:numPr>
          <w:ilvl w:val="0"/>
          <w:numId w:val="8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1F5D1D">
        <w:rPr>
          <w:rFonts w:ascii="Times New Roman" w:eastAsia="Calibri" w:hAnsi="Times New Roman" w:cs="Times New Roman"/>
          <w:sz w:val="28"/>
          <w:szCs w:val="28"/>
          <w:u w:val="single"/>
        </w:rPr>
        <w:t>юридико-лингвистическая неопределенность</w:t>
      </w:r>
      <w:r w:rsidRPr="003A0FBA">
        <w:rPr>
          <w:rFonts w:ascii="Times New Roman" w:eastAsia="Calibri" w:hAnsi="Times New Roman" w:cs="Times New Roman"/>
          <w:sz w:val="28"/>
          <w:szCs w:val="28"/>
        </w:rPr>
        <w:t xml:space="preserve"> -  употребление неуст</w:t>
      </w:r>
      <w:r w:rsidRPr="003A0FBA">
        <w:rPr>
          <w:rFonts w:ascii="Times New Roman" w:eastAsia="Calibri" w:hAnsi="Times New Roman" w:cs="Times New Roman"/>
          <w:sz w:val="28"/>
          <w:szCs w:val="28"/>
        </w:rPr>
        <w:t>о</w:t>
      </w:r>
      <w:r w:rsidRPr="003A0FBA">
        <w:rPr>
          <w:rFonts w:ascii="Times New Roman" w:eastAsia="Calibri" w:hAnsi="Times New Roman" w:cs="Times New Roman"/>
          <w:sz w:val="28"/>
          <w:szCs w:val="28"/>
        </w:rPr>
        <w:t>явшихся, двусмысленных терминов и категорий оценочного характер</w:t>
      </w:r>
      <w:r w:rsidR="00976174">
        <w:rPr>
          <w:rFonts w:ascii="Times New Roman" w:eastAsia="Calibri" w:hAnsi="Times New Roman" w:cs="Times New Roman"/>
          <w:sz w:val="28"/>
          <w:szCs w:val="28"/>
        </w:rPr>
        <w:t xml:space="preserve"> (2</w:t>
      </w:r>
      <w:r w:rsidR="00976174" w:rsidRPr="00976174">
        <w:rPr>
          <w:rFonts w:ascii="Times New Roman" w:eastAsia="Calibri" w:hAnsi="Times New Roman" w:cs="Times New Roman"/>
          <w:sz w:val="28"/>
          <w:szCs w:val="28"/>
        </w:rPr>
        <w:t xml:space="preserve"> факт</w:t>
      </w:r>
      <w:r w:rsidR="00976174" w:rsidRPr="00976174">
        <w:rPr>
          <w:rFonts w:ascii="Times New Roman" w:eastAsia="Calibri" w:hAnsi="Times New Roman" w:cs="Times New Roman"/>
          <w:sz w:val="28"/>
          <w:szCs w:val="28"/>
        </w:rPr>
        <w:t>о</w:t>
      </w:r>
      <w:r w:rsidR="00976174" w:rsidRPr="00976174">
        <w:rPr>
          <w:rFonts w:ascii="Times New Roman" w:eastAsia="Calibri" w:hAnsi="Times New Roman" w:cs="Times New Roman"/>
          <w:sz w:val="28"/>
          <w:szCs w:val="28"/>
        </w:rPr>
        <w:t>р</w:t>
      </w:r>
      <w:r w:rsidR="00976174">
        <w:rPr>
          <w:rFonts w:ascii="Times New Roman" w:eastAsia="Calibri" w:hAnsi="Times New Roman" w:cs="Times New Roman"/>
          <w:sz w:val="28"/>
          <w:szCs w:val="28"/>
        </w:rPr>
        <w:t>а</w:t>
      </w:r>
      <w:r w:rsidR="00976174" w:rsidRPr="00976174">
        <w:rPr>
          <w:rFonts w:ascii="Times New Roman" w:eastAsia="Calibri" w:hAnsi="Times New Roman" w:cs="Times New Roman"/>
          <w:sz w:val="28"/>
          <w:szCs w:val="28"/>
        </w:rPr>
        <w:t xml:space="preserve"> в I полугодии 2014 года, 1 фактор во II полугодии 2014 года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 w:rsidR="001F5D1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F5D1D" w:rsidRPr="001F5D1D" w:rsidRDefault="001F5D1D" w:rsidP="001F5D1D">
      <w:pPr>
        <w:pStyle w:val="a3"/>
        <w:tabs>
          <w:tab w:val="left" w:pos="0"/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1F5D1D">
        <w:rPr>
          <w:rFonts w:ascii="Times New Roman" w:eastAsia="Calibri" w:hAnsi="Times New Roman" w:cs="Times New Roman"/>
          <w:sz w:val="28"/>
          <w:szCs w:val="28"/>
        </w:rPr>
        <w:t xml:space="preserve">Например, положениями Порядка, устанавливающим порядок </w:t>
      </w:r>
      <w:proofErr w:type="gramStart"/>
      <w:r w:rsidRPr="001F5D1D">
        <w:rPr>
          <w:rFonts w:ascii="Times New Roman" w:eastAsia="Calibri" w:hAnsi="Times New Roman" w:cs="Times New Roman"/>
          <w:sz w:val="28"/>
          <w:szCs w:val="28"/>
        </w:rPr>
        <w:t>предо-</w:t>
      </w:r>
      <w:proofErr w:type="spellStart"/>
      <w:r w:rsidRPr="001F5D1D">
        <w:rPr>
          <w:rFonts w:ascii="Times New Roman" w:eastAsia="Calibri" w:hAnsi="Times New Roman" w:cs="Times New Roman"/>
          <w:sz w:val="28"/>
          <w:szCs w:val="28"/>
        </w:rPr>
        <w:t>ставления</w:t>
      </w:r>
      <w:proofErr w:type="spellEnd"/>
      <w:proofErr w:type="gramEnd"/>
      <w:r w:rsidRPr="001F5D1D">
        <w:rPr>
          <w:rFonts w:ascii="Times New Roman" w:eastAsia="Calibri" w:hAnsi="Times New Roman" w:cs="Times New Roman"/>
          <w:sz w:val="28"/>
          <w:szCs w:val="28"/>
        </w:rPr>
        <w:t xml:space="preserve"> денежных выплат,  определено, что одним из оснований для отказа в назначении и представлении единовременной денежной выплаты является наличие в представленных документах неполных или недостоверных сведений.</w:t>
      </w:r>
    </w:p>
    <w:p w:rsidR="00DF554E" w:rsidRDefault="001F5D1D" w:rsidP="001F5D1D">
      <w:pPr>
        <w:pStyle w:val="a3"/>
        <w:tabs>
          <w:tab w:val="left" w:pos="0"/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1F5D1D">
        <w:rPr>
          <w:rFonts w:ascii="Times New Roman" w:eastAsia="Calibri" w:hAnsi="Times New Roman" w:cs="Times New Roman"/>
          <w:sz w:val="28"/>
          <w:szCs w:val="28"/>
        </w:rPr>
        <w:t>Положениями Порядка не раскрывается понятие «недостоверные свед</w:t>
      </w:r>
      <w:r w:rsidRPr="001F5D1D">
        <w:rPr>
          <w:rFonts w:ascii="Times New Roman" w:eastAsia="Calibri" w:hAnsi="Times New Roman" w:cs="Times New Roman"/>
          <w:sz w:val="28"/>
          <w:szCs w:val="28"/>
        </w:rPr>
        <w:t>е</w:t>
      </w:r>
      <w:r w:rsidRPr="001F5D1D">
        <w:rPr>
          <w:rFonts w:ascii="Times New Roman" w:eastAsia="Calibri" w:hAnsi="Times New Roman" w:cs="Times New Roman"/>
          <w:sz w:val="28"/>
          <w:szCs w:val="28"/>
        </w:rPr>
        <w:t xml:space="preserve">ния». </w:t>
      </w:r>
    </w:p>
    <w:p w:rsidR="00C90683" w:rsidRDefault="001F5D1D" w:rsidP="001F5D1D">
      <w:pPr>
        <w:pStyle w:val="a3"/>
        <w:tabs>
          <w:tab w:val="left" w:pos="0"/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1F5D1D">
        <w:rPr>
          <w:rFonts w:ascii="Times New Roman" w:eastAsia="Calibri" w:hAnsi="Times New Roman" w:cs="Times New Roman"/>
          <w:sz w:val="28"/>
          <w:szCs w:val="28"/>
        </w:rPr>
        <w:t>Использование в нормативном правовом акте терминов, допускающих различные трактовки, повышает вероятность произвольного применения его на практике.</w:t>
      </w:r>
    </w:p>
    <w:p w:rsidR="00AD10F8" w:rsidRPr="00032DD5" w:rsidRDefault="0044790B" w:rsidP="001F5D1D">
      <w:pPr>
        <w:pStyle w:val="a3"/>
        <w:tabs>
          <w:tab w:val="left" w:pos="0"/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032DD5">
        <w:rPr>
          <w:rFonts w:ascii="Times New Roman" w:eastAsia="Calibri" w:hAnsi="Times New Roman" w:cs="Times New Roman"/>
          <w:sz w:val="28"/>
          <w:szCs w:val="28"/>
        </w:rPr>
        <w:t>Таким образом, в</w:t>
      </w:r>
      <w:r w:rsidR="00565D6C" w:rsidRPr="00032DD5">
        <w:rPr>
          <w:rFonts w:ascii="Times New Roman" w:eastAsia="Calibri" w:hAnsi="Times New Roman" w:cs="Times New Roman"/>
          <w:sz w:val="28"/>
          <w:szCs w:val="28"/>
        </w:rPr>
        <w:t xml:space="preserve"> нормативных правовых акт</w:t>
      </w:r>
      <w:r w:rsidR="001D7254" w:rsidRPr="00032DD5">
        <w:rPr>
          <w:rFonts w:ascii="Times New Roman" w:eastAsia="Calibri" w:hAnsi="Times New Roman" w:cs="Times New Roman"/>
          <w:sz w:val="28"/>
          <w:szCs w:val="28"/>
        </w:rPr>
        <w:t>ах</w:t>
      </w:r>
      <w:r w:rsidR="00565D6C" w:rsidRPr="00032DD5">
        <w:rPr>
          <w:rFonts w:ascii="Times New Roman" w:eastAsia="Calibri" w:hAnsi="Times New Roman" w:cs="Times New Roman"/>
          <w:sz w:val="28"/>
          <w:szCs w:val="28"/>
        </w:rPr>
        <w:t xml:space="preserve"> чаще всего</w:t>
      </w:r>
      <w:r w:rsidR="00AD10F8" w:rsidRPr="00032DD5">
        <w:rPr>
          <w:rFonts w:ascii="Times New Roman" w:eastAsia="Calibri" w:hAnsi="Times New Roman" w:cs="Times New Roman"/>
          <w:sz w:val="28"/>
          <w:szCs w:val="28"/>
        </w:rPr>
        <w:t>:</w:t>
      </w:r>
      <w:r w:rsidR="00565D6C" w:rsidRPr="00032DD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A3AF5" w:rsidRPr="006A3AF5" w:rsidRDefault="006A3AF5" w:rsidP="006A3AF5">
      <w:pPr>
        <w:pStyle w:val="a3"/>
        <w:numPr>
          <w:ilvl w:val="0"/>
          <w:numId w:val="44"/>
        </w:numPr>
        <w:ind w:left="0" w:firstLine="567"/>
        <w:rPr>
          <w:rFonts w:ascii="Times New Roman" w:eastAsia="Calibri" w:hAnsi="Times New Roman" w:cs="Times New Roman"/>
          <w:sz w:val="28"/>
          <w:szCs w:val="28"/>
        </w:rPr>
      </w:pPr>
      <w:r w:rsidRPr="006A3AF5">
        <w:rPr>
          <w:rFonts w:ascii="Times New Roman" w:eastAsia="Calibri" w:hAnsi="Times New Roman" w:cs="Times New Roman"/>
          <w:sz w:val="28"/>
          <w:szCs w:val="28"/>
        </w:rPr>
        <w:t>отсутствуют сроки совершения определенных административных процедур;</w:t>
      </w:r>
    </w:p>
    <w:p w:rsidR="001F5D1D" w:rsidRPr="006A3AF5" w:rsidRDefault="001F5D1D" w:rsidP="006A3AF5">
      <w:pPr>
        <w:pStyle w:val="a3"/>
        <w:numPr>
          <w:ilvl w:val="0"/>
          <w:numId w:val="44"/>
        </w:numPr>
        <w:autoSpaceDE w:val="0"/>
        <w:autoSpaceDN w:val="0"/>
        <w:adjustRightInd w:val="0"/>
        <w:spacing w:after="0"/>
        <w:ind w:left="0"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6A3AF5">
        <w:rPr>
          <w:rFonts w:ascii="Times New Roman" w:eastAsia="Calibri" w:hAnsi="Times New Roman" w:cs="Times New Roman"/>
          <w:sz w:val="28"/>
          <w:szCs w:val="28"/>
        </w:rPr>
        <w:t>отсутствует порядок (один из его элементов порядка) совершения органами государственной власти определенных действий;</w:t>
      </w:r>
    </w:p>
    <w:p w:rsidR="001F5D1D" w:rsidRPr="006A3AF5" w:rsidRDefault="001F5D1D" w:rsidP="006A3AF5">
      <w:pPr>
        <w:pStyle w:val="a3"/>
        <w:numPr>
          <w:ilvl w:val="0"/>
          <w:numId w:val="44"/>
        </w:numPr>
        <w:autoSpaceDE w:val="0"/>
        <w:autoSpaceDN w:val="0"/>
        <w:adjustRightInd w:val="0"/>
        <w:spacing w:after="0"/>
        <w:ind w:left="0"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6A3AF5">
        <w:rPr>
          <w:rFonts w:ascii="Times New Roman" w:eastAsia="Calibri" w:hAnsi="Times New Roman" w:cs="Times New Roman"/>
          <w:sz w:val="28"/>
          <w:szCs w:val="28"/>
        </w:rPr>
        <w:t>употребляются неустоявшиеся, двусмысленные термины и катег</w:t>
      </w:r>
      <w:r w:rsidRPr="006A3AF5">
        <w:rPr>
          <w:rFonts w:ascii="Times New Roman" w:eastAsia="Calibri" w:hAnsi="Times New Roman" w:cs="Times New Roman"/>
          <w:sz w:val="28"/>
          <w:szCs w:val="28"/>
        </w:rPr>
        <w:t>о</w:t>
      </w:r>
      <w:r w:rsidRPr="006A3AF5">
        <w:rPr>
          <w:rFonts w:ascii="Times New Roman" w:eastAsia="Calibri" w:hAnsi="Times New Roman" w:cs="Times New Roman"/>
          <w:sz w:val="28"/>
          <w:szCs w:val="28"/>
        </w:rPr>
        <w:t xml:space="preserve">рии оценочного характера. </w:t>
      </w:r>
    </w:p>
    <w:p w:rsidR="00B86348" w:rsidRDefault="004C60FA" w:rsidP="00151837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Наиболее часто выявляемы</w:t>
      </w:r>
      <w:r w:rsidR="00B86348">
        <w:rPr>
          <w:rFonts w:ascii="Times New Roman" w:eastAsia="Calibri" w:hAnsi="Times New Roman" w:cs="Times New Roman"/>
          <w:sz w:val="28"/>
          <w:szCs w:val="28"/>
        </w:rPr>
        <w:t>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фактор</w:t>
      </w:r>
      <w:r w:rsidR="00B86348">
        <w:rPr>
          <w:rFonts w:ascii="Times New Roman" w:eastAsia="Calibri" w:hAnsi="Times New Roman" w:cs="Times New Roman"/>
          <w:sz w:val="28"/>
          <w:szCs w:val="28"/>
        </w:rPr>
        <w:t>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нормативных правовых ак</w:t>
      </w:r>
      <w:r w:rsidR="00FA7693">
        <w:rPr>
          <w:rFonts w:ascii="Times New Roman" w:eastAsia="Calibri" w:hAnsi="Times New Roman" w:cs="Times New Roman"/>
          <w:sz w:val="28"/>
          <w:szCs w:val="28"/>
        </w:rPr>
        <w:t>тах</w:t>
      </w:r>
      <w:r w:rsidR="00B86348">
        <w:rPr>
          <w:rFonts w:ascii="Times New Roman" w:eastAsia="Calibri" w:hAnsi="Times New Roman" w:cs="Times New Roman"/>
          <w:sz w:val="28"/>
          <w:szCs w:val="28"/>
        </w:rPr>
        <w:t>:</w:t>
      </w:r>
    </w:p>
    <w:p w:rsidR="00B86348" w:rsidRDefault="00B86348" w:rsidP="00151837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8B0B0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на первом</w:t>
      </w:r>
      <w:r w:rsidR="00102583">
        <w:rPr>
          <w:rFonts w:ascii="Times New Roman" w:eastAsia="Calibri" w:hAnsi="Times New Roman" w:cs="Times New Roman"/>
          <w:sz w:val="28"/>
          <w:szCs w:val="28"/>
        </w:rPr>
        <w:t xml:space="preserve"> месте -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C60FA">
        <w:rPr>
          <w:rFonts w:ascii="Times New Roman" w:eastAsia="Calibri" w:hAnsi="Times New Roman" w:cs="Times New Roman"/>
          <w:sz w:val="28"/>
          <w:szCs w:val="28"/>
        </w:rPr>
        <w:t xml:space="preserve">«широта дискреционных полномочий» </w:t>
      </w:r>
      <w:r w:rsidR="00686071">
        <w:rPr>
          <w:rFonts w:ascii="Times New Roman" w:eastAsia="Calibri" w:hAnsi="Times New Roman" w:cs="Times New Roman"/>
          <w:sz w:val="28"/>
          <w:szCs w:val="28"/>
        </w:rPr>
        <w:t xml:space="preserve">53,8 % </w:t>
      </w:r>
      <w:r w:rsidR="008B0B04">
        <w:rPr>
          <w:rFonts w:ascii="Times New Roman" w:eastAsia="Calibri" w:hAnsi="Times New Roman" w:cs="Times New Roman"/>
          <w:sz w:val="28"/>
          <w:szCs w:val="28"/>
        </w:rPr>
        <w:t>из всех факторов, выявленных в нормативных правовых актах;</w:t>
      </w:r>
    </w:p>
    <w:p w:rsidR="008B0B04" w:rsidRDefault="008B0B04" w:rsidP="00151837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на втором месте </w:t>
      </w:r>
      <w:r w:rsidR="0010258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="00686071" w:rsidRPr="00686071">
        <w:rPr>
          <w:rFonts w:ascii="Times New Roman" w:eastAsia="Calibri" w:hAnsi="Times New Roman" w:cs="Times New Roman"/>
          <w:sz w:val="28"/>
          <w:szCs w:val="28"/>
        </w:rPr>
        <w:t>отсутствие или неполнота административных проц</w:t>
      </w:r>
      <w:r w:rsidR="00686071" w:rsidRPr="00686071">
        <w:rPr>
          <w:rFonts w:ascii="Times New Roman" w:eastAsia="Calibri" w:hAnsi="Times New Roman" w:cs="Times New Roman"/>
          <w:sz w:val="28"/>
          <w:szCs w:val="28"/>
        </w:rPr>
        <w:t>е</w:t>
      </w:r>
      <w:r w:rsidR="00686071" w:rsidRPr="00686071">
        <w:rPr>
          <w:rFonts w:ascii="Times New Roman" w:eastAsia="Calibri" w:hAnsi="Times New Roman" w:cs="Times New Roman"/>
          <w:sz w:val="28"/>
          <w:szCs w:val="28"/>
        </w:rPr>
        <w:t>дур</w:t>
      </w:r>
      <w:r>
        <w:rPr>
          <w:rFonts w:ascii="Times New Roman" w:eastAsia="Calibri" w:hAnsi="Times New Roman" w:cs="Times New Roman"/>
          <w:sz w:val="28"/>
          <w:szCs w:val="28"/>
        </w:rPr>
        <w:t xml:space="preserve">» - </w:t>
      </w:r>
      <w:r w:rsidR="00686071">
        <w:rPr>
          <w:rFonts w:ascii="Times New Roman" w:eastAsia="Calibri" w:hAnsi="Times New Roman" w:cs="Times New Roman"/>
          <w:sz w:val="28"/>
          <w:szCs w:val="28"/>
        </w:rPr>
        <w:t>38,46</w:t>
      </w:r>
      <w:r>
        <w:rPr>
          <w:rFonts w:ascii="Times New Roman" w:eastAsia="Calibri" w:hAnsi="Times New Roman" w:cs="Times New Roman"/>
          <w:sz w:val="28"/>
          <w:szCs w:val="28"/>
        </w:rPr>
        <w:t xml:space="preserve"> %;</w:t>
      </w:r>
    </w:p>
    <w:p w:rsidR="008B0B04" w:rsidRDefault="008B0B04" w:rsidP="00151837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на третьем </w:t>
      </w:r>
      <w:r w:rsidR="00686071">
        <w:rPr>
          <w:rFonts w:ascii="Times New Roman" w:eastAsia="Calibri" w:hAnsi="Times New Roman" w:cs="Times New Roman"/>
          <w:sz w:val="28"/>
          <w:szCs w:val="28"/>
        </w:rPr>
        <w:t>месте</w:t>
      </w:r>
      <w:r w:rsidR="00102583">
        <w:rPr>
          <w:rFonts w:ascii="Times New Roman" w:eastAsia="Calibri" w:hAnsi="Times New Roman" w:cs="Times New Roman"/>
          <w:sz w:val="28"/>
          <w:szCs w:val="28"/>
        </w:rPr>
        <w:t xml:space="preserve"> -</w:t>
      </w:r>
      <w:r w:rsidR="0068607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B0B04">
        <w:rPr>
          <w:rFonts w:ascii="Times New Roman" w:eastAsia="Calibri" w:hAnsi="Times New Roman" w:cs="Times New Roman"/>
          <w:sz w:val="28"/>
          <w:szCs w:val="28"/>
        </w:rPr>
        <w:t>«юридико-лингвистическая неопределенность»  -</w:t>
      </w:r>
      <w:r w:rsidR="00686071">
        <w:rPr>
          <w:rFonts w:ascii="Times New Roman" w:eastAsia="Calibri" w:hAnsi="Times New Roman" w:cs="Times New Roman"/>
          <w:sz w:val="28"/>
          <w:szCs w:val="28"/>
        </w:rPr>
        <w:t xml:space="preserve"> 7,96 %.</w:t>
      </w:r>
    </w:p>
    <w:p w:rsidR="00DD6D2C" w:rsidRDefault="00DD6D2C" w:rsidP="00151837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1C20EA" w:rsidRDefault="001C20EA" w:rsidP="00151837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Доля каждого выявленного </w:t>
      </w:r>
      <w:proofErr w:type="spellStart"/>
      <w:r w:rsidR="00C263C1">
        <w:rPr>
          <w:rFonts w:ascii="Times New Roman" w:eastAsia="Calibri" w:hAnsi="Times New Roman" w:cs="Times New Roman"/>
          <w:sz w:val="28"/>
          <w:szCs w:val="28"/>
        </w:rPr>
        <w:t>коррупциогенного</w:t>
      </w:r>
      <w:proofErr w:type="spellEnd"/>
      <w:r w:rsidR="00C263C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фактора </w:t>
      </w:r>
      <w:r w:rsidRPr="001C20EA">
        <w:rPr>
          <w:rFonts w:ascii="Times New Roman" w:eastAsia="Calibri" w:hAnsi="Times New Roman" w:cs="Times New Roman"/>
          <w:sz w:val="28"/>
          <w:szCs w:val="28"/>
        </w:rPr>
        <w:t>в процентном с</w:t>
      </w:r>
      <w:r w:rsidRPr="001C20EA">
        <w:rPr>
          <w:rFonts w:ascii="Times New Roman" w:eastAsia="Calibri" w:hAnsi="Times New Roman" w:cs="Times New Roman"/>
          <w:sz w:val="28"/>
          <w:szCs w:val="28"/>
        </w:rPr>
        <w:t>о</w:t>
      </w:r>
      <w:r w:rsidRPr="001C20EA">
        <w:rPr>
          <w:rFonts w:ascii="Times New Roman" w:eastAsia="Calibri" w:hAnsi="Times New Roman" w:cs="Times New Roman"/>
          <w:sz w:val="28"/>
          <w:szCs w:val="28"/>
        </w:rPr>
        <w:t>отношении  от общего числа выявленных коррупциогенных факторов, отр</w:t>
      </w:r>
      <w:r w:rsidRPr="001C20EA">
        <w:rPr>
          <w:rFonts w:ascii="Times New Roman" w:eastAsia="Calibri" w:hAnsi="Times New Roman" w:cs="Times New Roman"/>
          <w:sz w:val="28"/>
          <w:szCs w:val="28"/>
        </w:rPr>
        <w:t>а</w:t>
      </w:r>
      <w:r w:rsidRPr="001C20EA">
        <w:rPr>
          <w:rFonts w:ascii="Times New Roman" w:eastAsia="Calibri" w:hAnsi="Times New Roman" w:cs="Times New Roman"/>
          <w:sz w:val="28"/>
          <w:szCs w:val="28"/>
        </w:rPr>
        <w:t>женных в заключениях во II полугодии 2014 года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1C20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представлена в диаграмме.</w:t>
      </w:r>
    </w:p>
    <w:p w:rsidR="00891A0C" w:rsidRDefault="001C20EA" w:rsidP="00151837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00EB8" w:rsidRDefault="00600EB8" w:rsidP="00C263C1">
      <w:pPr>
        <w:pStyle w:val="a3"/>
        <w:autoSpaceDE w:val="0"/>
        <w:autoSpaceDN w:val="0"/>
        <w:adjustRightInd w:val="0"/>
        <w:spacing w:after="0"/>
        <w:ind w:left="0"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C263C1" w:rsidRDefault="00C263C1" w:rsidP="00C263C1">
      <w:pPr>
        <w:pStyle w:val="a3"/>
        <w:autoSpaceDE w:val="0"/>
        <w:autoSpaceDN w:val="0"/>
        <w:adjustRightInd w:val="0"/>
        <w:spacing w:after="0"/>
        <w:ind w:left="0"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Соотношение преобладающих типичных коррупциогенных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факторов</w:t>
      </w:r>
      <w:r w:rsidR="00627DC1">
        <w:rPr>
          <w:rFonts w:ascii="Times New Roman" w:eastAsia="Calibri" w:hAnsi="Times New Roman" w:cs="Times New Roman"/>
          <w:sz w:val="28"/>
          <w:szCs w:val="28"/>
        </w:rPr>
        <w:t>, в</w:t>
      </w:r>
      <w:r w:rsidR="00627DC1">
        <w:rPr>
          <w:rFonts w:ascii="Times New Roman" w:eastAsia="Calibri" w:hAnsi="Times New Roman" w:cs="Times New Roman"/>
          <w:sz w:val="28"/>
          <w:szCs w:val="28"/>
        </w:rPr>
        <w:t>ы</w:t>
      </w:r>
      <w:r w:rsidR="00627DC1">
        <w:rPr>
          <w:rFonts w:ascii="Times New Roman" w:eastAsia="Calibri" w:hAnsi="Times New Roman" w:cs="Times New Roman"/>
          <w:sz w:val="28"/>
          <w:szCs w:val="28"/>
        </w:rPr>
        <w:t>явленных 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нормативных правовых актах </w:t>
      </w:r>
      <w:r w:rsidR="000870BF">
        <w:rPr>
          <w:rFonts w:ascii="Times New Roman" w:eastAsia="Calibri" w:hAnsi="Times New Roman" w:cs="Times New Roman"/>
          <w:sz w:val="28"/>
          <w:szCs w:val="28"/>
        </w:rPr>
        <w:t xml:space="preserve">во </w:t>
      </w:r>
      <w:r w:rsidR="000870BF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="000870BF" w:rsidRPr="000870B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870BF">
        <w:rPr>
          <w:rFonts w:ascii="Times New Roman" w:eastAsia="Calibri" w:hAnsi="Times New Roman" w:cs="Times New Roman"/>
          <w:sz w:val="28"/>
          <w:szCs w:val="28"/>
        </w:rPr>
        <w:t>полугодии 2014 года по сравн</w:t>
      </w:r>
      <w:r w:rsidR="000870BF">
        <w:rPr>
          <w:rFonts w:ascii="Times New Roman" w:eastAsia="Calibri" w:hAnsi="Times New Roman" w:cs="Times New Roman"/>
          <w:sz w:val="28"/>
          <w:szCs w:val="28"/>
        </w:rPr>
        <w:t>е</w:t>
      </w:r>
      <w:r w:rsidR="000870BF">
        <w:rPr>
          <w:rFonts w:ascii="Times New Roman" w:eastAsia="Calibri" w:hAnsi="Times New Roman" w:cs="Times New Roman"/>
          <w:sz w:val="28"/>
          <w:szCs w:val="28"/>
        </w:rPr>
        <w:t xml:space="preserve">нию с </w:t>
      </w:r>
      <w:r w:rsidR="000870BF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="000870BF" w:rsidRPr="000870B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870BF">
        <w:rPr>
          <w:rFonts w:ascii="Times New Roman" w:eastAsia="Calibri" w:hAnsi="Times New Roman" w:cs="Times New Roman"/>
          <w:sz w:val="28"/>
          <w:szCs w:val="28"/>
        </w:rPr>
        <w:t>полугодием 2014 года</w:t>
      </w:r>
      <w:r w:rsidR="000870BF" w:rsidRPr="000870BF">
        <w:t xml:space="preserve"> </w:t>
      </w:r>
      <w:r w:rsidR="000870BF" w:rsidRPr="000870BF">
        <w:rPr>
          <w:rFonts w:ascii="Times New Roman" w:eastAsia="Calibri" w:hAnsi="Times New Roman" w:cs="Times New Roman"/>
          <w:sz w:val="28"/>
          <w:szCs w:val="28"/>
        </w:rPr>
        <w:t>приведено</w:t>
      </w:r>
      <w:proofErr w:type="gramEnd"/>
      <w:r w:rsidR="000870BF" w:rsidRPr="000870BF">
        <w:rPr>
          <w:rFonts w:ascii="Times New Roman" w:eastAsia="Calibri" w:hAnsi="Times New Roman" w:cs="Times New Roman"/>
          <w:sz w:val="28"/>
          <w:szCs w:val="28"/>
        </w:rPr>
        <w:t xml:space="preserve"> в таблице и диаграмме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C263C1" w:rsidRDefault="00C263C1" w:rsidP="00C263C1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6A3AF5">
        <w:rPr>
          <w:rFonts w:ascii="Times New Roman" w:hAnsi="Times New Roman" w:cs="Times New Roman"/>
          <w:b/>
          <w:bCs/>
          <w:sz w:val="28"/>
          <w:szCs w:val="28"/>
        </w:rPr>
        <w:t>Преобладающие типичные коррупциогенные факторы:</w:t>
      </w:r>
    </w:p>
    <w:tbl>
      <w:tblPr>
        <w:tblStyle w:val="a6"/>
        <w:tblW w:w="10031" w:type="dxa"/>
        <w:tblInd w:w="-176" w:type="dxa"/>
        <w:tblLook w:val="04A0" w:firstRow="1" w:lastRow="0" w:firstColumn="1" w:lastColumn="0" w:noHBand="0" w:noVBand="1"/>
      </w:tblPr>
      <w:tblGrid>
        <w:gridCol w:w="2095"/>
        <w:gridCol w:w="1984"/>
        <w:gridCol w:w="1984"/>
        <w:gridCol w:w="1984"/>
        <w:gridCol w:w="1984"/>
      </w:tblGrid>
      <w:tr w:rsidR="00F221A7" w:rsidRPr="00B12017" w:rsidTr="00EA0C4C">
        <w:tc>
          <w:tcPr>
            <w:tcW w:w="2095" w:type="dxa"/>
          </w:tcPr>
          <w:p w:rsidR="00F221A7" w:rsidRPr="00B12017" w:rsidRDefault="00F221A7" w:rsidP="00CD2FB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20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 фактора</w:t>
            </w:r>
          </w:p>
        </w:tc>
        <w:tc>
          <w:tcPr>
            <w:tcW w:w="1984" w:type="dxa"/>
          </w:tcPr>
          <w:p w:rsidR="00F221A7" w:rsidRPr="00D63DC3" w:rsidRDefault="00F221A7" w:rsidP="00CD2FB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r w:rsidRPr="00D63D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НПА в </w:t>
            </w:r>
            <w:r w:rsidRPr="00D63DC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D63D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пол</w:t>
            </w:r>
            <w:r w:rsidRPr="00D63DC3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D63DC3">
              <w:rPr>
                <w:rFonts w:ascii="Times New Roman" w:hAnsi="Times New Roman" w:cs="Times New Roman"/>
                <w:bCs/>
                <w:sz w:val="24"/>
                <w:szCs w:val="24"/>
              </w:rPr>
              <w:t>годии 2014 года</w:t>
            </w:r>
          </w:p>
          <w:p w:rsidR="00F221A7" w:rsidRPr="00D63DC3" w:rsidRDefault="00F221A7" w:rsidP="00CD2FB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3DC3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proofErr w:type="gramStart"/>
            <w:r w:rsidRPr="00D63DC3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  <w:r w:rsidRPr="00D63D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% </w:t>
            </w:r>
            <w:proofErr w:type="gramStart"/>
            <w:r w:rsidRPr="00D63DC3">
              <w:rPr>
                <w:rFonts w:ascii="Times New Roman" w:hAnsi="Times New Roman" w:cs="Times New Roman"/>
                <w:bCs/>
                <w:sz w:val="24"/>
                <w:szCs w:val="24"/>
              </w:rPr>
              <w:t>от</w:t>
            </w:r>
            <w:proofErr w:type="gramEnd"/>
            <w:r w:rsidRPr="00D63D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общего числа выявле</w:t>
            </w:r>
            <w:r w:rsidRPr="00D63DC3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D63DC3">
              <w:rPr>
                <w:rFonts w:ascii="Times New Roman" w:hAnsi="Times New Roman" w:cs="Times New Roman"/>
                <w:bCs/>
                <w:sz w:val="24"/>
                <w:szCs w:val="24"/>
              </w:rPr>
              <w:t>ных коррупци</w:t>
            </w:r>
            <w:r w:rsidRPr="00D63DC3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D63DC3">
              <w:rPr>
                <w:rFonts w:ascii="Times New Roman" w:hAnsi="Times New Roman" w:cs="Times New Roman"/>
                <w:bCs/>
                <w:sz w:val="24"/>
                <w:szCs w:val="24"/>
              </w:rPr>
              <w:t>генных факторов в НПА, отр</w:t>
            </w:r>
            <w:r w:rsidRPr="00D63DC3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D63DC3">
              <w:rPr>
                <w:rFonts w:ascii="Times New Roman" w:hAnsi="Times New Roman" w:cs="Times New Roman"/>
                <w:bCs/>
                <w:sz w:val="24"/>
                <w:szCs w:val="24"/>
              </w:rPr>
              <w:t>женных в з</w:t>
            </w:r>
            <w:r w:rsidRPr="00D63DC3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D63DC3">
              <w:rPr>
                <w:rFonts w:ascii="Times New Roman" w:hAnsi="Times New Roman" w:cs="Times New Roman"/>
                <w:bCs/>
                <w:sz w:val="24"/>
                <w:szCs w:val="24"/>
              </w:rPr>
              <w:t>ключениях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лугодия 2014 года</w:t>
            </w:r>
            <w:r w:rsidRPr="00D63DC3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F221A7" w:rsidRPr="00D63DC3" w:rsidRDefault="00F221A7" w:rsidP="00CD2FB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r w:rsidRPr="00D63D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НПА во </w:t>
            </w:r>
            <w:r w:rsidRPr="00D63DC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</w:t>
            </w:r>
            <w:r w:rsidRPr="00D63D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</w:t>
            </w:r>
            <w:r w:rsidRPr="00D63DC3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D63DC3">
              <w:rPr>
                <w:rFonts w:ascii="Times New Roman" w:hAnsi="Times New Roman" w:cs="Times New Roman"/>
                <w:bCs/>
                <w:sz w:val="24"/>
                <w:szCs w:val="24"/>
              </w:rPr>
              <w:t>лугодии 2014 года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63DC3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proofErr w:type="gramStart"/>
            <w:r w:rsidRPr="00D63DC3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  <w:r w:rsidRPr="00D63D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% </w:t>
            </w:r>
            <w:proofErr w:type="gramStart"/>
            <w:r w:rsidRPr="00D63DC3">
              <w:rPr>
                <w:rFonts w:ascii="Times New Roman" w:hAnsi="Times New Roman" w:cs="Times New Roman"/>
                <w:bCs/>
                <w:sz w:val="24"/>
                <w:szCs w:val="24"/>
              </w:rPr>
              <w:t>от</w:t>
            </w:r>
            <w:proofErr w:type="gramEnd"/>
            <w:r w:rsidRPr="00D63D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</w:t>
            </w:r>
            <w:r w:rsidRPr="00D63DC3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Pr="00D63DC3">
              <w:rPr>
                <w:rFonts w:ascii="Times New Roman" w:hAnsi="Times New Roman" w:cs="Times New Roman"/>
                <w:bCs/>
                <w:sz w:val="24"/>
                <w:szCs w:val="24"/>
              </w:rPr>
              <w:t>щего числа в</w:t>
            </w:r>
            <w:r w:rsidRPr="00D63DC3"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r w:rsidRPr="00D63DC3">
              <w:rPr>
                <w:rFonts w:ascii="Times New Roman" w:hAnsi="Times New Roman" w:cs="Times New Roman"/>
                <w:bCs/>
                <w:sz w:val="24"/>
                <w:szCs w:val="24"/>
              </w:rPr>
              <w:t>явленных ко</w:t>
            </w:r>
            <w:r w:rsidRPr="00D63DC3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D63DC3">
              <w:rPr>
                <w:rFonts w:ascii="Times New Roman" w:hAnsi="Times New Roman" w:cs="Times New Roman"/>
                <w:bCs/>
                <w:sz w:val="24"/>
                <w:szCs w:val="24"/>
              </w:rPr>
              <w:t>рупциогенных факторов в НПА, отраже</w:t>
            </w:r>
            <w:r w:rsidRPr="00D63DC3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D63DC3">
              <w:rPr>
                <w:rFonts w:ascii="Times New Roman" w:hAnsi="Times New Roman" w:cs="Times New Roman"/>
                <w:bCs/>
                <w:sz w:val="24"/>
                <w:szCs w:val="24"/>
              </w:rPr>
              <w:t>ных в заключ</w:t>
            </w:r>
            <w:r w:rsidRPr="00D63DC3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D63DC3">
              <w:rPr>
                <w:rFonts w:ascii="Times New Roman" w:hAnsi="Times New Roman" w:cs="Times New Roman"/>
                <w:bCs/>
                <w:sz w:val="24"/>
                <w:szCs w:val="24"/>
              </w:rPr>
              <w:t>ниях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полуг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дия 2014 года</w:t>
            </w:r>
            <w:r w:rsidRPr="00D63DC3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F221A7" w:rsidRPr="00C263C1" w:rsidRDefault="00F221A7" w:rsidP="00CD2FB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фа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торов </w:t>
            </w:r>
            <w:r w:rsidRPr="00D63DC3">
              <w:rPr>
                <w:rFonts w:ascii="Times New Roman" w:hAnsi="Times New Roman" w:cs="Times New Roman"/>
                <w:bCs/>
                <w:sz w:val="24"/>
                <w:szCs w:val="24"/>
              </w:rPr>
              <w:t>в I пол</w:t>
            </w:r>
            <w:r w:rsidRPr="00D63DC3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D63DC3">
              <w:rPr>
                <w:rFonts w:ascii="Times New Roman" w:hAnsi="Times New Roman" w:cs="Times New Roman"/>
                <w:bCs/>
                <w:sz w:val="24"/>
                <w:szCs w:val="24"/>
              </w:rPr>
              <w:t>годии 2014 года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63DC3">
              <w:rPr>
                <w:rFonts w:ascii="Times New Roman" w:hAnsi="Times New Roman" w:cs="Times New Roman"/>
                <w:bCs/>
                <w:sz w:val="24"/>
                <w:szCs w:val="24"/>
              </w:rPr>
              <w:t>от обще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 чис</w:t>
            </w:r>
            <w:r w:rsidRPr="00D63D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ла выявленных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кор</w:t>
            </w:r>
            <w:r w:rsidRPr="00D63DC3">
              <w:rPr>
                <w:rFonts w:ascii="Times New Roman" w:hAnsi="Times New Roman" w:cs="Times New Roman"/>
                <w:bCs/>
                <w:sz w:val="24"/>
                <w:szCs w:val="24"/>
              </w:rPr>
              <w:t>рупциоге</w:t>
            </w:r>
            <w:r w:rsidRPr="00D63DC3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ных факторов в НПА, отра</w:t>
            </w:r>
            <w:r w:rsidRPr="00D63DC3">
              <w:rPr>
                <w:rFonts w:ascii="Times New Roman" w:hAnsi="Times New Roman" w:cs="Times New Roman"/>
                <w:bCs/>
                <w:sz w:val="24"/>
                <w:szCs w:val="24"/>
              </w:rPr>
              <w:t>же</w:t>
            </w:r>
            <w:r w:rsidRPr="00D63DC3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D63DC3">
              <w:rPr>
                <w:rFonts w:ascii="Times New Roman" w:hAnsi="Times New Roman" w:cs="Times New Roman"/>
                <w:bCs/>
                <w:sz w:val="24"/>
                <w:szCs w:val="24"/>
              </w:rPr>
              <w:t>ных в за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ключ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D63DC3">
              <w:rPr>
                <w:rFonts w:ascii="Times New Roman" w:hAnsi="Times New Roman" w:cs="Times New Roman"/>
                <w:bCs/>
                <w:sz w:val="24"/>
                <w:szCs w:val="24"/>
              </w:rPr>
              <w:t>ниях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C263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полугодия 2014 года</w:t>
            </w:r>
          </w:p>
        </w:tc>
        <w:tc>
          <w:tcPr>
            <w:tcW w:w="1984" w:type="dxa"/>
          </w:tcPr>
          <w:p w:rsidR="00F221A7" w:rsidRPr="00C263C1" w:rsidRDefault="00F221A7" w:rsidP="00CD2FB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фа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торов </w:t>
            </w:r>
            <w:r w:rsidRPr="00D63DC3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D63D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D63DC3">
              <w:rPr>
                <w:rFonts w:ascii="Times New Roman" w:hAnsi="Times New Roman" w:cs="Times New Roman"/>
                <w:bCs/>
                <w:sz w:val="24"/>
                <w:szCs w:val="24"/>
              </w:rPr>
              <w:t>I пол</w:t>
            </w:r>
            <w:r w:rsidRPr="00D63DC3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D63DC3">
              <w:rPr>
                <w:rFonts w:ascii="Times New Roman" w:hAnsi="Times New Roman" w:cs="Times New Roman"/>
                <w:bCs/>
                <w:sz w:val="24"/>
                <w:szCs w:val="24"/>
              </w:rPr>
              <w:t>го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дии 2014 года</w:t>
            </w:r>
            <w:r w:rsidRPr="00D63D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 общего числа выявленных коррупциоге</w:t>
            </w:r>
            <w:r w:rsidRPr="00D63DC3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D63DC3">
              <w:rPr>
                <w:rFonts w:ascii="Times New Roman" w:hAnsi="Times New Roman" w:cs="Times New Roman"/>
                <w:bCs/>
                <w:sz w:val="24"/>
                <w:szCs w:val="24"/>
              </w:rPr>
              <w:t>ных факторов в НПА, отраже</w:t>
            </w:r>
            <w:r w:rsidRPr="00D63DC3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D63DC3">
              <w:rPr>
                <w:rFonts w:ascii="Times New Roman" w:hAnsi="Times New Roman" w:cs="Times New Roman"/>
                <w:bCs/>
                <w:sz w:val="24"/>
                <w:szCs w:val="24"/>
              </w:rPr>
              <w:t>ных в заключ</w:t>
            </w:r>
            <w:r w:rsidRPr="00D63DC3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D63DC3">
              <w:rPr>
                <w:rFonts w:ascii="Times New Roman" w:hAnsi="Times New Roman" w:cs="Times New Roman"/>
                <w:bCs/>
                <w:sz w:val="24"/>
                <w:szCs w:val="24"/>
              </w:rPr>
              <w:t>ниях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полуг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дия</w:t>
            </w:r>
            <w:r w:rsidRPr="00C263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2014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</w:t>
            </w:r>
          </w:p>
        </w:tc>
      </w:tr>
      <w:tr w:rsidR="00F221A7" w:rsidRPr="007E167B" w:rsidTr="00EA0C4C">
        <w:tc>
          <w:tcPr>
            <w:tcW w:w="2095" w:type="dxa"/>
          </w:tcPr>
          <w:p w:rsidR="00F221A7" w:rsidRPr="007E167B" w:rsidRDefault="00F221A7" w:rsidP="00CD2FB4">
            <w:pPr>
              <w:tabs>
                <w:tab w:val="right" w:pos="5030"/>
              </w:tabs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широта дискр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ционных полн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мочий </w:t>
            </w:r>
          </w:p>
        </w:tc>
        <w:tc>
          <w:tcPr>
            <w:tcW w:w="1984" w:type="dxa"/>
          </w:tcPr>
          <w:p w:rsidR="00F221A7" w:rsidRPr="007E167B" w:rsidRDefault="00F221A7" w:rsidP="00CD2FB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23,3</w:t>
            </w:r>
          </w:p>
        </w:tc>
        <w:tc>
          <w:tcPr>
            <w:tcW w:w="1984" w:type="dxa"/>
          </w:tcPr>
          <w:p w:rsidR="00F221A7" w:rsidRDefault="00F221A7" w:rsidP="00CD2FB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53,8</w:t>
            </w:r>
          </w:p>
        </w:tc>
        <w:tc>
          <w:tcPr>
            <w:tcW w:w="1984" w:type="dxa"/>
          </w:tcPr>
          <w:p w:rsidR="00F221A7" w:rsidRDefault="00F221A7" w:rsidP="00CD2FB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F221A7" w:rsidRDefault="00F221A7" w:rsidP="00CD2FB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F221A7" w:rsidRPr="007E167B" w:rsidTr="00EA0C4C">
        <w:tc>
          <w:tcPr>
            <w:tcW w:w="2095" w:type="dxa"/>
          </w:tcPr>
          <w:p w:rsidR="00F221A7" w:rsidRPr="007E167B" w:rsidRDefault="00F221A7" w:rsidP="00CD2FB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167B">
              <w:rPr>
                <w:rFonts w:ascii="Times New Roman" w:eastAsia="Calibri" w:hAnsi="Times New Roman" w:cs="Times New Roman"/>
                <w:sz w:val="24"/>
                <w:szCs w:val="24"/>
              </w:rPr>
              <w:t>отсутствие или неполнота адм</w:t>
            </w:r>
            <w:r w:rsidRPr="007E167B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7E167B">
              <w:rPr>
                <w:rFonts w:ascii="Times New Roman" w:eastAsia="Calibri" w:hAnsi="Times New Roman" w:cs="Times New Roman"/>
                <w:sz w:val="24"/>
                <w:szCs w:val="24"/>
              </w:rPr>
              <w:t>нистративных процедур</w:t>
            </w:r>
          </w:p>
        </w:tc>
        <w:tc>
          <w:tcPr>
            <w:tcW w:w="1984" w:type="dxa"/>
          </w:tcPr>
          <w:p w:rsidR="00F221A7" w:rsidRPr="007E167B" w:rsidRDefault="00F221A7" w:rsidP="00CD2FB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36,6</w:t>
            </w:r>
          </w:p>
        </w:tc>
        <w:tc>
          <w:tcPr>
            <w:tcW w:w="1984" w:type="dxa"/>
          </w:tcPr>
          <w:p w:rsidR="00F221A7" w:rsidRDefault="00F221A7" w:rsidP="00CD2FB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38,46</w:t>
            </w:r>
          </w:p>
        </w:tc>
        <w:tc>
          <w:tcPr>
            <w:tcW w:w="1984" w:type="dxa"/>
          </w:tcPr>
          <w:p w:rsidR="00F221A7" w:rsidRPr="0051660C" w:rsidRDefault="00F221A7" w:rsidP="00CD2FB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11</w:t>
            </w:r>
          </w:p>
        </w:tc>
        <w:tc>
          <w:tcPr>
            <w:tcW w:w="1984" w:type="dxa"/>
          </w:tcPr>
          <w:p w:rsidR="00F221A7" w:rsidRPr="0051660C" w:rsidRDefault="00F221A7" w:rsidP="00CD2FB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</w:t>
            </w:r>
          </w:p>
        </w:tc>
      </w:tr>
      <w:tr w:rsidR="00F221A7" w:rsidRPr="007E167B" w:rsidTr="00EA0C4C">
        <w:tc>
          <w:tcPr>
            <w:tcW w:w="2095" w:type="dxa"/>
          </w:tcPr>
          <w:p w:rsidR="00F221A7" w:rsidRPr="007E167B" w:rsidRDefault="00F221A7" w:rsidP="00CD2FB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167B">
              <w:rPr>
                <w:rFonts w:ascii="Times New Roman" w:eastAsia="Calibri" w:hAnsi="Times New Roman" w:cs="Times New Roman"/>
                <w:sz w:val="24"/>
                <w:szCs w:val="24"/>
              </w:rPr>
              <w:t>юридико-лингвистическая неопределенность</w:t>
            </w:r>
          </w:p>
        </w:tc>
        <w:tc>
          <w:tcPr>
            <w:tcW w:w="1984" w:type="dxa"/>
          </w:tcPr>
          <w:p w:rsidR="00F221A7" w:rsidRPr="007E167B" w:rsidRDefault="00F221A7" w:rsidP="00CD2FB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6,6</w:t>
            </w:r>
          </w:p>
        </w:tc>
        <w:tc>
          <w:tcPr>
            <w:tcW w:w="1984" w:type="dxa"/>
          </w:tcPr>
          <w:p w:rsidR="00F221A7" w:rsidRDefault="00F221A7" w:rsidP="00CD2FB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7,7</w:t>
            </w:r>
          </w:p>
        </w:tc>
        <w:tc>
          <w:tcPr>
            <w:tcW w:w="1984" w:type="dxa"/>
          </w:tcPr>
          <w:p w:rsidR="00F221A7" w:rsidRPr="0051660C" w:rsidRDefault="00F221A7" w:rsidP="00CD2FB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984" w:type="dxa"/>
          </w:tcPr>
          <w:p w:rsidR="00F221A7" w:rsidRPr="0051660C" w:rsidRDefault="00F221A7" w:rsidP="00CD2FB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</w:tr>
    </w:tbl>
    <w:p w:rsidR="00C263C1" w:rsidRDefault="00C263C1" w:rsidP="00151837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4E07F595" wp14:editId="22652C1F">
            <wp:extent cx="5430741" cy="4086970"/>
            <wp:effectExtent l="0" t="0" r="17780" b="2794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263C1" w:rsidRDefault="00C263C1" w:rsidP="00151837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686071" w:rsidRDefault="00686071" w:rsidP="00151837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44790B" w:rsidRPr="003A7E69" w:rsidRDefault="00AD10F8" w:rsidP="003A7E69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/>
        <w:ind w:left="0" w:firstLine="540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3A7E69">
        <w:rPr>
          <w:rFonts w:ascii="Times New Roman" w:eastAsia="Calibri" w:hAnsi="Times New Roman" w:cs="Times New Roman"/>
          <w:sz w:val="28"/>
          <w:szCs w:val="28"/>
        </w:rPr>
        <w:t>А</w:t>
      </w:r>
      <w:r w:rsidR="00565D6C" w:rsidRPr="003A7E69">
        <w:rPr>
          <w:rFonts w:ascii="Times New Roman" w:eastAsia="Calibri" w:hAnsi="Times New Roman" w:cs="Times New Roman"/>
          <w:sz w:val="28"/>
          <w:szCs w:val="28"/>
        </w:rPr>
        <w:t>нализ результ</w:t>
      </w:r>
      <w:r w:rsidR="00C05DD4" w:rsidRPr="003A7E69">
        <w:rPr>
          <w:rFonts w:ascii="Times New Roman" w:eastAsia="Calibri" w:hAnsi="Times New Roman" w:cs="Times New Roman"/>
          <w:sz w:val="28"/>
          <w:szCs w:val="28"/>
        </w:rPr>
        <w:t>ат</w:t>
      </w:r>
      <w:r w:rsidR="00AE4E75" w:rsidRPr="003A7E69">
        <w:rPr>
          <w:rFonts w:ascii="Times New Roman" w:eastAsia="Calibri" w:hAnsi="Times New Roman" w:cs="Times New Roman"/>
          <w:sz w:val="28"/>
          <w:szCs w:val="28"/>
        </w:rPr>
        <w:t>ов</w:t>
      </w:r>
      <w:r w:rsidR="00565D6C" w:rsidRPr="003A7E69">
        <w:rPr>
          <w:rFonts w:ascii="Times New Roman" w:eastAsia="Calibri" w:hAnsi="Times New Roman" w:cs="Times New Roman"/>
          <w:sz w:val="28"/>
          <w:szCs w:val="28"/>
        </w:rPr>
        <w:t xml:space="preserve"> антикоррупционной экспертизы </w:t>
      </w:r>
      <w:r w:rsidR="00E47CFB" w:rsidRPr="003A7E69">
        <w:rPr>
          <w:rFonts w:ascii="Times New Roman" w:eastAsia="Calibri" w:hAnsi="Times New Roman" w:cs="Times New Roman"/>
          <w:b/>
          <w:sz w:val="28"/>
          <w:szCs w:val="28"/>
        </w:rPr>
        <w:t>проектов</w:t>
      </w:r>
      <w:r w:rsidR="00E47CFB" w:rsidRPr="003A7E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65D6C" w:rsidRPr="003A7E69">
        <w:rPr>
          <w:rFonts w:ascii="Times New Roman" w:eastAsia="Calibri" w:hAnsi="Times New Roman" w:cs="Times New Roman"/>
          <w:b/>
          <w:sz w:val="28"/>
          <w:szCs w:val="28"/>
        </w:rPr>
        <w:t>нормативных правовых актов</w:t>
      </w:r>
      <w:r w:rsidR="00565D6C" w:rsidRPr="003A7E69">
        <w:rPr>
          <w:rFonts w:ascii="Times New Roman" w:eastAsia="Calibri" w:hAnsi="Times New Roman" w:cs="Times New Roman"/>
          <w:sz w:val="28"/>
          <w:szCs w:val="28"/>
        </w:rPr>
        <w:t>, подвергшихся антикоррупционной эксперт</w:t>
      </w:r>
      <w:r w:rsidR="00565D6C" w:rsidRPr="003A7E69">
        <w:rPr>
          <w:rFonts w:ascii="Times New Roman" w:eastAsia="Calibri" w:hAnsi="Times New Roman" w:cs="Times New Roman"/>
          <w:sz w:val="28"/>
          <w:szCs w:val="28"/>
        </w:rPr>
        <w:t>и</w:t>
      </w:r>
      <w:r w:rsidR="00565D6C" w:rsidRPr="003A7E69">
        <w:rPr>
          <w:rFonts w:ascii="Times New Roman" w:eastAsia="Calibri" w:hAnsi="Times New Roman" w:cs="Times New Roman"/>
          <w:sz w:val="28"/>
          <w:szCs w:val="28"/>
        </w:rPr>
        <w:t>зе, показ</w:t>
      </w:r>
      <w:r w:rsidR="00921585" w:rsidRPr="003A7E69">
        <w:rPr>
          <w:rFonts w:ascii="Times New Roman" w:eastAsia="Calibri" w:hAnsi="Times New Roman" w:cs="Times New Roman"/>
          <w:sz w:val="28"/>
          <w:szCs w:val="28"/>
        </w:rPr>
        <w:t>ал</w:t>
      </w:r>
      <w:r w:rsidR="00565D6C" w:rsidRPr="003A7E69">
        <w:rPr>
          <w:rFonts w:ascii="Times New Roman" w:eastAsia="Calibri" w:hAnsi="Times New Roman" w:cs="Times New Roman"/>
          <w:sz w:val="28"/>
          <w:szCs w:val="28"/>
        </w:rPr>
        <w:t>, что,  преобладающими типичными коррупциогенными факторами являются</w:t>
      </w:r>
      <w:r w:rsidR="0044790B" w:rsidRPr="003A7E69">
        <w:rPr>
          <w:rFonts w:ascii="Times New Roman" w:eastAsia="Calibri" w:hAnsi="Times New Roman" w:cs="Times New Roman"/>
          <w:sz w:val="28"/>
          <w:szCs w:val="28"/>
        </w:rPr>
        <w:t>:</w:t>
      </w:r>
    </w:p>
    <w:p w:rsidR="00AF6F87" w:rsidRDefault="00AF6F87" w:rsidP="006C0CFB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/>
        <w:ind w:left="0"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широта дискреционных полномочий;</w:t>
      </w:r>
    </w:p>
    <w:p w:rsidR="00AF6F87" w:rsidRDefault="00565D6C" w:rsidP="006C0CFB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/>
        <w:ind w:left="0"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44790B">
        <w:rPr>
          <w:rFonts w:ascii="Times New Roman" w:eastAsia="Calibri" w:hAnsi="Times New Roman" w:cs="Times New Roman"/>
          <w:sz w:val="28"/>
          <w:szCs w:val="28"/>
        </w:rPr>
        <w:t>отсутствие или неполнота административных процедур</w:t>
      </w:r>
      <w:r w:rsidR="00AF6F87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978A1" w:rsidRDefault="00C978A1" w:rsidP="006C0CFB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/>
        <w:ind w:left="0"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определение компетенции по формуле «вправе»;</w:t>
      </w:r>
    </w:p>
    <w:p w:rsidR="00E47CFB" w:rsidRDefault="00E47CFB" w:rsidP="006C0CFB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Названные факторы были выявлены в проектах нормативных правовых актов и устранены  в ходе работы над ними.</w:t>
      </w:r>
    </w:p>
    <w:p w:rsidR="00921585" w:rsidRDefault="00921585" w:rsidP="006C0CFB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FA7693">
        <w:rPr>
          <w:rFonts w:ascii="Times New Roman" w:eastAsia="Calibri" w:hAnsi="Times New Roman" w:cs="Times New Roman"/>
          <w:sz w:val="28"/>
          <w:szCs w:val="28"/>
        </w:rPr>
        <w:t xml:space="preserve">проектах </w:t>
      </w:r>
      <w:r w:rsidRPr="0044790B">
        <w:rPr>
          <w:rFonts w:ascii="Times New Roman" w:eastAsia="Calibri" w:hAnsi="Times New Roman" w:cs="Times New Roman"/>
          <w:sz w:val="28"/>
          <w:szCs w:val="28"/>
        </w:rPr>
        <w:t>нормативных правовых акт</w:t>
      </w:r>
      <w:r w:rsidR="00A8129E">
        <w:rPr>
          <w:rFonts w:ascii="Times New Roman" w:eastAsia="Calibri" w:hAnsi="Times New Roman" w:cs="Times New Roman"/>
          <w:sz w:val="28"/>
          <w:szCs w:val="28"/>
        </w:rPr>
        <w:t>ов</w:t>
      </w:r>
      <w:r w:rsidRPr="0044790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чаще всего о</w:t>
      </w:r>
      <w:r>
        <w:rPr>
          <w:rFonts w:ascii="Times New Roman" w:eastAsia="Calibri" w:hAnsi="Times New Roman" w:cs="Times New Roman"/>
          <w:sz w:val="28"/>
          <w:szCs w:val="28"/>
        </w:rPr>
        <w:t>т</w:t>
      </w:r>
      <w:r>
        <w:rPr>
          <w:rFonts w:ascii="Times New Roman" w:eastAsia="Calibri" w:hAnsi="Times New Roman" w:cs="Times New Roman"/>
          <w:sz w:val="28"/>
          <w:szCs w:val="28"/>
        </w:rPr>
        <w:t>сутствуют сроки и порядки совершения определенных административных пр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>цедур,</w:t>
      </w:r>
      <w:r w:rsidRPr="0021251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условия и критерии принятия тех или иных решений, </w:t>
      </w:r>
      <w:r w:rsidR="00C978A1">
        <w:rPr>
          <w:rFonts w:ascii="Times New Roman" w:eastAsia="Calibri" w:hAnsi="Times New Roman" w:cs="Times New Roman"/>
          <w:sz w:val="28"/>
          <w:szCs w:val="28"/>
        </w:rPr>
        <w:t>устанавливается право должностного лица  на осуществление определенных действий, а не его обязанность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812DF9" w:rsidRDefault="00647900" w:rsidP="006A3AF5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022FD" w:rsidRDefault="0002710A" w:rsidP="00F1490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22A3">
        <w:rPr>
          <w:rFonts w:ascii="Times New Roman" w:eastAsia="Calibri" w:hAnsi="Times New Roman" w:cs="Times New Roman"/>
          <w:sz w:val="28"/>
          <w:szCs w:val="28"/>
        </w:rPr>
        <w:t>Необходимо отметить, что</w:t>
      </w:r>
      <w:r w:rsidR="00F14906">
        <w:rPr>
          <w:rFonts w:ascii="Times New Roman" w:eastAsia="Calibri" w:hAnsi="Times New Roman" w:cs="Times New Roman"/>
          <w:sz w:val="28"/>
          <w:szCs w:val="28"/>
        </w:rPr>
        <w:t xml:space="preserve"> нередко такие коррупциогенные факторы, как </w:t>
      </w:r>
      <w:r w:rsidR="00E66987">
        <w:rPr>
          <w:rFonts w:ascii="Times New Roman" w:eastAsia="Calibri" w:hAnsi="Times New Roman" w:cs="Times New Roman"/>
          <w:sz w:val="28"/>
          <w:szCs w:val="28"/>
        </w:rPr>
        <w:t xml:space="preserve"> «широта дискреционных полномочий»</w:t>
      </w:r>
      <w:r w:rsidR="00F14906">
        <w:rPr>
          <w:rFonts w:ascii="Times New Roman" w:eastAsia="Calibri" w:hAnsi="Times New Roman" w:cs="Times New Roman"/>
          <w:sz w:val="28"/>
          <w:szCs w:val="28"/>
        </w:rPr>
        <w:t>, «отсутствие или неполнота админ</w:t>
      </w:r>
      <w:r w:rsidR="00F14906">
        <w:rPr>
          <w:rFonts w:ascii="Times New Roman" w:eastAsia="Calibri" w:hAnsi="Times New Roman" w:cs="Times New Roman"/>
          <w:sz w:val="28"/>
          <w:szCs w:val="28"/>
        </w:rPr>
        <w:t>и</w:t>
      </w:r>
      <w:r w:rsidR="00F14906">
        <w:rPr>
          <w:rFonts w:ascii="Times New Roman" w:eastAsia="Calibri" w:hAnsi="Times New Roman" w:cs="Times New Roman"/>
          <w:sz w:val="28"/>
          <w:szCs w:val="28"/>
        </w:rPr>
        <w:t>стративных процедур»</w:t>
      </w:r>
      <w:r w:rsidR="00E66987">
        <w:rPr>
          <w:rFonts w:ascii="Times New Roman" w:eastAsia="Calibri" w:hAnsi="Times New Roman" w:cs="Times New Roman"/>
          <w:sz w:val="28"/>
          <w:szCs w:val="28"/>
        </w:rPr>
        <w:t xml:space="preserve">  выявля</w:t>
      </w:r>
      <w:r w:rsidR="00F14906">
        <w:rPr>
          <w:rFonts w:ascii="Times New Roman" w:eastAsia="Calibri" w:hAnsi="Times New Roman" w:cs="Times New Roman"/>
          <w:sz w:val="28"/>
          <w:szCs w:val="28"/>
        </w:rPr>
        <w:t>ю</w:t>
      </w:r>
      <w:r w:rsidR="00E66987">
        <w:rPr>
          <w:rFonts w:ascii="Times New Roman" w:eastAsia="Calibri" w:hAnsi="Times New Roman" w:cs="Times New Roman"/>
          <w:sz w:val="28"/>
          <w:szCs w:val="28"/>
        </w:rPr>
        <w:t>тся</w:t>
      </w:r>
      <w:r w:rsidR="00F1490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66987">
        <w:rPr>
          <w:rFonts w:ascii="Times New Roman" w:eastAsia="Calibri" w:hAnsi="Times New Roman" w:cs="Times New Roman"/>
          <w:sz w:val="28"/>
          <w:szCs w:val="28"/>
        </w:rPr>
        <w:t xml:space="preserve">в нормативных правовых актах (проектах </w:t>
      </w:r>
      <w:r w:rsidR="00E66987">
        <w:rPr>
          <w:rFonts w:ascii="Times New Roman" w:eastAsia="Calibri" w:hAnsi="Times New Roman" w:cs="Times New Roman"/>
          <w:sz w:val="28"/>
          <w:szCs w:val="28"/>
        </w:rPr>
        <w:lastRenderedPageBreak/>
        <w:t>нормативных правовых актов), определяющих порядки (правила) предоставл</w:t>
      </w:r>
      <w:r w:rsidR="00E66987">
        <w:rPr>
          <w:rFonts w:ascii="Times New Roman" w:eastAsia="Calibri" w:hAnsi="Times New Roman" w:cs="Times New Roman"/>
          <w:sz w:val="28"/>
          <w:szCs w:val="28"/>
        </w:rPr>
        <w:t>е</w:t>
      </w:r>
      <w:r w:rsidR="00E66987">
        <w:rPr>
          <w:rFonts w:ascii="Times New Roman" w:eastAsia="Calibri" w:hAnsi="Times New Roman" w:cs="Times New Roman"/>
          <w:sz w:val="28"/>
          <w:szCs w:val="28"/>
        </w:rPr>
        <w:t>ния государственных услуг,</w:t>
      </w:r>
      <w:r w:rsidR="00470851">
        <w:rPr>
          <w:rFonts w:ascii="Times New Roman" w:eastAsia="Calibri" w:hAnsi="Times New Roman" w:cs="Times New Roman"/>
          <w:sz w:val="28"/>
          <w:szCs w:val="28"/>
        </w:rPr>
        <w:t xml:space="preserve"> оказания </w:t>
      </w:r>
      <w:r w:rsidR="003B46F0">
        <w:rPr>
          <w:rFonts w:ascii="Times New Roman" w:eastAsia="Calibri" w:hAnsi="Times New Roman" w:cs="Times New Roman"/>
          <w:sz w:val="28"/>
          <w:szCs w:val="28"/>
        </w:rPr>
        <w:t>государств</w:t>
      </w:r>
      <w:r w:rsidR="008775CA">
        <w:rPr>
          <w:rFonts w:ascii="Times New Roman" w:eastAsia="Calibri" w:hAnsi="Times New Roman" w:cs="Times New Roman"/>
          <w:sz w:val="28"/>
          <w:szCs w:val="28"/>
        </w:rPr>
        <w:t>енной поддержки</w:t>
      </w:r>
      <w:r w:rsidR="00E66987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935E14" w:rsidRDefault="003B46F0" w:rsidP="007A635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Такие порядки</w:t>
      </w:r>
      <w:r w:rsidR="008775CA">
        <w:rPr>
          <w:rFonts w:ascii="Times New Roman" w:eastAsia="Calibri" w:hAnsi="Times New Roman" w:cs="Times New Roman"/>
          <w:sz w:val="28"/>
          <w:szCs w:val="28"/>
        </w:rPr>
        <w:t xml:space="preserve"> (правила)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предусматривают </w:t>
      </w:r>
      <w:r w:rsidR="00D878C4">
        <w:rPr>
          <w:rFonts w:ascii="Times New Roman" w:eastAsia="Calibri" w:hAnsi="Times New Roman" w:cs="Times New Roman"/>
          <w:sz w:val="28"/>
          <w:szCs w:val="28"/>
        </w:rPr>
        <w:t xml:space="preserve">общие </w:t>
      </w:r>
      <w:r>
        <w:rPr>
          <w:rFonts w:ascii="Times New Roman" w:eastAsia="Calibri" w:hAnsi="Times New Roman" w:cs="Times New Roman"/>
          <w:sz w:val="28"/>
          <w:szCs w:val="28"/>
        </w:rPr>
        <w:t>процедуры, необход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eastAsia="Calibri" w:hAnsi="Times New Roman" w:cs="Times New Roman"/>
          <w:sz w:val="28"/>
          <w:szCs w:val="28"/>
        </w:rPr>
        <w:t>мые для предоставления государственных услуг,</w:t>
      </w:r>
      <w:r w:rsidR="00470851">
        <w:rPr>
          <w:rFonts w:ascii="Times New Roman" w:eastAsia="Calibri" w:hAnsi="Times New Roman" w:cs="Times New Roman"/>
          <w:sz w:val="28"/>
          <w:szCs w:val="28"/>
        </w:rPr>
        <w:t xml:space="preserve"> оказания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государств</w:t>
      </w:r>
      <w:r w:rsidR="008775CA">
        <w:rPr>
          <w:rFonts w:ascii="Times New Roman" w:eastAsia="Calibri" w:hAnsi="Times New Roman" w:cs="Times New Roman"/>
          <w:sz w:val="28"/>
          <w:szCs w:val="28"/>
        </w:rPr>
        <w:t>енной поддержки</w:t>
      </w:r>
      <w:r w:rsidR="00D878C4">
        <w:rPr>
          <w:rFonts w:ascii="Times New Roman" w:eastAsia="Calibri" w:hAnsi="Times New Roman" w:cs="Times New Roman"/>
          <w:sz w:val="28"/>
          <w:szCs w:val="28"/>
        </w:rPr>
        <w:t>, которые не всегда содержат те либо иные процедурные моменты. Однако, на основании указанных  порядков (правил) органы исполнительной власти Республики Коми разрабатывают и принимают административные р</w:t>
      </w:r>
      <w:r w:rsidR="00D878C4">
        <w:rPr>
          <w:rFonts w:ascii="Times New Roman" w:eastAsia="Calibri" w:hAnsi="Times New Roman" w:cs="Times New Roman"/>
          <w:sz w:val="28"/>
          <w:szCs w:val="28"/>
        </w:rPr>
        <w:t>е</w:t>
      </w:r>
      <w:r w:rsidR="00D878C4">
        <w:rPr>
          <w:rFonts w:ascii="Times New Roman" w:eastAsia="Calibri" w:hAnsi="Times New Roman" w:cs="Times New Roman"/>
          <w:sz w:val="28"/>
          <w:szCs w:val="28"/>
        </w:rPr>
        <w:t xml:space="preserve">гламенты, </w:t>
      </w:r>
      <w:r w:rsidR="00D878C4">
        <w:rPr>
          <w:rFonts w:ascii="Times New Roman" w:hAnsi="Times New Roman" w:cs="Times New Roman"/>
          <w:sz w:val="28"/>
          <w:szCs w:val="28"/>
        </w:rPr>
        <w:t xml:space="preserve">устанавливающие </w:t>
      </w:r>
      <w:r w:rsidR="002A6E9C">
        <w:rPr>
          <w:rFonts w:ascii="Times New Roman" w:hAnsi="Times New Roman" w:cs="Times New Roman"/>
          <w:sz w:val="28"/>
          <w:szCs w:val="28"/>
        </w:rPr>
        <w:t xml:space="preserve">детальный </w:t>
      </w:r>
      <w:r w:rsidR="00D878C4">
        <w:rPr>
          <w:rFonts w:ascii="Times New Roman" w:hAnsi="Times New Roman" w:cs="Times New Roman"/>
          <w:sz w:val="28"/>
          <w:szCs w:val="28"/>
        </w:rPr>
        <w:t>порядок и стандарт предоставления с</w:t>
      </w:r>
      <w:r w:rsidR="00D878C4">
        <w:rPr>
          <w:rFonts w:ascii="Times New Roman" w:hAnsi="Times New Roman" w:cs="Times New Roman"/>
          <w:sz w:val="28"/>
          <w:szCs w:val="28"/>
        </w:rPr>
        <w:t>о</w:t>
      </w:r>
      <w:r w:rsidR="00D878C4">
        <w:rPr>
          <w:rFonts w:ascii="Times New Roman" w:hAnsi="Times New Roman" w:cs="Times New Roman"/>
          <w:sz w:val="28"/>
          <w:szCs w:val="28"/>
        </w:rPr>
        <w:t xml:space="preserve">ответствующей государственной услуги, и утверждают </w:t>
      </w:r>
      <w:r w:rsidR="00D878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83D9A">
        <w:rPr>
          <w:rFonts w:ascii="Times New Roman" w:eastAsia="Calibri" w:hAnsi="Times New Roman" w:cs="Times New Roman"/>
          <w:sz w:val="28"/>
          <w:szCs w:val="28"/>
        </w:rPr>
        <w:t xml:space="preserve">их </w:t>
      </w:r>
      <w:r w:rsidR="00D878C4">
        <w:rPr>
          <w:rFonts w:ascii="Times New Roman" w:eastAsia="Calibri" w:hAnsi="Times New Roman" w:cs="Times New Roman"/>
          <w:sz w:val="28"/>
          <w:szCs w:val="28"/>
        </w:rPr>
        <w:t>своим</w:t>
      </w:r>
      <w:r w:rsidR="00383D9A">
        <w:rPr>
          <w:rFonts w:ascii="Times New Roman" w:eastAsia="Calibri" w:hAnsi="Times New Roman" w:cs="Times New Roman"/>
          <w:sz w:val="28"/>
          <w:szCs w:val="28"/>
        </w:rPr>
        <w:t>и</w:t>
      </w:r>
      <w:r w:rsidR="00D878C4">
        <w:rPr>
          <w:rFonts w:ascii="Times New Roman" w:eastAsia="Calibri" w:hAnsi="Times New Roman" w:cs="Times New Roman"/>
          <w:sz w:val="28"/>
          <w:szCs w:val="28"/>
        </w:rPr>
        <w:t xml:space="preserve"> нормати</w:t>
      </w:r>
      <w:r w:rsidR="00D878C4">
        <w:rPr>
          <w:rFonts w:ascii="Times New Roman" w:eastAsia="Calibri" w:hAnsi="Times New Roman" w:cs="Times New Roman"/>
          <w:sz w:val="28"/>
          <w:szCs w:val="28"/>
        </w:rPr>
        <w:t>в</w:t>
      </w:r>
      <w:r w:rsidR="00D878C4">
        <w:rPr>
          <w:rFonts w:ascii="Times New Roman" w:eastAsia="Calibri" w:hAnsi="Times New Roman" w:cs="Times New Roman"/>
          <w:sz w:val="28"/>
          <w:szCs w:val="28"/>
        </w:rPr>
        <w:t>ным</w:t>
      </w:r>
      <w:r w:rsidR="00383D9A">
        <w:rPr>
          <w:rFonts w:ascii="Times New Roman" w:eastAsia="Calibri" w:hAnsi="Times New Roman" w:cs="Times New Roman"/>
          <w:sz w:val="28"/>
          <w:szCs w:val="28"/>
        </w:rPr>
        <w:t>и</w:t>
      </w:r>
      <w:r w:rsidR="00D878C4">
        <w:rPr>
          <w:rFonts w:ascii="Times New Roman" w:eastAsia="Calibri" w:hAnsi="Times New Roman" w:cs="Times New Roman"/>
          <w:sz w:val="28"/>
          <w:szCs w:val="28"/>
        </w:rPr>
        <w:t xml:space="preserve"> правовым</w:t>
      </w:r>
      <w:r w:rsidR="00383D9A">
        <w:rPr>
          <w:rFonts w:ascii="Times New Roman" w:eastAsia="Calibri" w:hAnsi="Times New Roman" w:cs="Times New Roman"/>
          <w:sz w:val="28"/>
          <w:szCs w:val="28"/>
        </w:rPr>
        <w:t>и</w:t>
      </w:r>
      <w:r w:rsidR="00D878C4">
        <w:rPr>
          <w:rFonts w:ascii="Times New Roman" w:eastAsia="Calibri" w:hAnsi="Times New Roman" w:cs="Times New Roman"/>
          <w:sz w:val="28"/>
          <w:szCs w:val="28"/>
        </w:rPr>
        <w:t xml:space="preserve"> акт</w:t>
      </w:r>
      <w:r w:rsidR="00383D9A">
        <w:rPr>
          <w:rFonts w:ascii="Times New Roman" w:eastAsia="Calibri" w:hAnsi="Times New Roman" w:cs="Times New Roman"/>
          <w:sz w:val="28"/>
          <w:szCs w:val="28"/>
        </w:rPr>
        <w:t>ами</w:t>
      </w:r>
      <w:r w:rsidR="00D878C4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F14906" w:rsidRDefault="00F14906" w:rsidP="007A635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 результатам рассмотрения заключений, направленных органам в с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eastAsia="Calibri" w:hAnsi="Times New Roman" w:cs="Times New Roman"/>
          <w:sz w:val="28"/>
          <w:szCs w:val="28"/>
        </w:rPr>
        <w:t>стеме исполнительной власти Республики Коми в</w:t>
      </w:r>
      <w:r w:rsidR="00627DC1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 w:rsidR="00627DC1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="00627DC1" w:rsidRPr="00627DC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27DC1">
        <w:rPr>
          <w:rFonts w:ascii="Times New Roman" w:eastAsia="Calibri" w:hAnsi="Times New Roman" w:cs="Times New Roman"/>
          <w:sz w:val="28"/>
          <w:szCs w:val="28"/>
        </w:rPr>
        <w:t>полугодии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2014 год</w:t>
      </w:r>
      <w:r w:rsidR="00627DC1"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>, устранено</w:t>
      </w:r>
      <w:r w:rsidR="00267AE2" w:rsidRPr="00267AE2">
        <w:rPr>
          <w:rFonts w:ascii="Times New Roman" w:eastAsia="Calibri" w:hAnsi="Times New Roman" w:cs="Times New Roman"/>
          <w:sz w:val="28"/>
          <w:szCs w:val="28"/>
        </w:rPr>
        <w:t xml:space="preserve"> 9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коррупциогенных фактор</w:t>
      </w:r>
      <w:r w:rsidR="00267AE2">
        <w:rPr>
          <w:rFonts w:ascii="Times New Roman" w:eastAsia="Calibri" w:hAnsi="Times New Roman" w:cs="Times New Roman"/>
          <w:sz w:val="28"/>
          <w:szCs w:val="28"/>
        </w:rPr>
        <w:t>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из </w:t>
      </w:r>
      <w:r w:rsidR="00267AE2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>3 выявленных. По устранению других выявленных по результатам проведения антикоррупционной экспертизы коррупциогенных факторов ведется работа в установленном порядке.</w:t>
      </w:r>
    </w:p>
    <w:p w:rsidR="00CA75D0" w:rsidRPr="00267AE2" w:rsidRDefault="00C47160" w:rsidP="00C8148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мониторинга  </w:t>
      </w:r>
      <w:r w:rsidR="00660B9B">
        <w:rPr>
          <w:rFonts w:ascii="Times New Roman" w:hAnsi="Times New Roman" w:cs="Times New Roman"/>
          <w:sz w:val="28"/>
          <w:szCs w:val="28"/>
        </w:rPr>
        <w:t>результатов проведенных антикоррупцио</w:t>
      </w:r>
      <w:r w:rsidR="00660B9B">
        <w:rPr>
          <w:rFonts w:ascii="Times New Roman" w:hAnsi="Times New Roman" w:cs="Times New Roman"/>
          <w:sz w:val="28"/>
          <w:szCs w:val="28"/>
        </w:rPr>
        <w:t>н</w:t>
      </w:r>
      <w:r w:rsidR="00660B9B">
        <w:rPr>
          <w:rFonts w:ascii="Times New Roman" w:hAnsi="Times New Roman" w:cs="Times New Roman"/>
          <w:sz w:val="28"/>
          <w:szCs w:val="28"/>
        </w:rPr>
        <w:t xml:space="preserve">ных экспертиз нормативных правовых актов (их проектов) за </w:t>
      </w:r>
      <w:r w:rsidR="00267AE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267AE2">
        <w:rPr>
          <w:rFonts w:ascii="Times New Roman" w:hAnsi="Times New Roman" w:cs="Times New Roman"/>
          <w:sz w:val="28"/>
          <w:szCs w:val="28"/>
        </w:rPr>
        <w:t xml:space="preserve"> полугодие </w:t>
      </w:r>
      <w:r w:rsidR="00660B9B">
        <w:rPr>
          <w:rFonts w:ascii="Times New Roman" w:hAnsi="Times New Roman" w:cs="Times New Roman"/>
          <w:sz w:val="28"/>
          <w:szCs w:val="28"/>
        </w:rPr>
        <w:t>2014 год</w:t>
      </w:r>
      <w:r w:rsidR="00267AE2">
        <w:rPr>
          <w:rFonts w:ascii="Times New Roman" w:hAnsi="Times New Roman" w:cs="Times New Roman"/>
          <w:sz w:val="28"/>
          <w:szCs w:val="28"/>
        </w:rPr>
        <w:t>а</w:t>
      </w:r>
      <w:r w:rsidR="00660B9B">
        <w:rPr>
          <w:rFonts w:ascii="Times New Roman" w:hAnsi="Times New Roman" w:cs="Times New Roman"/>
          <w:sz w:val="28"/>
          <w:szCs w:val="28"/>
        </w:rPr>
        <w:t xml:space="preserve"> (в сравнении с </w:t>
      </w:r>
      <w:r w:rsidR="00267AE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67AE2">
        <w:rPr>
          <w:rFonts w:ascii="Times New Roman" w:hAnsi="Times New Roman" w:cs="Times New Roman"/>
          <w:sz w:val="28"/>
          <w:szCs w:val="28"/>
        </w:rPr>
        <w:t xml:space="preserve"> полугодием 2014 года</w:t>
      </w:r>
      <w:r w:rsidR="00660B9B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можно отметить, что</w:t>
      </w:r>
      <w:r w:rsidR="00CA75D0">
        <w:rPr>
          <w:rFonts w:ascii="Times New Roman" w:hAnsi="Times New Roman" w:cs="Times New Roman"/>
          <w:sz w:val="28"/>
          <w:szCs w:val="28"/>
        </w:rPr>
        <w:t>:</w:t>
      </w:r>
    </w:p>
    <w:p w:rsidR="001835F4" w:rsidRDefault="001835F4" w:rsidP="006A2C3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35F4">
        <w:rPr>
          <w:rFonts w:ascii="Times New Roman" w:hAnsi="Times New Roman" w:cs="Times New Roman"/>
          <w:sz w:val="28"/>
          <w:szCs w:val="28"/>
        </w:rPr>
        <w:t xml:space="preserve">а) </w:t>
      </w:r>
      <w:r w:rsidR="00267AE2">
        <w:rPr>
          <w:rFonts w:ascii="Times New Roman" w:hAnsi="Times New Roman" w:cs="Times New Roman"/>
          <w:sz w:val="28"/>
          <w:szCs w:val="28"/>
        </w:rPr>
        <w:t>уменьшилось</w:t>
      </w:r>
      <w:r w:rsidRPr="001835F4">
        <w:rPr>
          <w:rFonts w:ascii="Times New Roman" w:hAnsi="Times New Roman" w:cs="Times New Roman"/>
          <w:sz w:val="28"/>
          <w:szCs w:val="28"/>
        </w:rPr>
        <w:t xml:space="preserve"> количество нормативных правовых актов Главы Респу</w:t>
      </w:r>
      <w:r w:rsidRPr="001835F4">
        <w:rPr>
          <w:rFonts w:ascii="Times New Roman" w:hAnsi="Times New Roman" w:cs="Times New Roman"/>
          <w:sz w:val="28"/>
          <w:szCs w:val="28"/>
        </w:rPr>
        <w:t>б</w:t>
      </w:r>
      <w:r w:rsidRPr="001835F4">
        <w:rPr>
          <w:rFonts w:ascii="Times New Roman" w:hAnsi="Times New Roman" w:cs="Times New Roman"/>
          <w:sz w:val="28"/>
          <w:szCs w:val="28"/>
        </w:rPr>
        <w:t>лики Коми и Правительства Республики Коми, в отношении которых  Админ</w:t>
      </w:r>
      <w:r w:rsidRPr="001835F4">
        <w:rPr>
          <w:rFonts w:ascii="Times New Roman" w:hAnsi="Times New Roman" w:cs="Times New Roman"/>
          <w:sz w:val="28"/>
          <w:szCs w:val="28"/>
        </w:rPr>
        <w:t>и</w:t>
      </w:r>
      <w:r w:rsidRPr="001835F4">
        <w:rPr>
          <w:rFonts w:ascii="Times New Roman" w:hAnsi="Times New Roman" w:cs="Times New Roman"/>
          <w:sz w:val="28"/>
          <w:szCs w:val="28"/>
        </w:rPr>
        <w:t xml:space="preserve">страцией была проведена антикоррупционная экспертиза (с </w:t>
      </w:r>
      <w:r w:rsidR="00267AE2">
        <w:rPr>
          <w:rFonts w:ascii="Times New Roman" w:hAnsi="Times New Roman" w:cs="Times New Roman"/>
          <w:sz w:val="28"/>
          <w:szCs w:val="28"/>
        </w:rPr>
        <w:t>37 до 16</w:t>
      </w:r>
      <w:r w:rsidRPr="001835F4">
        <w:rPr>
          <w:rFonts w:ascii="Times New Roman" w:hAnsi="Times New Roman" w:cs="Times New Roman"/>
          <w:sz w:val="28"/>
          <w:szCs w:val="28"/>
        </w:rPr>
        <w:t xml:space="preserve"> актов);</w:t>
      </w:r>
    </w:p>
    <w:p w:rsidR="001835F4" w:rsidRDefault="001835F4" w:rsidP="006A2C3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1835F4">
        <w:rPr>
          <w:rFonts w:ascii="Times New Roman" w:hAnsi="Times New Roman" w:cs="Times New Roman"/>
          <w:sz w:val="28"/>
          <w:szCs w:val="28"/>
        </w:rPr>
        <w:t xml:space="preserve">) уменьшилось количество выявленных коррупциогенных факторов в нормативных правовых актах  (с </w:t>
      </w:r>
      <w:r w:rsidR="00267AE2">
        <w:rPr>
          <w:rFonts w:ascii="Times New Roman" w:hAnsi="Times New Roman" w:cs="Times New Roman"/>
          <w:sz w:val="28"/>
          <w:szCs w:val="28"/>
        </w:rPr>
        <w:t>30</w:t>
      </w:r>
      <w:r w:rsidRPr="001835F4">
        <w:rPr>
          <w:rFonts w:ascii="Times New Roman" w:hAnsi="Times New Roman" w:cs="Times New Roman"/>
          <w:sz w:val="28"/>
          <w:szCs w:val="28"/>
        </w:rPr>
        <w:t xml:space="preserve"> до </w:t>
      </w:r>
      <w:r w:rsidR="00267AE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835F4">
        <w:rPr>
          <w:rFonts w:ascii="Times New Roman" w:hAnsi="Times New Roman" w:cs="Times New Roman"/>
          <w:sz w:val="28"/>
          <w:szCs w:val="28"/>
        </w:rPr>
        <w:t xml:space="preserve"> факторов);</w:t>
      </w:r>
    </w:p>
    <w:p w:rsidR="00E264E4" w:rsidRPr="001835F4" w:rsidRDefault="00E264E4" w:rsidP="006A2C3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выявление такого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фактора как «широта дискрецио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ных полномочий» осталось неизменным в количественном выражении (7 фа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торов);</w:t>
      </w:r>
    </w:p>
    <w:p w:rsidR="001835F4" w:rsidRDefault="001835F4" w:rsidP="006A2C3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1835F4">
        <w:rPr>
          <w:rFonts w:ascii="Times New Roman" w:hAnsi="Times New Roman" w:cs="Times New Roman"/>
          <w:sz w:val="28"/>
          <w:szCs w:val="28"/>
        </w:rPr>
        <w:t xml:space="preserve">) </w:t>
      </w:r>
      <w:r w:rsidR="00E264E4">
        <w:rPr>
          <w:rFonts w:ascii="Times New Roman" w:hAnsi="Times New Roman" w:cs="Times New Roman"/>
          <w:sz w:val="28"/>
          <w:szCs w:val="28"/>
        </w:rPr>
        <w:t xml:space="preserve">в количественном выражении </w:t>
      </w:r>
      <w:r w:rsidRPr="001835F4">
        <w:rPr>
          <w:rFonts w:ascii="Times New Roman" w:hAnsi="Times New Roman" w:cs="Times New Roman"/>
          <w:sz w:val="28"/>
          <w:szCs w:val="28"/>
        </w:rPr>
        <w:t>уменьшил</w:t>
      </w:r>
      <w:r w:rsidR="00E264E4">
        <w:rPr>
          <w:rFonts w:ascii="Times New Roman" w:hAnsi="Times New Roman" w:cs="Times New Roman"/>
          <w:sz w:val="28"/>
          <w:szCs w:val="28"/>
        </w:rPr>
        <w:t>и</w:t>
      </w:r>
      <w:r w:rsidRPr="001835F4">
        <w:rPr>
          <w:rFonts w:ascii="Times New Roman" w:hAnsi="Times New Roman" w:cs="Times New Roman"/>
          <w:sz w:val="28"/>
          <w:szCs w:val="28"/>
        </w:rPr>
        <w:t xml:space="preserve">сь </w:t>
      </w:r>
      <w:r w:rsidR="00E264E4">
        <w:rPr>
          <w:rFonts w:ascii="Times New Roman" w:hAnsi="Times New Roman" w:cs="Times New Roman"/>
          <w:sz w:val="28"/>
          <w:szCs w:val="28"/>
        </w:rPr>
        <w:t>значения</w:t>
      </w:r>
      <w:r w:rsidRPr="001835F4">
        <w:rPr>
          <w:rFonts w:ascii="Times New Roman" w:hAnsi="Times New Roman" w:cs="Times New Roman"/>
          <w:sz w:val="28"/>
          <w:szCs w:val="28"/>
        </w:rPr>
        <w:t xml:space="preserve"> </w:t>
      </w:r>
      <w:r w:rsidR="00E264E4">
        <w:rPr>
          <w:rFonts w:ascii="Times New Roman" w:hAnsi="Times New Roman" w:cs="Times New Roman"/>
          <w:sz w:val="28"/>
          <w:szCs w:val="28"/>
        </w:rPr>
        <w:t xml:space="preserve">таких </w:t>
      </w:r>
      <w:r w:rsidRPr="001835F4">
        <w:rPr>
          <w:rFonts w:ascii="Times New Roman" w:hAnsi="Times New Roman" w:cs="Times New Roman"/>
          <w:sz w:val="28"/>
          <w:szCs w:val="28"/>
        </w:rPr>
        <w:t>выявленн</w:t>
      </w:r>
      <w:r w:rsidR="00E264E4">
        <w:rPr>
          <w:rFonts w:ascii="Times New Roman" w:hAnsi="Times New Roman" w:cs="Times New Roman"/>
          <w:sz w:val="28"/>
          <w:szCs w:val="28"/>
        </w:rPr>
        <w:t>ых</w:t>
      </w:r>
      <w:r w:rsidRPr="001835F4">
        <w:rPr>
          <w:rFonts w:ascii="Times New Roman" w:hAnsi="Times New Roman" w:cs="Times New Roman"/>
          <w:sz w:val="28"/>
          <w:szCs w:val="28"/>
        </w:rPr>
        <w:t xml:space="preserve"> в нормативных правовых актах коррупциогенн</w:t>
      </w:r>
      <w:r w:rsidR="00E264E4">
        <w:rPr>
          <w:rFonts w:ascii="Times New Roman" w:hAnsi="Times New Roman" w:cs="Times New Roman"/>
          <w:sz w:val="28"/>
          <w:szCs w:val="28"/>
        </w:rPr>
        <w:t>ых</w:t>
      </w:r>
      <w:r w:rsidRPr="001835F4">
        <w:rPr>
          <w:rFonts w:ascii="Times New Roman" w:hAnsi="Times New Roman" w:cs="Times New Roman"/>
          <w:sz w:val="28"/>
          <w:szCs w:val="28"/>
        </w:rPr>
        <w:t xml:space="preserve"> фактор</w:t>
      </w:r>
      <w:r w:rsidR="00E264E4">
        <w:rPr>
          <w:rFonts w:ascii="Times New Roman" w:hAnsi="Times New Roman" w:cs="Times New Roman"/>
          <w:sz w:val="28"/>
          <w:szCs w:val="28"/>
        </w:rPr>
        <w:t>ов</w:t>
      </w:r>
      <w:r w:rsidRPr="001835F4">
        <w:rPr>
          <w:rFonts w:ascii="Times New Roman" w:hAnsi="Times New Roman" w:cs="Times New Roman"/>
          <w:sz w:val="28"/>
          <w:szCs w:val="28"/>
        </w:rPr>
        <w:t xml:space="preserve"> как</w:t>
      </w:r>
      <w:r w:rsidR="00E264E4">
        <w:rPr>
          <w:rFonts w:ascii="Times New Roman" w:hAnsi="Times New Roman" w:cs="Times New Roman"/>
          <w:sz w:val="28"/>
          <w:szCs w:val="28"/>
        </w:rPr>
        <w:t xml:space="preserve"> «отсутствие или неполнота административных процедур» (с 11 до 5 факторов) и «юридико-лингвистическая неопределенность» (с 2 до 1 фактора);</w:t>
      </w:r>
    </w:p>
    <w:p w:rsidR="00C40A32" w:rsidRDefault="00E264E4" w:rsidP="006A2C3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="00C40A32">
        <w:rPr>
          <w:rFonts w:ascii="Times New Roman" w:hAnsi="Times New Roman" w:cs="Times New Roman"/>
          <w:sz w:val="28"/>
          <w:szCs w:val="28"/>
        </w:rPr>
        <w:t>в процентном соотношении  от общего числа выявленных коррупци</w:t>
      </w:r>
      <w:r w:rsidR="00C40A32">
        <w:rPr>
          <w:rFonts w:ascii="Times New Roman" w:hAnsi="Times New Roman" w:cs="Times New Roman"/>
          <w:sz w:val="28"/>
          <w:szCs w:val="28"/>
        </w:rPr>
        <w:t>о</w:t>
      </w:r>
      <w:r w:rsidR="00C40A32">
        <w:rPr>
          <w:rFonts w:ascii="Times New Roman" w:hAnsi="Times New Roman" w:cs="Times New Roman"/>
          <w:sz w:val="28"/>
          <w:szCs w:val="28"/>
        </w:rPr>
        <w:t xml:space="preserve">генных факторов, отраженных в заключениях во </w:t>
      </w:r>
      <w:r w:rsidR="00C40A3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C40A32">
        <w:rPr>
          <w:rFonts w:ascii="Times New Roman" w:hAnsi="Times New Roman" w:cs="Times New Roman"/>
          <w:sz w:val="28"/>
          <w:szCs w:val="28"/>
        </w:rPr>
        <w:t xml:space="preserve"> полугодии 2014 года</w:t>
      </w:r>
      <w:r w:rsidR="0040304E">
        <w:rPr>
          <w:rFonts w:ascii="Times New Roman" w:hAnsi="Times New Roman" w:cs="Times New Roman"/>
          <w:sz w:val="28"/>
          <w:szCs w:val="28"/>
        </w:rPr>
        <w:t>,</w:t>
      </w:r>
      <w:r w:rsidR="00C40A32">
        <w:rPr>
          <w:rFonts w:ascii="Times New Roman" w:hAnsi="Times New Roman" w:cs="Times New Roman"/>
          <w:sz w:val="28"/>
          <w:szCs w:val="28"/>
        </w:rPr>
        <w:t xml:space="preserve"> увел</w:t>
      </w:r>
      <w:r w:rsidR="00C40A32">
        <w:rPr>
          <w:rFonts w:ascii="Times New Roman" w:hAnsi="Times New Roman" w:cs="Times New Roman"/>
          <w:sz w:val="28"/>
          <w:szCs w:val="28"/>
        </w:rPr>
        <w:t>и</w:t>
      </w:r>
      <w:r w:rsidR="00C40A32">
        <w:rPr>
          <w:rFonts w:ascii="Times New Roman" w:hAnsi="Times New Roman" w:cs="Times New Roman"/>
          <w:sz w:val="28"/>
          <w:szCs w:val="28"/>
        </w:rPr>
        <w:t>чилась доля:</w:t>
      </w:r>
    </w:p>
    <w:p w:rsidR="00C40A32" w:rsidRDefault="00C40A32" w:rsidP="006A2C3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такого фактора, как «широта дискреционных полномочий» (с 23,3 % до 53,8 %);</w:t>
      </w:r>
    </w:p>
    <w:p w:rsidR="00E264E4" w:rsidRDefault="00C40A32" w:rsidP="006A2C3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такого фактора, как «отсутствие или неполнота административных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цедур» (с 36,6 % до 38,46 %);  </w:t>
      </w:r>
    </w:p>
    <w:p w:rsidR="00C40A32" w:rsidRPr="001835F4" w:rsidRDefault="00C40A32" w:rsidP="00C40A3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е) </w:t>
      </w:r>
      <w:r w:rsidR="00627DC1">
        <w:rPr>
          <w:rFonts w:ascii="Times New Roman" w:hAnsi="Times New Roman" w:cs="Times New Roman"/>
          <w:sz w:val="28"/>
          <w:szCs w:val="28"/>
        </w:rPr>
        <w:t xml:space="preserve">в процентном соотношении </w:t>
      </w:r>
      <w:r w:rsidR="00627DC1" w:rsidRPr="00627DC1">
        <w:rPr>
          <w:rFonts w:ascii="Times New Roman" w:hAnsi="Times New Roman" w:cs="Times New Roman"/>
          <w:sz w:val="28"/>
          <w:szCs w:val="28"/>
        </w:rPr>
        <w:t xml:space="preserve">уменьшилась доля </w:t>
      </w:r>
      <w:proofErr w:type="spellStart"/>
      <w:r w:rsidR="00627DC1">
        <w:rPr>
          <w:rFonts w:ascii="Times New Roman" w:hAnsi="Times New Roman" w:cs="Times New Roman"/>
          <w:sz w:val="28"/>
          <w:szCs w:val="28"/>
        </w:rPr>
        <w:t>коррупциогенного</w:t>
      </w:r>
      <w:proofErr w:type="spellEnd"/>
      <w:r w:rsidR="00627DC1">
        <w:rPr>
          <w:rFonts w:ascii="Times New Roman" w:hAnsi="Times New Roman" w:cs="Times New Roman"/>
          <w:sz w:val="28"/>
          <w:szCs w:val="28"/>
        </w:rPr>
        <w:t xml:space="preserve"> фа</w:t>
      </w:r>
      <w:r w:rsidR="00627DC1">
        <w:rPr>
          <w:rFonts w:ascii="Times New Roman" w:hAnsi="Times New Roman" w:cs="Times New Roman"/>
          <w:sz w:val="28"/>
          <w:szCs w:val="28"/>
        </w:rPr>
        <w:t>к</w:t>
      </w:r>
      <w:r w:rsidR="00627DC1">
        <w:rPr>
          <w:rFonts w:ascii="Times New Roman" w:hAnsi="Times New Roman" w:cs="Times New Roman"/>
          <w:sz w:val="28"/>
          <w:szCs w:val="28"/>
        </w:rPr>
        <w:t>тора</w:t>
      </w:r>
      <w:r w:rsidR="00627DC1" w:rsidRPr="00627DC1">
        <w:rPr>
          <w:rFonts w:ascii="Times New Roman" w:hAnsi="Times New Roman" w:cs="Times New Roman"/>
          <w:sz w:val="28"/>
          <w:szCs w:val="28"/>
        </w:rPr>
        <w:t xml:space="preserve"> «юридико-лингвистическая неопределенность»</w:t>
      </w:r>
      <w:r w:rsidR="00627DC1">
        <w:rPr>
          <w:rFonts w:ascii="Times New Roman" w:hAnsi="Times New Roman" w:cs="Times New Roman"/>
          <w:sz w:val="28"/>
          <w:szCs w:val="28"/>
        </w:rPr>
        <w:t xml:space="preserve"> </w:t>
      </w:r>
      <w:r w:rsidRPr="00C40A32">
        <w:rPr>
          <w:rFonts w:ascii="Times New Roman" w:hAnsi="Times New Roman" w:cs="Times New Roman"/>
          <w:sz w:val="28"/>
          <w:szCs w:val="28"/>
        </w:rPr>
        <w:t>от общего числа выявле</w:t>
      </w:r>
      <w:r w:rsidRPr="00C40A32">
        <w:rPr>
          <w:rFonts w:ascii="Times New Roman" w:hAnsi="Times New Roman" w:cs="Times New Roman"/>
          <w:sz w:val="28"/>
          <w:szCs w:val="28"/>
        </w:rPr>
        <w:t>н</w:t>
      </w:r>
      <w:r w:rsidRPr="00C40A32">
        <w:rPr>
          <w:rFonts w:ascii="Times New Roman" w:hAnsi="Times New Roman" w:cs="Times New Roman"/>
          <w:sz w:val="28"/>
          <w:szCs w:val="28"/>
        </w:rPr>
        <w:t xml:space="preserve">ных коррупциогенных факторов, отраженных в заключениях во II полугодии 2014 года </w:t>
      </w:r>
      <w:r>
        <w:rPr>
          <w:rFonts w:ascii="Times New Roman" w:hAnsi="Times New Roman" w:cs="Times New Roman"/>
          <w:sz w:val="28"/>
          <w:szCs w:val="28"/>
        </w:rPr>
        <w:t>(с 7,69 % до 6,6 %);</w:t>
      </w:r>
    </w:p>
    <w:p w:rsidR="00935E14" w:rsidRPr="007707DB" w:rsidRDefault="00C40A32" w:rsidP="007707D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ж</w:t>
      </w:r>
      <w:r w:rsidR="007707DB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7707DB" w:rsidRPr="007707DB">
        <w:rPr>
          <w:rFonts w:ascii="Times New Roman" w:eastAsia="Calibri" w:hAnsi="Times New Roman" w:cs="Times New Roman"/>
          <w:sz w:val="28"/>
          <w:szCs w:val="28"/>
        </w:rPr>
        <w:t>к</w:t>
      </w:r>
      <w:r w:rsidR="00C81489" w:rsidRPr="007707DB">
        <w:rPr>
          <w:rFonts w:ascii="Times New Roman" w:eastAsia="Calibri" w:hAnsi="Times New Roman" w:cs="Times New Roman"/>
          <w:sz w:val="28"/>
          <w:szCs w:val="28"/>
        </w:rPr>
        <w:t>оррупциогенные факторы, выявляемые в  проектах нормативных пр</w:t>
      </w:r>
      <w:r w:rsidR="00C81489" w:rsidRPr="007707DB">
        <w:rPr>
          <w:rFonts w:ascii="Times New Roman" w:eastAsia="Calibri" w:hAnsi="Times New Roman" w:cs="Times New Roman"/>
          <w:sz w:val="28"/>
          <w:szCs w:val="28"/>
        </w:rPr>
        <w:t>а</w:t>
      </w:r>
      <w:r w:rsidR="00C81489" w:rsidRPr="007707DB">
        <w:rPr>
          <w:rFonts w:ascii="Times New Roman" w:eastAsia="Calibri" w:hAnsi="Times New Roman" w:cs="Times New Roman"/>
          <w:sz w:val="28"/>
          <w:szCs w:val="28"/>
        </w:rPr>
        <w:t>вовых актов в рамках антикоррупционной экспертизы, устраняются  на стадии работы над проектом,  путем внесения в него исправлений. Итогом этой работы является положительное заключение антикоррупционной экспертизы, что по</w:t>
      </w:r>
      <w:r w:rsidR="00C81489" w:rsidRPr="007707DB">
        <w:rPr>
          <w:rFonts w:ascii="Times New Roman" w:eastAsia="Calibri" w:hAnsi="Times New Roman" w:cs="Times New Roman"/>
          <w:sz w:val="28"/>
          <w:szCs w:val="28"/>
        </w:rPr>
        <w:t>д</w:t>
      </w:r>
      <w:r w:rsidR="00C81489" w:rsidRPr="007707DB">
        <w:rPr>
          <w:rFonts w:ascii="Times New Roman" w:eastAsia="Calibri" w:hAnsi="Times New Roman" w:cs="Times New Roman"/>
          <w:sz w:val="28"/>
          <w:szCs w:val="28"/>
        </w:rPr>
        <w:t>тверждается  минимальным количеством заключений по результатам провед</w:t>
      </w:r>
      <w:r w:rsidR="00C81489" w:rsidRPr="007707DB">
        <w:rPr>
          <w:rFonts w:ascii="Times New Roman" w:eastAsia="Calibri" w:hAnsi="Times New Roman" w:cs="Times New Roman"/>
          <w:sz w:val="28"/>
          <w:szCs w:val="28"/>
        </w:rPr>
        <w:t>е</w:t>
      </w:r>
      <w:r w:rsidR="00C81489" w:rsidRPr="007707DB">
        <w:rPr>
          <w:rFonts w:ascii="Times New Roman" w:eastAsia="Calibri" w:hAnsi="Times New Roman" w:cs="Times New Roman"/>
          <w:sz w:val="28"/>
          <w:szCs w:val="28"/>
        </w:rPr>
        <w:t>ния антикоррупционной экспертизы</w:t>
      </w:r>
      <w:r w:rsidR="00C47160" w:rsidRPr="007707DB">
        <w:rPr>
          <w:rFonts w:ascii="Times New Roman" w:eastAsia="Calibri" w:hAnsi="Times New Roman" w:cs="Times New Roman"/>
          <w:sz w:val="28"/>
          <w:szCs w:val="28"/>
        </w:rPr>
        <w:t xml:space="preserve"> проектов</w:t>
      </w:r>
      <w:r w:rsidR="007707D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46F4D" w:rsidRDefault="009C04E6" w:rsidP="009C04E6">
      <w:pPr>
        <w:tabs>
          <w:tab w:val="left" w:pos="70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С целью </w:t>
      </w:r>
      <w:r w:rsidR="0020344E">
        <w:rPr>
          <w:rFonts w:ascii="Times New Roman" w:eastAsia="Calibri" w:hAnsi="Times New Roman" w:cs="Times New Roman"/>
          <w:sz w:val="28"/>
          <w:szCs w:val="28"/>
        </w:rPr>
        <w:t xml:space="preserve">предупреждения </w:t>
      </w:r>
      <w:r>
        <w:rPr>
          <w:rFonts w:ascii="Times New Roman" w:eastAsia="Calibri" w:hAnsi="Times New Roman" w:cs="Times New Roman"/>
          <w:sz w:val="28"/>
          <w:szCs w:val="28"/>
        </w:rPr>
        <w:t>коррупциогенных норм и недопущения  их  включения в разрабатываемые проекты нормативных правовых актов разраб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 w:rsidR="0020344E">
        <w:rPr>
          <w:rFonts w:ascii="Times New Roman" w:eastAsia="Calibri" w:hAnsi="Times New Roman" w:cs="Times New Roman"/>
          <w:sz w:val="28"/>
          <w:szCs w:val="28"/>
        </w:rPr>
        <w:t>таны Р</w:t>
      </w:r>
      <w:r>
        <w:rPr>
          <w:rFonts w:ascii="Times New Roman" w:eastAsia="Calibri" w:hAnsi="Times New Roman" w:cs="Times New Roman"/>
          <w:sz w:val="28"/>
          <w:szCs w:val="28"/>
        </w:rPr>
        <w:t>екомендации</w:t>
      </w:r>
      <w:r w:rsidR="0020344E">
        <w:rPr>
          <w:rFonts w:ascii="Times New Roman" w:eastAsia="Calibri" w:hAnsi="Times New Roman" w:cs="Times New Roman"/>
          <w:sz w:val="28"/>
          <w:szCs w:val="28"/>
        </w:rPr>
        <w:t xml:space="preserve"> по недопущению включения коррупциогенных норм в ра</w:t>
      </w:r>
      <w:r w:rsidR="0020344E">
        <w:rPr>
          <w:rFonts w:ascii="Times New Roman" w:eastAsia="Calibri" w:hAnsi="Times New Roman" w:cs="Times New Roman"/>
          <w:sz w:val="28"/>
          <w:szCs w:val="28"/>
        </w:rPr>
        <w:t>з</w:t>
      </w:r>
      <w:r w:rsidR="0020344E">
        <w:rPr>
          <w:rFonts w:ascii="Times New Roman" w:eastAsia="Calibri" w:hAnsi="Times New Roman" w:cs="Times New Roman"/>
          <w:sz w:val="28"/>
          <w:szCs w:val="28"/>
        </w:rPr>
        <w:t>рабатываемые проекты нормативных правовых актов</w:t>
      </w:r>
      <w:r>
        <w:rPr>
          <w:rFonts w:ascii="Times New Roman" w:eastAsia="Calibri" w:hAnsi="Times New Roman" w:cs="Times New Roman"/>
          <w:sz w:val="28"/>
          <w:szCs w:val="28"/>
        </w:rPr>
        <w:t>, которые  предлагается использовать  в дальнейшем при работе над проектами нормативных правовых актов, а также при проведении антикоррупционной экспертизы нормативных правовых актов, включенных в ежегодный план проведения антикоррупцио</w:t>
      </w:r>
      <w:r>
        <w:rPr>
          <w:rFonts w:ascii="Times New Roman" w:eastAsia="Calibri" w:hAnsi="Times New Roman" w:cs="Times New Roman"/>
          <w:sz w:val="28"/>
          <w:szCs w:val="28"/>
        </w:rPr>
        <w:t>н</w:t>
      </w:r>
      <w:r>
        <w:rPr>
          <w:rFonts w:ascii="Times New Roman" w:eastAsia="Calibri" w:hAnsi="Times New Roman" w:cs="Times New Roman"/>
          <w:sz w:val="28"/>
          <w:szCs w:val="28"/>
        </w:rPr>
        <w:t>ной экспертизы органа исполнительной власти Республики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Коми (приложение).</w:t>
      </w:r>
      <w:r w:rsidR="00746F4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C04E6" w:rsidRDefault="00746F4D" w:rsidP="009C04E6">
      <w:pPr>
        <w:tabs>
          <w:tab w:val="left" w:pos="70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В указанном приложении о</w:t>
      </w:r>
      <w:r w:rsidR="00770083">
        <w:rPr>
          <w:rFonts w:ascii="Times New Roman" w:eastAsia="Calibri" w:hAnsi="Times New Roman" w:cs="Times New Roman"/>
          <w:sz w:val="28"/>
          <w:szCs w:val="28"/>
        </w:rPr>
        <w:t>бращаем внимание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6F4D">
        <w:rPr>
          <w:rFonts w:ascii="Times New Roman" w:eastAsia="Calibri" w:hAnsi="Times New Roman" w:cs="Times New Roman"/>
          <w:sz w:val="28"/>
          <w:szCs w:val="28"/>
        </w:rPr>
        <w:t>на устранение и недоп</w:t>
      </w:r>
      <w:r w:rsidRPr="00746F4D">
        <w:rPr>
          <w:rFonts w:ascii="Times New Roman" w:eastAsia="Calibri" w:hAnsi="Times New Roman" w:cs="Times New Roman"/>
          <w:sz w:val="28"/>
          <w:szCs w:val="28"/>
        </w:rPr>
        <w:t>у</w:t>
      </w:r>
      <w:r w:rsidRPr="00746F4D">
        <w:rPr>
          <w:rFonts w:ascii="Times New Roman" w:eastAsia="Calibri" w:hAnsi="Times New Roman" w:cs="Times New Roman"/>
          <w:sz w:val="28"/>
          <w:szCs w:val="28"/>
        </w:rPr>
        <w:t>щение в нормативных правовых актах (их проектах) таких коррупциогенных факторов, как «широта дискреционных полномочий» и «отсутствие или н</w:t>
      </w:r>
      <w:r w:rsidRPr="00746F4D">
        <w:rPr>
          <w:rFonts w:ascii="Times New Roman" w:eastAsia="Calibri" w:hAnsi="Times New Roman" w:cs="Times New Roman"/>
          <w:sz w:val="28"/>
          <w:szCs w:val="28"/>
        </w:rPr>
        <w:t>е</w:t>
      </w:r>
      <w:r w:rsidRPr="00746F4D">
        <w:rPr>
          <w:rFonts w:ascii="Times New Roman" w:eastAsia="Calibri" w:hAnsi="Times New Roman" w:cs="Times New Roman"/>
          <w:sz w:val="28"/>
          <w:szCs w:val="28"/>
        </w:rPr>
        <w:t>определенность административных процедур»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связи с увеличением их доли </w:t>
      </w:r>
      <w:r w:rsidRPr="00746F4D">
        <w:rPr>
          <w:rFonts w:ascii="Times New Roman" w:eastAsia="Calibri" w:hAnsi="Times New Roman" w:cs="Times New Roman"/>
          <w:sz w:val="28"/>
          <w:szCs w:val="28"/>
        </w:rPr>
        <w:t>в процентном соотношении  от общего числа выявленных коррупциогенных фа</w:t>
      </w:r>
      <w:r w:rsidRPr="00746F4D">
        <w:rPr>
          <w:rFonts w:ascii="Times New Roman" w:eastAsia="Calibri" w:hAnsi="Times New Roman" w:cs="Times New Roman"/>
          <w:sz w:val="28"/>
          <w:szCs w:val="28"/>
        </w:rPr>
        <w:t>к</w:t>
      </w:r>
      <w:r w:rsidRPr="00746F4D">
        <w:rPr>
          <w:rFonts w:ascii="Times New Roman" w:eastAsia="Calibri" w:hAnsi="Times New Roman" w:cs="Times New Roman"/>
          <w:sz w:val="28"/>
          <w:szCs w:val="28"/>
        </w:rPr>
        <w:t>торов, отраженных в заключ</w:t>
      </w:r>
      <w:r>
        <w:rPr>
          <w:rFonts w:ascii="Times New Roman" w:eastAsia="Calibri" w:hAnsi="Times New Roman" w:cs="Times New Roman"/>
          <w:sz w:val="28"/>
          <w:szCs w:val="28"/>
        </w:rPr>
        <w:t>ениях во II полугодии 2014 года.</w:t>
      </w:r>
      <w:proofErr w:type="gramEnd"/>
    </w:p>
    <w:p w:rsidR="009C04E6" w:rsidRDefault="009C04E6" w:rsidP="009C04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04E6" w:rsidRDefault="009C04E6" w:rsidP="009C04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04E6" w:rsidRDefault="009C04E6" w:rsidP="009C04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04E6" w:rsidRPr="00147DB4" w:rsidRDefault="009C04E6" w:rsidP="009C04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7DB4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</w:t>
      </w:r>
      <w:r w:rsidRPr="00147DB4">
        <w:rPr>
          <w:rFonts w:ascii="Times New Roman" w:hAnsi="Times New Roman"/>
          <w:sz w:val="28"/>
          <w:szCs w:val="28"/>
        </w:rPr>
        <w:t>меститель Руководителя Администрации-</w:t>
      </w:r>
    </w:p>
    <w:p w:rsidR="009C04E6" w:rsidRPr="00147DB4" w:rsidRDefault="009C04E6" w:rsidP="009C04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7DB4">
        <w:rPr>
          <w:rFonts w:ascii="Times New Roman" w:hAnsi="Times New Roman"/>
          <w:sz w:val="28"/>
          <w:szCs w:val="28"/>
        </w:rPr>
        <w:t xml:space="preserve">начальник </w:t>
      </w:r>
      <w:proofErr w:type="gramStart"/>
      <w:r w:rsidRPr="00147DB4">
        <w:rPr>
          <w:rFonts w:ascii="Times New Roman" w:hAnsi="Times New Roman"/>
          <w:sz w:val="28"/>
          <w:szCs w:val="28"/>
        </w:rPr>
        <w:t>Государственно-правового</w:t>
      </w:r>
      <w:proofErr w:type="gramEnd"/>
      <w:r w:rsidRPr="00147DB4">
        <w:rPr>
          <w:rFonts w:ascii="Times New Roman" w:hAnsi="Times New Roman"/>
          <w:sz w:val="28"/>
          <w:szCs w:val="28"/>
        </w:rPr>
        <w:t xml:space="preserve"> </w:t>
      </w:r>
    </w:p>
    <w:p w:rsidR="009C04E6" w:rsidRPr="00147DB4" w:rsidRDefault="009C04E6" w:rsidP="009C04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7DB4">
        <w:rPr>
          <w:rFonts w:ascii="Times New Roman" w:hAnsi="Times New Roman"/>
          <w:sz w:val="28"/>
          <w:szCs w:val="28"/>
        </w:rPr>
        <w:t xml:space="preserve">управления Главы Республики Коми </w:t>
      </w:r>
    </w:p>
    <w:p w:rsidR="009C04E6" w:rsidRDefault="009C04E6" w:rsidP="009C04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7DB4">
        <w:rPr>
          <w:rFonts w:ascii="Times New Roman" w:hAnsi="Times New Roman"/>
          <w:sz w:val="28"/>
          <w:szCs w:val="28"/>
        </w:rPr>
        <w:t xml:space="preserve">и Правительства Республики Коми               </w:t>
      </w:r>
      <w:r w:rsidRPr="00147DB4">
        <w:rPr>
          <w:rFonts w:ascii="Times New Roman" w:hAnsi="Times New Roman"/>
          <w:sz w:val="28"/>
          <w:szCs w:val="28"/>
        </w:rPr>
        <w:tab/>
      </w:r>
      <w:r w:rsidRPr="00147DB4">
        <w:rPr>
          <w:rFonts w:ascii="Times New Roman" w:hAnsi="Times New Roman"/>
          <w:sz w:val="28"/>
          <w:szCs w:val="28"/>
        </w:rPr>
        <w:tab/>
        <w:t xml:space="preserve">          </w:t>
      </w:r>
      <w:proofErr w:type="spellStart"/>
      <w:r w:rsidRPr="00147DB4">
        <w:rPr>
          <w:rFonts w:ascii="Times New Roman" w:hAnsi="Times New Roman"/>
          <w:sz w:val="28"/>
          <w:szCs w:val="28"/>
        </w:rPr>
        <w:t>М.А.Логинова</w:t>
      </w:r>
      <w:proofErr w:type="spellEnd"/>
    </w:p>
    <w:p w:rsidR="009C04E6" w:rsidRDefault="009C04E6" w:rsidP="009C04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00EB8" w:rsidRDefault="00600EB8" w:rsidP="009C04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00EB8" w:rsidRDefault="00600EB8" w:rsidP="009C04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00EB8" w:rsidRDefault="00600EB8" w:rsidP="009C04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00EB8" w:rsidRDefault="00600EB8" w:rsidP="009C04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00EB8" w:rsidRDefault="00600EB8" w:rsidP="009C04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00EB8" w:rsidRDefault="00600EB8" w:rsidP="009C04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00EB8" w:rsidRDefault="00600EB8" w:rsidP="009C04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00EB8" w:rsidRDefault="00600EB8" w:rsidP="009C04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00EB8" w:rsidRDefault="00600EB8" w:rsidP="009C04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00EB8" w:rsidRDefault="00600EB8" w:rsidP="009C04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00EB8" w:rsidRDefault="00600EB8" w:rsidP="009C04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00EB8" w:rsidRDefault="00600EB8" w:rsidP="009C04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C04E6" w:rsidRPr="00DD739E" w:rsidRDefault="003F5207" w:rsidP="009C04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К</w:t>
      </w:r>
      <w:r w:rsidR="003D0E9B">
        <w:rPr>
          <w:rFonts w:ascii="Times New Roman" w:hAnsi="Times New Roman" w:cs="Times New Roman"/>
          <w:sz w:val="16"/>
          <w:szCs w:val="16"/>
        </w:rPr>
        <w:t>оробова Ю.В., 285-202</w:t>
      </w:r>
    </w:p>
    <w:p w:rsidR="007D509E" w:rsidRDefault="007D509E" w:rsidP="009C04E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  <w:sectPr w:rsidR="007D509E" w:rsidSect="005D0AF3">
          <w:footerReference w:type="default" r:id="rId11"/>
          <w:pgSz w:w="11906" w:h="16838"/>
          <w:pgMar w:top="1276" w:right="707" w:bottom="1418" w:left="1560" w:header="709" w:footer="709" w:gutter="0"/>
          <w:cols w:space="708"/>
          <w:titlePg/>
          <w:docGrid w:linePitch="360"/>
        </w:sectPr>
      </w:pPr>
    </w:p>
    <w:p w:rsidR="009B0102" w:rsidRPr="00697302" w:rsidRDefault="009B0102" w:rsidP="009C04E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C04E6" w:rsidRDefault="009C04E6" w:rsidP="009C04E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Приложение</w:t>
      </w:r>
    </w:p>
    <w:p w:rsidR="009C04E6" w:rsidRDefault="009C04E6" w:rsidP="009C04E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C04E6" w:rsidRDefault="009C04E6" w:rsidP="009C04E6">
      <w:pPr>
        <w:tabs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Рекомендации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C04E6" w:rsidRDefault="009C04E6" w:rsidP="009C04E6">
      <w:pPr>
        <w:tabs>
          <w:tab w:val="left" w:pos="382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недопущению включения  коррупциогенных норм в разрабатываемые проекты нормативных правовых актов </w:t>
      </w:r>
    </w:p>
    <w:p w:rsidR="00A7305E" w:rsidRDefault="00A7305E" w:rsidP="0030328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6"/>
        <w:tblW w:w="14425" w:type="dxa"/>
        <w:tblLook w:val="04A0" w:firstRow="1" w:lastRow="0" w:firstColumn="1" w:lastColumn="0" w:noHBand="0" w:noVBand="1"/>
      </w:tblPr>
      <w:tblGrid>
        <w:gridCol w:w="6487"/>
        <w:gridCol w:w="7938"/>
      </w:tblGrid>
      <w:tr w:rsidR="00A7305E" w:rsidTr="007D509E">
        <w:tc>
          <w:tcPr>
            <w:tcW w:w="6487" w:type="dxa"/>
          </w:tcPr>
          <w:p w:rsidR="00A7305E" w:rsidRDefault="00A7305E" w:rsidP="005D251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Не правильно</w:t>
            </w:r>
          </w:p>
          <w:p w:rsidR="00A7305E" w:rsidRDefault="00A7305E" w:rsidP="005D251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(в положении содержится коррупциогенный фактор)</w:t>
            </w:r>
          </w:p>
          <w:p w:rsidR="00A7305E" w:rsidRDefault="00A7305E" w:rsidP="005D251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A7305E" w:rsidRDefault="00A7305E" w:rsidP="005D251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Правильно</w:t>
            </w:r>
          </w:p>
          <w:p w:rsidR="00A7305E" w:rsidRDefault="00A7305E" w:rsidP="005D251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(в положении отсутствует коррупциогенный фактор),</w:t>
            </w:r>
          </w:p>
          <w:p w:rsidR="00A7305E" w:rsidRDefault="00A7305E" w:rsidP="005D251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рекомендуется к применению</w:t>
            </w:r>
          </w:p>
        </w:tc>
      </w:tr>
      <w:tr w:rsidR="00B06627" w:rsidTr="007D509E">
        <w:tc>
          <w:tcPr>
            <w:tcW w:w="14425" w:type="dxa"/>
            <w:gridSpan w:val="2"/>
          </w:tcPr>
          <w:p w:rsidR="00B06627" w:rsidRPr="005618EC" w:rsidRDefault="00B06627" w:rsidP="0087126F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618E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Положения нормативных правовых актов, предусматривающих осуществление  определенных администрати</w:t>
            </w:r>
            <w:r w:rsidRPr="005618E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в</w:t>
            </w:r>
            <w:r w:rsidRPr="005618E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ных действий, должны содержать  сроки (с датой, от которой следует производить отсчет такого срока) и п</w:t>
            </w:r>
            <w:r w:rsidRPr="005618E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</w:t>
            </w:r>
            <w:r w:rsidRPr="005618E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рядки осуществления этих действий</w:t>
            </w:r>
          </w:p>
        </w:tc>
      </w:tr>
      <w:tr w:rsidR="00B06627" w:rsidTr="007D509E">
        <w:tc>
          <w:tcPr>
            <w:tcW w:w="6487" w:type="dxa"/>
          </w:tcPr>
          <w:p w:rsidR="00B06627" w:rsidRDefault="003F66C5" w:rsidP="003F66C5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Запрос</w:t>
            </w:r>
            <w:r w:rsidR="00827E60" w:rsidRPr="00827E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27E60">
              <w:rPr>
                <w:rFonts w:ascii="Times New Roman" w:hAnsi="Times New Roman" w:cs="Times New Roman"/>
                <w:sz w:val="28"/>
                <w:szCs w:val="28"/>
              </w:rPr>
              <w:t xml:space="preserve">заявителя </w:t>
            </w:r>
            <w:r w:rsidR="00827E60" w:rsidRPr="00827E60">
              <w:rPr>
                <w:rFonts w:ascii="Times New Roman" w:hAnsi="Times New Roman" w:cs="Times New Roman"/>
                <w:sz w:val="28"/>
                <w:szCs w:val="28"/>
              </w:rPr>
              <w:t>подлежит  обязательной р</w:t>
            </w:r>
            <w:r w:rsidR="00827E60" w:rsidRPr="00827E6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827E60" w:rsidRPr="00827E60">
              <w:rPr>
                <w:rFonts w:ascii="Times New Roman" w:hAnsi="Times New Roman" w:cs="Times New Roman"/>
                <w:sz w:val="28"/>
                <w:szCs w:val="28"/>
              </w:rPr>
              <w:t xml:space="preserve">гистрации </w:t>
            </w:r>
            <w:r w:rsidR="00827E60">
              <w:rPr>
                <w:rFonts w:ascii="Times New Roman" w:hAnsi="Times New Roman" w:cs="Times New Roman"/>
                <w:sz w:val="28"/>
                <w:szCs w:val="28"/>
              </w:rPr>
              <w:t>после</w:t>
            </w:r>
            <w:r w:rsidR="00827E60" w:rsidRPr="00827E60">
              <w:rPr>
                <w:rFonts w:ascii="Times New Roman" w:hAnsi="Times New Roman" w:cs="Times New Roman"/>
                <w:sz w:val="28"/>
                <w:szCs w:val="28"/>
              </w:rPr>
              <w:t xml:space="preserve"> поступления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запроса в орган.</w:t>
            </w:r>
          </w:p>
        </w:tc>
        <w:tc>
          <w:tcPr>
            <w:tcW w:w="7938" w:type="dxa"/>
          </w:tcPr>
          <w:p w:rsidR="00B06627" w:rsidRDefault="00B06627" w:rsidP="003F66C5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  <w:r w:rsidR="00827E60">
              <w:rPr>
                <w:rFonts w:ascii="Times New Roman" w:hAnsi="Times New Roman" w:cs="Times New Roman"/>
                <w:sz w:val="28"/>
                <w:szCs w:val="28"/>
              </w:rPr>
              <w:t>одного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рабоч</w:t>
            </w:r>
            <w:r w:rsidR="00827E60">
              <w:rPr>
                <w:rFonts w:ascii="Times New Roman" w:hAnsi="Times New Roman" w:cs="Times New Roman"/>
                <w:sz w:val="28"/>
                <w:szCs w:val="28"/>
              </w:rPr>
              <w:t>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дн</w:t>
            </w:r>
            <w:r w:rsidR="00827E60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="00827E60">
              <w:rPr>
                <w:rFonts w:ascii="Times New Roman" w:hAnsi="Times New Roman" w:cs="Times New Roman"/>
                <w:sz w:val="28"/>
                <w:szCs w:val="28"/>
              </w:rPr>
              <w:t xml:space="preserve">о дня поступления </w:t>
            </w:r>
            <w:r w:rsidR="003F66C5">
              <w:rPr>
                <w:rFonts w:ascii="Times New Roman" w:hAnsi="Times New Roman" w:cs="Times New Roman"/>
                <w:sz w:val="28"/>
                <w:szCs w:val="28"/>
              </w:rPr>
              <w:t>запроса в орган</w:t>
            </w:r>
            <w:r w:rsidR="00827E60">
              <w:rPr>
                <w:rFonts w:ascii="Times New Roman" w:hAnsi="Times New Roman" w:cs="Times New Roman"/>
                <w:sz w:val="28"/>
                <w:szCs w:val="28"/>
              </w:rPr>
              <w:t xml:space="preserve"> заяви</w:t>
            </w:r>
            <w:r w:rsidR="003F66C5">
              <w:rPr>
                <w:rFonts w:ascii="Times New Roman" w:hAnsi="Times New Roman" w:cs="Times New Roman"/>
                <w:sz w:val="28"/>
                <w:szCs w:val="28"/>
              </w:rPr>
              <w:t>телю выдается расписка в его</w:t>
            </w:r>
            <w:r w:rsidR="00827E60">
              <w:rPr>
                <w:rFonts w:ascii="Times New Roman" w:hAnsi="Times New Roman" w:cs="Times New Roman"/>
                <w:sz w:val="28"/>
                <w:szCs w:val="28"/>
              </w:rPr>
              <w:t xml:space="preserve"> получении с указ</w:t>
            </w:r>
            <w:r w:rsidR="00827E6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27E60">
              <w:rPr>
                <w:rFonts w:ascii="Times New Roman" w:hAnsi="Times New Roman" w:cs="Times New Roman"/>
                <w:sz w:val="28"/>
                <w:szCs w:val="28"/>
              </w:rPr>
              <w:t xml:space="preserve">нием даты принятия. В указанный настоящим пунктом  срок  </w:t>
            </w:r>
            <w:r w:rsidR="003F66C5">
              <w:rPr>
                <w:rFonts w:ascii="Times New Roman" w:hAnsi="Times New Roman" w:cs="Times New Roman"/>
                <w:sz w:val="28"/>
                <w:szCs w:val="28"/>
              </w:rPr>
              <w:t>запрос</w:t>
            </w:r>
            <w:r w:rsidR="00827E60">
              <w:rPr>
                <w:rFonts w:ascii="Times New Roman" w:hAnsi="Times New Roman" w:cs="Times New Roman"/>
                <w:sz w:val="28"/>
                <w:szCs w:val="28"/>
              </w:rPr>
              <w:t xml:space="preserve"> регистрируется сотрудником </w:t>
            </w:r>
            <w:r w:rsidR="003F66C5">
              <w:rPr>
                <w:rFonts w:ascii="Times New Roman" w:hAnsi="Times New Roman" w:cs="Times New Roman"/>
                <w:sz w:val="28"/>
                <w:szCs w:val="28"/>
              </w:rPr>
              <w:t>соответствующего стру</w:t>
            </w:r>
            <w:r w:rsidR="003F66C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3F66C5">
              <w:rPr>
                <w:rFonts w:ascii="Times New Roman" w:hAnsi="Times New Roman" w:cs="Times New Roman"/>
                <w:sz w:val="28"/>
                <w:szCs w:val="28"/>
              </w:rPr>
              <w:t>турного подразделения органа</w:t>
            </w:r>
            <w:r w:rsidR="00827E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F6797" w:rsidTr="007D509E">
        <w:tc>
          <w:tcPr>
            <w:tcW w:w="6487" w:type="dxa"/>
          </w:tcPr>
          <w:p w:rsidR="009F6797" w:rsidRDefault="009F6797" w:rsidP="00ED2139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Комиссия:</w:t>
            </w:r>
          </w:p>
          <w:p w:rsidR="009F6797" w:rsidRDefault="009F6797" w:rsidP="00ED2139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-определяет сроки подачи и рассмотрения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явок на участие в процедуре отбора представле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ных документов;</w:t>
            </w:r>
          </w:p>
          <w:p w:rsidR="009F6797" w:rsidRDefault="009F6797" w:rsidP="009F6797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подводит итоги отбора, определяет его поб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дителей.</w:t>
            </w:r>
          </w:p>
        </w:tc>
        <w:tc>
          <w:tcPr>
            <w:tcW w:w="7938" w:type="dxa"/>
          </w:tcPr>
          <w:p w:rsidR="009F6797" w:rsidRDefault="009F6797" w:rsidP="009F6797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6797">
              <w:rPr>
                <w:rFonts w:ascii="Times New Roman" w:hAnsi="Times New Roman" w:cs="Times New Roman"/>
                <w:sz w:val="28"/>
                <w:szCs w:val="28"/>
              </w:rPr>
              <w:t>Комиссия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 30 рабочих дней со дня окончания срока приема указанных документов:</w:t>
            </w:r>
          </w:p>
          <w:p w:rsidR="009F6797" w:rsidRPr="009F6797" w:rsidRDefault="009F6797" w:rsidP="009F6797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6797">
              <w:rPr>
                <w:rFonts w:ascii="Times New Roman" w:hAnsi="Times New Roman" w:cs="Times New Roman"/>
                <w:sz w:val="28"/>
                <w:szCs w:val="28"/>
              </w:rPr>
              <w:t>-определяет сроки подачи и рассмотрения заявок на уч</w:t>
            </w:r>
            <w:r w:rsidRPr="009F679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F6797">
              <w:rPr>
                <w:rFonts w:ascii="Times New Roman" w:hAnsi="Times New Roman" w:cs="Times New Roman"/>
                <w:sz w:val="28"/>
                <w:szCs w:val="28"/>
              </w:rPr>
              <w:t>стие в процедуре отбора представленных документов;</w:t>
            </w:r>
          </w:p>
          <w:p w:rsidR="009F6797" w:rsidRDefault="009F6797" w:rsidP="009F6797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6797">
              <w:rPr>
                <w:rFonts w:ascii="Times New Roman" w:hAnsi="Times New Roman" w:cs="Times New Roman"/>
                <w:sz w:val="28"/>
                <w:szCs w:val="28"/>
              </w:rPr>
              <w:t>- подводит итоги отбора, определяет его победителей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618EC" w:rsidTr="007D509E">
        <w:tc>
          <w:tcPr>
            <w:tcW w:w="6487" w:type="dxa"/>
          </w:tcPr>
          <w:p w:rsidR="005618EC" w:rsidRDefault="005618EC" w:rsidP="005618EC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18EC">
              <w:rPr>
                <w:rFonts w:ascii="Times New Roman" w:hAnsi="Times New Roman" w:cs="Times New Roman"/>
                <w:sz w:val="28"/>
                <w:szCs w:val="28"/>
              </w:rPr>
              <w:t xml:space="preserve">После подготовки ответственным секретарем Комиссии проекта постановления, он направляется на согласование, затем подписывается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руководит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лем органа</w:t>
            </w:r>
            <w:r w:rsidRPr="005618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38" w:type="dxa"/>
          </w:tcPr>
          <w:p w:rsidR="005618EC" w:rsidRDefault="005618EC" w:rsidP="005618EC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итогам заседания Комиссии о</w:t>
            </w:r>
            <w:r w:rsidRPr="005618EC">
              <w:rPr>
                <w:rFonts w:ascii="Times New Roman" w:hAnsi="Times New Roman" w:cs="Times New Roman"/>
                <w:sz w:val="28"/>
                <w:szCs w:val="28"/>
              </w:rPr>
              <w:t>тветственный секретарь Комиссии готовит проект постановления о признании гражд</w:t>
            </w:r>
            <w:r w:rsidRPr="005618E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618EC">
              <w:rPr>
                <w:rFonts w:ascii="Times New Roman" w:hAnsi="Times New Roman" w:cs="Times New Roman"/>
                <w:sz w:val="28"/>
                <w:szCs w:val="28"/>
              </w:rPr>
              <w:t>нина нуждающимся в жилищных помещениях или об отказе в признании гражданина нуждающимся в жилищных помещен</w:t>
            </w:r>
            <w:r w:rsidRPr="005618E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618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ях и передает его на подпись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руководителю органа</w:t>
            </w:r>
            <w:r w:rsidRPr="005618EC">
              <w:rPr>
                <w:rFonts w:ascii="Times New Roman" w:hAnsi="Times New Roman" w:cs="Times New Roman"/>
                <w:sz w:val="28"/>
                <w:szCs w:val="28"/>
              </w:rPr>
              <w:t xml:space="preserve"> не позднее рабочего дня, следующего за днем заседания Комиссии.</w:t>
            </w:r>
          </w:p>
        </w:tc>
      </w:tr>
      <w:tr w:rsidR="00023DDD" w:rsidTr="007D509E">
        <w:tc>
          <w:tcPr>
            <w:tcW w:w="6487" w:type="dxa"/>
          </w:tcPr>
          <w:p w:rsidR="00023DDD" w:rsidRPr="005618EC" w:rsidRDefault="00023DDD" w:rsidP="005618EC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3D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случае утраты действующей лицензии на право пользования недрами по письменному зая</w:t>
            </w:r>
            <w:r w:rsidRPr="00023DD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23DDD">
              <w:rPr>
                <w:rFonts w:ascii="Times New Roman" w:hAnsi="Times New Roman" w:cs="Times New Roman"/>
                <w:sz w:val="28"/>
                <w:szCs w:val="28"/>
              </w:rPr>
              <w:t>лению владельца выдается ее ксерокопия со шта</w:t>
            </w:r>
            <w:r w:rsidRPr="00023DD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023DDD">
              <w:rPr>
                <w:rFonts w:ascii="Times New Roman" w:hAnsi="Times New Roman" w:cs="Times New Roman"/>
                <w:sz w:val="28"/>
                <w:szCs w:val="28"/>
              </w:rPr>
              <w:t>пом «дубликат» на бланке лиценз</w:t>
            </w:r>
            <w:proofErr w:type="gramStart"/>
            <w:r w:rsidRPr="00023DDD">
              <w:rPr>
                <w:rFonts w:ascii="Times New Roman" w:hAnsi="Times New Roman" w:cs="Times New Roman"/>
                <w:sz w:val="28"/>
                <w:szCs w:val="28"/>
              </w:rPr>
              <w:t>ии и ее</w:t>
            </w:r>
            <w:proofErr w:type="gramEnd"/>
            <w:r w:rsidRPr="00023DDD">
              <w:rPr>
                <w:rFonts w:ascii="Times New Roman" w:hAnsi="Times New Roman" w:cs="Times New Roman"/>
                <w:sz w:val="28"/>
                <w:szCs w:val="28"/>
              </w:rPr>
              <w:t xml:space="preserve"> прилож</w:t>
            </w:r>
            <w:r w:rsidRPr="00023DD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ниях.</w:t>
            </w:r>
          </w:p>
        </w:tc>
        <w:tc>
          <w:tcPr>
            <w:tcW w:w="7938" w:type="dxa"/>
          </w:tcPr>
          <w:p w:rsidR="00023DDD" w:rsidRDefault="00023DDD" w:rsidP="005618EC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3DDD">
              <w:rPr>
                <w:rFonts w:ascii="Times New Roman" w:hAnsi="Times New Roman" w:cs="Times New Roman"/>
                <w:sz w:val="28"/>
                <w:szCs w:val="28"/>
              </w:rPr>
              <w:t>В случае утраты действующей лицензии на право польз</w:t>
            </w:r>
            <w:r w:rsidRPr="00023DD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23DDD">
              <w:rPr>
                <w:rFonts w:ascii="Times New Roman" w:hAnsi="Times New Roman" w:cs="Times New Roman"/>
                <w:sz w:val="28"/>
                <w:szCs w:val="28"/>
              </w:rPr>
              <w:t>вания недрами по письменному заявлению владельца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 5 рабочих дней со дня регистрации заявления</w:t>
            </w:r>
            <w:r w:rsidRPr="00023DDD">
              <w:rPr>
                <w:rFonts w:ascii="Times New Roman" w:hAnsi="Times New Roman" w:cs="Times New Roman"/>
                <w:sz w:val="28"/>
                <w:szCs w:val="28"/>
              </w:rPr>
              <w:t xml:space="preserve"> выдается ее кс</w:t>
            </w:r>
            <w:r w:rsidRPr="00023DD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23DDD">
              <w:rPr>
                <w:rFonts w:ascii="Times New Roman" w:hAnsi="Times New Roman" w:cs="Times New Roman"/>
                <w:sz w:val="28"/>
                <w:szCs w:val="28"/>
              </w:rPr>
              <w:t>рокопия со штампом «дубликат» на бл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анке лиценз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ии и ее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ложениях.</w:t>
            </w:r>
          </w:p>
        </w:tc>
      </w:tr>
      <w:tr w:rsidR="009C5B8E" w:rsidTr="007D509E">
        <w:tc>
          <w:tcPr>
            <w:tcW w:w="14425" w:type="dxa"/>
            <w:gridSpan w:val="2"/>
          </w:tcPr>
          <w:p w:rsidR="009C5B8E" w:rsidRPr="005618EC" w:rsidRDefault="00577FB2" w:rsidP="00770083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618E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Положения нормативных правовых актов, предусматривающих осуществление  определенных администрати</w:t>
            </w:r>
            <w:r w:rsidRPr="005618E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в</w:t>
            </w:r>
            <w:r w:rsidRPr="005618E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ных действий, должны содержать четкие  условия</w:t>
            </w:r>
            <w:r w:rsidR="00A1304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(основания)</w:t>
            </w:r>
            <w:r w:rsidRPr="005618E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осуществления этих действий</w:t>
            </w:r>
          </w:p>
        </w:tc>
      </w:tr>
      <w:tr w:rsidR="009F6797" w:rsidTr="007D509E">
        <w:tc>
          <w:tcPr>
            <w:tcW w:w="6487" w:type="dxa"/>
          </w:tcPr>
          <w:p w:rsidR="009F6797" w:rsidRPr="009F6797" w:rsidRDefault="009F6797" w:rsidP="009F679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Комиссия принимает решение о допуске пер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возчиков к участию или об отказе в участии в отб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ре.</w:t>
            </w:r>
          </w:p>
          <w:p w:rsidR="009F6797" w:rsidRDefault="009F6797" w:rsidP="009F679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9F6797" w:rsidRDefault="009F6797" w:rsidP="009F679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797">
              <w:rPr>
                <w:rFonts w:ascii="Times New Roman" w:hAnsi="Times New Roman" w:cs="Times New Roman"/>
                <w:sz w:val="28"/>
                <w:szCs w:val="28"/>
              </w:rPr>
              <w:t xml:space="preserve">Комиссия принимает решение о допуске перевозчиков </w:t>
            </w:r>
            <w:proofErr w:type="gramStart"/>
            <w:r w:rsidRPr="009F679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9F6797">
              <w:rPr>
                <w:rFonts w:ascii="Times New Roman" w:hAnsi="Times New Roman" w:cs="Times New Roman"/>
                <w:sz w:val="28"/>
                <w:szCs w:val="28"/>
              </w:rPr>
              <w:t xml:space="preserve"> об отказе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участии в отборе в случае:</w:t>
            </w:r>
          </w:p>
          <w:p w:rsidR="009F6797" w:rsidRDefault="009F6797" w:rsidP="009F679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9F6797" w:rsidRDefault="009F6797" w:rsidP="009F679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</w:tr>
      <w:tr w:rsidR="00A659B7" w:rsidTr="007D509E">
        <w:tc>
          <w:tcPr>
            <w:tcW w:w="6487" w:type="dxa"/>
          </w:tcPr>
          <w:p w:rsidR="00A659B7" w:rsidRDefault="00A659B7" w:rsidP="009F679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9B7">
              <w:rPr>
                <w:rFonts w:ascii="Times New Roman" w:hAnsi="Times New Roman" w:cs="Times New Roman"/>
                <w:sz w:val="28"/>
                <w:szCs w:val="28"/>
              </w:rPr>
              <w:t xml:space="preserve">Основаниями принятия решения об отказе в предоставлении выплаты являются: </w:t>
            </w:r>
          </w:p>
          <w:p w:rsidR="00A659B7" w:rsidRDefault="00A659B7" w:rsidP="009F679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9B7">
              <w:rPr>
                <w:rFonts w:ascii="Times New Roman" w:hAnsi="Times New Roman" w:cs="Times New Roman"/>
                <w:sz w:val="28"/>
                <w:szCs w:val="28"/>
              </w:rPr>
              <w:t>а) непредставление или представление не в полном объеме документов, указанных в пункт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659B7">
              <w:rPr>
                <w:rFonts w:ascii="Times New Roman" w:hAnsi="Times New Roman" w:cs="Times New Roman"/>
                <w:sz w:val="28"/>
                <w:szCs w:val="28"/>
              </w:rPr>
              <w:t xml:space="preserve"> 3 Порядка; </w:t>
            </w:r>
          </w:p>
          <w:p w:rsidR="00A659B7" w:rsidRDefault="00A659B7" w:rsidP="009F679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9B7">
              <w:rPr>
                <w:rFonts w:ascii="Times New Roman" w:hAnsi="Times New Roman" w:cs="Times New Roman"/>
                <w:sz w:val="28"/>
                <w:szCs w:val="28"/>
              </w:rPr>
              <w:t xml:space="preserve">б) представление недостоверных сведений; </w:t>
            </w:r>
          </w:p>
          <w:p w:rsidR="00A659B7" w:rsidRDefault="00A659B7" w:rsidP="00A659B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9B7">
              <w:rPr>
                <w:rFonts w:ascii="Times New Roman" w:hAnsi="Times New Roman" w:cs="Times New Roman"/>
                <w:sz w:val="28"/>
                <w:szCs w:val="28"/>
              </w:rPr>
              <w:t xml:space="preserve">в) снятие с регистрационного учета по месту жительства или месту пребывания на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района.</w:t>
            </w:r>
          </w:p>
        </w:tc>
        <w:tc>
          <w:tcPr>
            <w:tcW w:w="7938" w:type="dxa"/>
          </w:tcPr>
          <w:p w:rsidR="00A659B7" w:rsidRPr="00A659B7" w:rsidRDefault="00A659B7" w:rsidP="00A659B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9B7">
              <w:rPr>
                <w:rFonts w:ascii="Times New Roman" w:hAnsi="Times New Roman" w:cs="Times New Roman"/>
                <w:sz w:val="28"/>
                <w:szCs w:val="28"/>
              </w:rPr>
              <w:t>Основаниями принятия решения об отказе в предоставл</w:t>
            </w:r>
            <w:r w:rsidRPr="00A659B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659B7">
              <w:rPr>
                <w:rFonts w:ascii="Times New Roman" w:hAnsi="Times New Roman" w:cs="Times New Roman"/>
                <w:sz w:val="28"/>
                <w:szCs w:val="28"/>
              </w:rPr>
              <w:t xml:space="preserve">нии выплаты являются: </w:t>
            </w:r>
          </w:p>
          <w:p w:rsidR="00A659B7" w:rsidRPr="00A659B7" w:rsidRDefault="00A659B7" w:rsidP="00A659B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9B7">
              <w:rPr>
                <w:rFonts w:ascii="Times New Roman" w:hAnsi="Times New Roman" w:cs="Times New Roman"/>
                <w:sz w:val="28"/>
                <w:szCs w:val="28"/>
              </w:rPr>
              <w:t xml:space="preserve">а) непредставление или представление не в полном объеме документов, указанных в пункте 3 Порядка; </w:t>
            </w:r>
          </w:p>
          <w:p w:rsidR="00A659B7" w:rsidRPr="00A659B7" w:rsidRDefault="00A659B7" w:rsidP="00A659B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9B7">
              <w:rPr>
                <w:rFonts w:ascii="Times New Roman" w:hAnsi="Times New Roman" w:cs="Times New Roman"/>
                <w:sz w:val="28"/>
                <w:szCs w:val="28"/>
              </w:rPr>
              <w:t xml:space="preserve">б) представление недостоверных сведений; </w:t>
            </w:r>
          </w:p>
          <w:p w:rsidR="00A659B7" w:rsidRDefault="00A659B7" w:rsidP="00A659B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9B7">
              <w:rPr>
                <w:rFonts w:ascii="Times New Roman" w:hAnsi="Times New Roman" w:cs="Times New Roman"/>
                <w:sz w:val="28"/>
                <w:szCs w:val="28"/>
              </w:rPr>
              <w:t>в) снятие с регистрационного учета по месту жительства или месту пребывания на территории района.</w:t>
            </w:r>
          </w:p>
          <w:p w:rsidR="00A659B7" w:rsidRPr="00A659B7" w:rsidRDefault="00A659B7" w:rsidP="00A659B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659B7">
              <w:rPr>
                <w:rFonts w:ascii="Times New Roman" w:hAnsi="Times New Roman" w:cs="Times New Roman"/>
                <w:sz w:val="28"/>
                <w:szCs w:val="28"/>
              </w:rPr>
              <w:t>При наличии противоречивых сведений в представленных документах и (или) при несоответствии содержания и (или) оформления документов требованиям законодательства центр осуществляет проверку на предмет соответствия указанных сведений действительности посредством направления в течение 5 рабочих дней со дня представления документов, указанных в пункт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3</w:t>
            </w:r>
            <w:r w:rsidRPr="00A659B7">
              <w:rPr>
                <w:rFonts w:ascii="Times New Roman" w:hAnsi="Times New Roman" w:cs="Times New Roman"/>
                <w:sz w:val="28"/>
                <w:szCs w:val="28"/>
              </w:rPr>
              <w:t xml:space="preserve"> Порядка (в случае, если документы (документ), ук</w:t>
            </w:r>
            <w:r w:rsidRPr="00A659B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659B7">
              <w:rPr>
                <w:rFonts w:ascii="Times New Roman" w:hAnsi="Times New Roman" w:cs="Times New Roman"/>
                <w:sz w:val="28"/>
                <w:szCs w:val="28"/>
              </w:rPr>
              <w:t xml:space="preserve">занные в пункте </w:t>
            </w:r>
            <w:r w:rsidR="00077A7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659B7">
              <w:rPr>
                <w:rFonts w:ascii="Times New Roman" w:hAnsi="Times New Roman" w:cs="Times New Roman"/>
                <w:sz w:val="28"/>
                <w:szCs w:val="28"/>
              </w:rPr>
              <w:t xml:space="preserve"> Порядка, представлены гражданином или лицом, являющимся его представителем</w:t>
            </w:r>
            <w:proofErr w:type="gramEnd"/>
            <w:r w:rsidRPr="00A659B7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зак</w:t>
            </w:r>
            <w:r w:rsidRPr="00A659B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659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нодательством Российской Федерации, по собственной иници</w:t>
            </w:r>
            <w:r w:rsidRPr="00A659B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659B7">
              <w:rPr>
                <w:rFonts w:ascii="Times New Roman" w:hAnsi="Times New Roman" w:cs="Times New Roman"/>
                <w:sz w:val="28"/>
                <w:szCs w:val="28"/>
              </w:rPr>
              <w:t>тиве), запросов в органы и организации, располагающие нео</w:t>
            </w:r>
            <w:r w:rsidRPr="00A659B7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A659B7">
              <w:rPr>
                <w:rFonts w:ascii="Times New Roman" w:hAnsi="Times New Roman" w:cs="Times New Roman"/>
                <w:sz w:val="28"/>
                <w:szCs w:val="28"/>
              </w:rPr>
              <w:t xml:space="preserve">ходимой информацией. </w:t>
            </w:r>
            <w:proofErr w:type="gramStart"/>
            <w:r w:rsidRPr="00A659B7">
              <w:rPr>
                <w:rFonts w:ascii="Times New Roman" w:hAnsi="Times New Roman" w:cs="Times New Roman"/>
                <w:sz w:val="28"/>
                <w:szCs w:val="28"/>
              </w:rPr>
              <w:t>При этом срок принятия решения о предоставлении (об отказе в предоставлении) выплаты, указа</w:t>
            </w:r>
            <w:r w:rsidRPr="00A659B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659B7">
              <w:rPr>
                <w:rFonts w:ascii="Times New Roman" w:hAnsi="Times New Roman" w:cs="Times New Roman"/>
                <w:sz w:val="28"/>
                <w:szCs w:val="28"/>
              </w:rPr>
              <w:t>ный в пункте 8 настоящих</w:t>
            </w:r>
            <w:r w:rsidR="00077A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59B7">
              <w:rPr>
                <w:rFonts w:ascii="Times New Roman" w:hAnsi="Times New Roman" w:cs="Times New Roman"/>
                <w:sz w:val="28"/>
                <w:szCs w:val="28"/>
              </w:rPr>
              <w:t>Порядка, продлевается директором центра или уполномоченным им лицом на срок, необходимый для получения запрашиваемой информации, но не более чем на 30 календарных дней, о чем сообщается гражданину путем направления письменного уведомления в течение 5 календа</w:t>
            </w:r>
            <w:r w:rsidRPr="00A659B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A659B7">
              <w:rPr>
                <w:rFonts w:ascii="Times New Roman" w:hAnsi="Times New Roman" w:cs="Times New Roman"/>
                <w:sz w:val="28"/>
                <w:szCs w:val="28"/>
              </w:rPr>
              <w:t>ных дней со дня направления соответствующего запроса (з</w:t>
            </w:r>
            <w:r w:rsidRPr="00A659B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659B7">
              <w:rPr>
                <w:rFonts w:ascii="Times New Roman" w:hAnsi="Times New Roman" w:cs="Times New Roman"/>
                <w:sz w:val="28"/>
                <w:szCs w:val="28"/>
              </w:rPr>
              <w:t>просов).</w:t>
            </w:r>
            <w:proofErr w:type="gramEnd"/>
          </w:p>
          <w:p w:rsidR="00A659B7" w:rsidRPr="00A659B7" w:rsidRDefault="00A659B7" w:rsidP="00A659B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9B7">
              <w:rPr>
                <w:rFonts w:ascii="Times New Roman" w:hAnsi="Times New Roman" w:cs="Times New Roman"/>
                <w:sz w:val="28"/>
                <w:szCs w:val="28"/>
              </w:rPr>
              <w:t>На основании информации, подтверждающей недостове</w:t>
            </w:r>
            <w:r w:rsidRPr="00A659B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A659B7">
              <w:rPr>
                <w:rFonts w:ascii="Times New Roman" w:hAnsi="Times New Roman" w:cs="Times New Roman"/>
                <w:sz w:val="28"/>
                <w:szCs w:val="28"/>
              </w:rPr>
              <w:t>ность представленных гражданином сведений, центр в течение 5 рабочих дней со дня получения указанной информации пр</w:t>
            </w:r>
            <w:r w:rsidRPr="00A659B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659B7">
              <w:rPr>
                <w:rFonts w:ascii="Times New Roman" w:hAnsi="Times New Roman" w:cs="Times New Roman"/>
                <w:sz w:val="28"/>
                <w:szCs w:val="28"/>
              </w:rPr>
              <w:t>нимает решение об отказе в предоставлении выплаты.</w:t>
            </w:r>
          </w:p>
          <w:p w:rsidR="00A659B7" w:rsidRPr="009F6797" w:rsidRDefault="00A659B7" w:rsidP="00077A71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9B7">
              <w:rPr>
                <w:rFonts w:ascii="Times New Roman" w:hAnsi="Times New Roman" w:cs="Times New Roman"/>
                <w:sz w:val="28"/>
                <w:szCs w:val="28"/>
              </w:rPr>
              <w:t>На основании информации, не подтверждающей недост</w:t>
            </w:r>
            <w:r w:rsidRPr="00A659B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659B7">
              <w:rPr>
                <w:rFonts w:ascii="Times New Roman" w:hAnsi="Times New Roman" w:cs="Times New Roman"/>
                <w:sz w:val="28"/>
                <w:szCs w:val="28"/>
              </w:rPr>
              <w:t>верность представленных сведений, центр в течение 5 рабочих дней со дня получения указанной информации принимает р</w:t>
            </w:r>
            <w:r w:rsidRPr="00A659B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659B7">
              <w:rPr>
                <w:rFonts w:ascii="Times New Roman" w:hAnsi="Times New Roman" w:cs="Times New Roman"/>
                <w:sz w:val="28"/>
                <w:szCs w:val="28"/>
              </w:rPr>
              <w:t>шение о предоставлении выплаты.</w:t>
            </w:r>
          </w:p>
        </w:tc>
      </w:tr>
    </w:tbl>
    <w:p w:rsidR="00F762B2" w:rsidRPr="00AE48D2" w:rsidRDefault="00F762B2" w:rsidP="00147F2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F762B2" w:rsidRPr="00AE48D2" w:rsidSect="007D509E">
      <w:pgSz w:w="16838" w:h="11906" w:orient="landscape"/>
      <w:pgMar w:top="709" w:right="1418" w:bottom="155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23D" w:rsidRDefault="0010723D" w:rsidP="00A9079E">
      <w:pPr>
        <w:spacing w:after="0" w:line="240" w:lineRule="auto"/>
      </w:pPr>
      <w:r>
        <w:separator/>
      </w:r>
    </w:p>
  </w:endnote>
  <w:endnote w:type="continuationSeparator" w:id="0">
    <w:p w:rsidR="0010723D" w:rsidRDefault="0010723D" w:rsidP="00A90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1005365"/>
      <w:docPartObj>
        <w:docPartGallery w:val="Page Numbers (Bottom of Page)"/>
        <w:docPartUnique/>
      </w:docPartObj>
    </w:sdtPr>
    <w:sdtEndPr/>
    <w:sdtContent>
      <w:p w:rsidR="007459F8" w:rsidRDefault="007459F8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16E0">
          <w:rPr>
            <w:noProof/>
          </w:rPr>
          <w:t>5</w:t>
        </w:r>
        <w:r>
          <w:fldChar w:fldCharType="end"/>
        </w:r>
      </w:p>
    </w:sdtContent>
  </w:sdt>
  <w:p w:rsidR="007459F8" w:rsidRDefault="007459F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23D" w:rsidRDefault="0010723D" w:rsidP="00A9079E">
      <w:pPr>
        <w:spacing w:after="0" w:line="240" w:lineRule="auto"/>
      </w:pPr>
      <w:r>
        <w:separator/>
      </w:r>
    </w:p>
  </w:footnote>
  <w:footnote w:type="continuationSeparator" w:id="0">
    <w:p w:rsidR="0010723D" w:rsidRDefault="0010723D" w:rsidP="00A907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76B02"/>
    <w:multiLevelType w:val="hybridMultilevel"/>
    <w:tmpl w:val="D7CA0AD0"/>
    <w:lvl w:ilvl="0" w:tplc="46CA4A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22C7AB2"/>
    <w:multiLevelType w:val="hybridMultilevel"/>
    <w:tmpl w:val="831C6CD0"/>
    <w:lvl w:ilvl="0" w:tplc="6A468F2E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0462559D"/>
    <w:multiLevelType w:val="hybridMultilevel"/>
    <w:tmpl w:val="FF5AB6B6"/>
    <w:lvl w:ilvl="0" w:tplc="3C584F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72F4EFE"/>
    <w:multiLevelType w:val="hybridMultilevel"/>
    <w:tmpl w:val="FF5AB6B6"/>
    <w:lvl w:ilvl="0" w:tplc="3C584F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8D34A94"/>
    <w:multiLevelType w:val="hybridMultilevel"/>
    <w:tmpl w:val="C8F4E5A2"/>
    <w:lvl w:ilvl="0" w:tplc="8B3E2A36">
      <w:start w:val="1"/>
      <w:numFmt w:val="decimal"/>
      <w:lvlText w:val="%1)"/>
      <w:lvlJc w:val="left"/>
      <w:pPr>
        <w:ind w:left="1009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5">
    <w:nsid w:val="15436969"/>
    <w:multiLevelType w:val="hybridMultilevel"/>
    <w:tmpl w:val="0BB80BD6"/>
    <w:lvl w:ilvl="0" w:tplc="529C8294">
      <w:start w:val="1"/>
      <w:numFmt w:val="decimal"/>
      <w:lvlText w:val="%1)"/>
      <w:lvlJc w:val="left"/>
      <w:pPr>
        <w:ind w:left="1455" w:hanging="91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6F97276"/>
    <w:multiLevelType w:val="hybridMultilevel"/>
    <w:tmpl w:val="91F01B24"/>
    <w:lvl w:ilvl="0" w:tplc="821284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7D61CD5"/>
    <w:multiLevelType w:val="hybridMultilevel"/>
    <w:tmpl w:val="959612F2"/>
    <w:lvl w:ilvl="0" w:tplc="B0B485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7F264F8"/>
    <w:multiLevelType w:val="hybridMultilevel"/>
    <w:tmpl w:val="CC3CB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800F4B"/>
    <w:multiLevelType w:val="hybridMultilevel"/>
    <w:tmpl w:val="A21E0336"/>
    <w:lvl w:ilvl="0" w:tplc="4A3C3ECC">
      <w:start w:val="1"/>
      <w:numFmt w:val="decimal"/>
      <w:lvlText w:val="%1)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0">
    <w:nsid w:val="1A560DD4"/>
    <w:multiLevelType w:val="hybridMultilevel"/>
    <w:tmpl w:val="CCE4EF94"/>
    <w:lvl w:ilvl="0" w:tplc="13249B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3733C80"/>
    <w:multiLevelType w:val="hybridMultilevel"/>
    <w:tmpl w:val="CC3CB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E93259"/>
    <w:multiLevelType w:val="hybridMultilevel"/>
    <w:tmpl w:val="831C6CD0"/>
    <w:lvl w:ilvl="0" w:tplc="6A468F2E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3">
    <w:nsid w:val="277B6402"/>
    <w:multiLevelType w:val="hybridMultilevel"/>
    <w:tmpl w:val="1E46D986"/>
    <w:lvl w:ilvl="0" w:tplc="DEF873A6">
      <w:start w:val="1"/>
      <w:numFmt w:val="decimal"/>
      <w:lvlText w:val="%1)"/>
      <w:lvlJc w:val="left"/>
      <w:pPr>
        <w:ind w:left="106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9375A02"/>
    <w:multiLevelType w:val="hybridMultilevel"/>
    <w:tmpl w:val="430218E6"/>
    <w:lvl w:ilvl="0" w:tplc="42761CC6">
      <w:start w:val="1"/>
      <w:numFmt w:val="upperRoman"/>
      <w:lvlText w:val="%1."/>
      <w:lvlJc w:val="left"/>
      <w:pPr>
        <w:ind w:left="126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296F3703"/>
    <w:multiLevelType w:val="hybridMultilevel"/>
    <w:tmpl w:val="C5B8B136"/>
    <w:lvl w:ilvl="0" w:tplc="362A57E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2F9F17F9"/>
    <w:multiLevelType w:val="hybridMultilevel"/>
    <w:tmpl w:val="8B1671C4"/>
    <w:lvl w:ilvl="0" w:tplc="AFC0F08A">
      <w:start w:val="1"/>
      <w:numFmt w:val="decimal"/>
      <w:lvlText w:val="%1)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339342FF"/>
    <w:multiLevelType w:val="hybridMultilevel"/>
    <w:tmpl w:val="FF5AB6B6"/>
    <w:lvl w:ilvl="0" w:tplc="3C584F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4153453"/>
    <w:multiLevelType w:val="hybridMultilevel"/>
    <w:tmpl w:val="FF5AB6B6"/>
    <w:lvl w:ilvl="0" w:tplc="3C584F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6604A15"/>
    <w:multiLevelType w:val="hybridMultilevel"/>
    <w:tmpl w:val="F3721B0C"/>
    <w:lvl w:ilvl="0" w:tplc="C2AE45EC">
      <w:start w:val="4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66B6FCF"/>
    <w:multiLevelType w:val="hybridMultilevel"/>
    <w:tmpl w:val="831C6CD0"/>
    <w:lvl w:ilvl="0" w:tplc="6A468F2E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1">
    <w:nsid w:val="37AA3191"/>
    <w:multiLevelType w:val="hybridMultilevel"/>
    <w:tmpl w:val="FF5AB6B6"/>
    <w:lvl w:ilvl="0" w:tplc="3C584F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B584EF7"/>
    <w:multiLevelType w:val="hybridMultilevel"/>
    <w:tmpl w:val="5DC49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094A37"/>
    <w:multiLevelType w:val="hybridMultilevel"/>
    <w:tmpl w:val="FF5AB6B6"/>
    <w:lvl w:ilvl="0" w:tplc="3C584FB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EC42DF8"/>
    <w:multiLevelType w:val="hybridMultilevel"/>
    <w:tmpl w:val="583C8678"/>
    <w:lvl w:ilvl="0" w:tplc="3FBED3BC">
      <w:start w:val="30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41CB41C1"/>
    <w:multiLevelType w:val="hybridMultilevel"/>
    <w:tmpl w:val="AE4AECAC"/>
    <w:lvl w:ilvl="0" w:tplc="D682B4D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>
    <w:nsid w:val="42255471"/>
    <w:multiLevelType w:val="hybridMultilevel"/>
    <w:tmpl w:val="831C6CD0"/>
    <w:lvl w:ilvl="0" w:tplc="6A468F2E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7">
    <w:nsid w:val="44623180"/>
    <w:multiLevelType w:val="hybridMultilevel"/>
    <w:tmpl w:val="FF5AB6B6"/>
    <w:lvl w:ilvl="0" w:tplc="3C584F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98701AB"/>
    <w:multiLevelType w:val="hybridMultilevel"/>
    <w:tmpl w:val="6D26AD30"/>
    <w:lvl w:ilvl="0" w:tplc="EFA07AF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4DAD28D3"/>
    <w:multiLevelType w:val="hybridMultilevel"/>
    <w:tmpl w:val="1A92D080"/>
    <w:lvl w:ilvl="0" w:tplc="333875E4">
      <w:start w:val="3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DC83470"/>
    <w:multiLevelType w:val="hybridMultilevel"/>
    <w:tmpl w:val="FC0AB936"/>
    <w:lvl w:ilvl="0" w:tplc="7FCACB26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0B459C6"/>
    <w:multiLevelType w:val="hybridMultilevel"/>
    <w:tmpl w:val="FF5AB6B6"/>
    <w:lvl w:ilvl="0" w:tplc="3C584FB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4A161E9"/>
    <w:multiLevelType w:val="hybridMultilevel"/>
    <w:tmpl w:val="7D64F3FC"/>
    <w:lvl w:ilvl="0" w:tplc="1CD804C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6DA2F18"/>
    <w:multiLevelType w:val="hybridMultilevel"/>
    <w:tmpl w:val="D1788DF2"/>
    <w:lvl w:ilvl="0" w:tplc="5AD8713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4">
    <w:nsid w:val="580623C0"/>
    <w:multiLevelType w:val="hybridMultilevel"/>
    <w:tmpl w:val="F892B6A6"/>
    <w:lvl w:ilvl="0" w:tplc="9F4C99F0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5CBC58EC"/>
    <w:multiLevelType w:val="hybridMultilevel"/>
    <w:tmpl w:val="C34CE1A0"/>
    <w:lvl w:ilvl="0" w:tplc="7C9A944C">
      <w:start w:val="1"/>
      <w:numFmt w:val="decimal"/>
      <w:lvlText w:val="%1)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88F08D6"/>
    <w:multiLevelType w:val="hybridMultilevel"/>
    <w:tmpl w:val="FF5AB6B6"/>
    <w:lvl w:ilvl="0" w:tplc="3C584F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ABA3DC5"/>
    <w:multiLevelType w:val="hybridMultilevel"/>
    <w:tmpl w:val="831C6CD0"/>
    <w:lvl w:ilvl="0" w:tplc="6A468F2E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8">
    <w:nsid w:val="6C0A7CB6"/>
    <w:multiLevelType w:val="multilevel"/>
    <w:tmpl w:val="FF5AB6B6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9254FA5"/>
    <w:multiLevelType w:val="hybridMultilevel"/>
    <w:tmpl w:val="FF5AB6B6"/>
    <w:lvl w:ilvl="0" w:tplc="3C584F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A4D40BF"/>
    <w:multiLevelType w:val="hybridMultilevel"/>
    <w:tmpl w:val="97621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F44366"/>
    <w:multiLevelType w:val="hybridMultilevel"/>
    <w:tmpl w:val="831C6CD0"/>
    <w:lvl w:ilvl="0" w:tplc="6A468F2E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2">
    <w:nsid w:val="7CDD73EA"/>
    <w:multiLevelType w:val="hybridMultilevel"/>
    <w:tmpl w:val="508A4CBA"/>
    <w:lvl w:ilvl="0" w:tplc="DD14C6E8">
      <w:start w:val="30"/>
      <w:numFmt w:val="decimal"/>
      <w:lvlText w:val="%1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num w:numId="1">
    <w:abstractNumId w:val="35"/>
  </w:num>
  <w:num w:numId="2">
    <w:abstractNumId w:val="7"/>
  </w:num>
  <w:num w:numId="3">
    <w:abstractNumId w:val="40"/>
  </w:num>
  <w:num w:numId="4">
    <w:abstractNumId w:val="33"/>
  </w:num>
  <w:num w:numId="5">
    <w:abstractNumId w:val="20"/>
  </w:num>
  <w:num w:numId="6">
    <w:abstractNumId w:val="23"/>
  </w:num>
  <w:num w:numId="7">
    <w:abstractNumId w:val="32"/>
  </w:num>
  <w:num w:numId="8">
    <w:abstractNumId w:val="25"/>
  </w:num>
  <w:num w:numId="9">
    <w:abstractNumId w:val="14"/>
  </w:num>
  <w:num w:numId="10">
    <w:abstractNumId w:val="15"/>
  </w:num>
  <w:num w:numId="11">
    <w:abstractNumId w:val="26"/>
  </w:num>
  <w:num w:numId="12">
    <w:abstractNumId w:val="2"/>
  </w:num>
  <w:num w:numId="13">
    <w:abstractNumId w:val="3"/>
  </w:num>
  <w:num w:numId="14">
    <w:abstractNumId w:val="27"/>
  </w:num>
  <w:num w:numId="15">
    <w:abstractNumId w:val="21"/>
  </w:num>
  <w:num w:numId="16">
    <w:abstractNumId w:val="37"/>
  </w:num>
  <w:num w:numId="17">
    <w:abstractNumId w:val="1"/>
  </w:num>
  <w:num w:numId="18">
    <w:abstractNumId w:val="41"/>
  </w:num>
  <w:num w:numId="19">
    <w:abstractNumId w:val="12"/>
  </w:num>
  <w:num w:numId="20">
    <w:abstractNumId w:val="22"/>
  </w:num>
  <w:num w:numId="21">
    <w:abstractNumId w:val="8"/>
  </w:num>
  <w:num w:numId="22">
    <w:abstractNumId w:val="29"/>
  </w:num>
  <w:num w:numId="23">
    <w:abstractNumId w:val="24"/>
  </w:num>
  <w:num w:numId="24">
    <w:abstractNumId w:val="38"/>
  </w:num>
  <w:num w:numId="25">
    <w:abstractNumId w:val="42"/>
  </w:num>
  <w:num w:numId="26">
    <w:abstractNumId w:val="4"/>
  </w:num>
  <w:num w:numId="27">
    <w:abstractNumId w:val="11"/>
  </w:num>
  <w:num w:numId="28">
    <w:abstractNumId w:val="36"/>
  </w:num>
  <w:num w:numId="29">
    <w:abstractNumId w:val="19"/>
  </w:num>
  <w:num w:numId="30">
    <w:abstractNumId w:val="18"/>
  </w:num>
  <w:num w:numId="31">
    <w:abstractNumId w:val="39"/>
  </w:num>
  <w:num w:numId="32">
    <w:abstractNumId w:val="17"/>
  </w:num>
  <w:num w:numId="33">
    <w:abstractNumId w:val="31"/>
  </w:num>
  <w:num w:numId="34">
    <w:abstractNumId w:val="9"/>
  </w:num>
  <w:num w:numId="35">
    <w:abstractNumId w:val="5"/>
  </w:num>
  <w:num w:numId="3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0"/>
  </w:num>
  <w:num w:numId="4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8"/>
  </w:num>
  <w:num w:numId="42">
    <w:abstractNumId w:val="13"/>
  </w:num>
  <w:num w:numId="43">
    <w:abstractNumId w:val="6"/>
  </w:num>
  <w:num w:numId="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F34"/>
    <w:rsid w:val="0000119B"/>
    <w:rsid w:val="000022FD"/>
    <w:rsid w:val="00006163"/>
    <w:rsid w:val="0001085D"/>
    <w:rsid w:val="000122A3"/>
    <w:rsid w:val="00013A6A"/>
    <w:rsid w:val="000144C4"/>
    <w:rsid w:val="00023DDD"/>
    <w:rsid w:val="0002710A"/>
    <w:rsid w:val="00030B05"/>
    <w:rsid w:val="00032DD5"/>
    <w:rsid w:val="0003394B"/>
    <w:rsid w:val="000430D4"/>
    <w:rsid w:val="00047A5B"/>
    <w:rsid w:val="00056A1C"/>
    <w:rsid w:val="00057BA3"/>
    <w:rsid w:val="0006171F"/>
    <w:rsid w:val="00062EA7"/>
    <w:rsid w:val="00067C0A"/>
    <w:rsid w:val="000716E0"/>
    <w:rsid w:val="000737A8"/>
    <w:rsid w:val="000765B1"/>
    <w:rsid w:val="000769BA"/>
    <w:rsid w:val="00077A71"/>
    <w:rsid w:val="000825E8"/>
    <w:rsid w:val="000870BF"/>
    <w:rsid w:val="000933E7"/>
    <w:rsid w:val="000943B1"/>
    <w:rsid w:val="000A0860"/>
    <w:rsid w:val="000A5DF0"/>
    <w:rsid w:val="000A6A43"/>
    <w:rsid w:val="000A6EC4"/>
    <w:rsid w:val="000B1BAF"/>
    <w:rsid w:val="000B51AE"/>
    <w:rsid w:val="000B5779"/>
    <w:rsid w:val="000B6727"/>
    <w:rsid w:val="000B70F9"/>
    <w:rsid w:val="000B7522"/>
    <w:rsid w:val="000D04CA"/>
    <w:rsid w:val="000D6669"/>
    <w:rsid w:val="000D6D4C"/>
    <w:rsid w:val="000E16DE"/>
    <w:rsid w:val="000E2FB0"/>
    <w:rsid w:val="000F402C"/>
    <w:rsid w:val="000F516D"/>
    <w:rsid w:val="00102583"/>
    <w:rsid w:val="0010723D"/>
    <w:rsid w:val="00120336"/>
    <w:rsid w:val="0012452F"/>
    <w:rsid w:val="00130ABB"/>
    <w:rsid w:val="00131B7C"/>
    <w:rsid w:val="001320AD"/>
    <w:rsid w:val="00132A1A"/>
    <w:rsid w:val="0013549C"/>
    <w:rsid w:val="00136511"/>
    <w:rsid w:val="0014020A"/>
    <w:rsid w:val="0014257A"/>
    <w:rsid w:val="00147F21"/>
    <w:rsid w:val="00150383"/>
    <w:rsid w:val="00151837"/>
    <w:rsid w:val="00165485"/>
    <w:rsid w:val="001835F4"/>
    <w:rsid w:val="00183C51"/>
    <w:rsid w:val="001A102E"/>
    <w:rsid w:val="001B7EA4"/>
    <w:rsid w:val="001B7EA5"/>
    <w:rsid w:val="001C1A4E"/>
    <w:rsid w:val="001C20EA"/>
    <w:rsid w:val="001C39D8"/>
    <w:rsid w:val="001C7128"/>
    <w:rsid w:val="001D14AD"/>
    <w:rsid w:val="001D6C1C"/>
    <w:rsid w:val="001D7049"/>
    <w:rsid w:val="001D7254"/>
    <w:rsid w:val="001D7F6B"/>
    <w:rsid w:val="001E38EF"/>
    <w:rsid w:val="001F10C1"/>
    <w:rsid w:val="001F54C5"/>
    <w:rsid w:val="001F5D1D"/>
    <w:rsid w:val="0020344E"/>
    <w:rsid w:val="00226DDA"/>
    <w:rsid w:val="00227633"/>
    <w:rsid w:val="00246135"/>
    <w:rsid w:val="00257CBB"/>
    <w:rsid w:val="00267AE2"/>
    <w:rsid w:val="0027799C"/>
    <w:rsid w:val="00281C6C"/>
    <w:rsid w:val="00293CB9"/>
    <w:rsid w:val="00294A7C"/>
    <w:rsid w:val="00296781"/>
    <w:rsid w:val="002A6E9C"/>
    <w:rsid w:val="002A779C"/>
    <w:rsid w:val="002B51F9"/>
    <w:rsid w:val="002B748B"/>
    <w:rsid w:val="002B7A96"/>
    <w:rsid w:val="002C0715"/>
    <w:rsid w:val="002C5B6D"/>
    <w:rsid w:val="002D4858"/>
    <w:rsid w:val="002D4FBB"/>
    <w:rsid w:val="002D5D0C"/>
    <w:rsid w:val="002E0625"/>
    <w:rsid w:val="002E5F5B"/>
    <w:rsid w:val="002F0896"/>
    <w:rsid w:val="003019D1"/>
    <w:rsid w:val="003021A9"/>
    <w:rsid w:val="00303283"/>
    <w:rsid w:val="003137B5"/>
    <w:rsid w:val="003154E2"/>
    <w:rsid w:val="003169BC"/>
    <w:rsid w:val="00316EB2"/>
    <w:rsid w:val="0032008B"/>
    <w:rsid w:val="003259DB"/>
    <w:rsid w:val="00325C57"/>
    <w:rsid w:val="003267F8"/>
    <w:rsid w:val="003303FA"/>
    <w:rsid w:val="0035047F"/>
    <w:rsid w:val="003525C4"/>
    <w:rsid w:val="003539FE"/>
    <w:rsid w:val="00354C4F"/>
    <w:rsid w:val="00360670"/>
    <w:rsid w:val="00370650"/>
    <w:rsid w:val="00376585"/>
    <w:rsid w:val="00380ED6"/>
    <w:rsid w:val="00383D9A"/>
    <w:rsid w:val="00397D9C"/>
    <w:rsid w:val="003A0FBA"/>
    <w:rsid w:val="003A2FF6"/>
    <w:rsid w:val="003A7E69"/>
    <w:rsid w:val="003B0F28"/>
    <w:rsid w:val="003B46F0"/>
    <w:rsid w:val="003B5E2C"/>
    <w:rsid w:val="003C5CA2"/>
    <w:rsid w:val="003C5CF8"/>
    <w:rsid w:val="003D0E9B"/>
    <w:rsid w:val="003D0ECF"/>
    <w:rsid w:val="003D21E1"/>
    <w:rsid w:val="003D4A96"/>
    <w:rsid w:val="003D744C"/>
    <w:rsid w:val="003E1DE1"/>
    <w:rsid w:val="003E2BA1"/>
    <w:rsid w:val="003E6353"/>
    <w:rsid w:val="003E7927"/>
    <w:rsid w:val="003F11D9"/>
    <w:rsid w:val="003F5207"/>
    <w:rsid w:val="003F66C5"/>
    <w:rsid w:val="0040304E"/>
    <w:rsid w:val="00404984"/>
    <w:rsid w:val="00406889"/>
    <w:rsid w:val="00417C88"/>
    <w:rsid w:val="0042104F"/>
    <w:rsid w:val="004265A9"/>
    <w:rsid w:val="00442861"/>
    <w:rsid w:val="0044695C"/>
    <w:rsid w:val="0044790B"/>
    <w:rsid w:val="004507AF"/>
    <w:rsid w:val="0045408A"/>
    <w:rsid w:val="00455A87"/>
    <w:rsid w:val="00457180"/>
    <w:rsid w:val="004620BB"/>
    <w:rsid w:val="00470851"/>
    <w:rsid w:val="00470E63"/>
    <w:rsid w:val="004716D9"/>
    <w:rsid w:val="004873A4"/>
    <w:rsid w:val="00490B0A"/>
    <w:rsid w:val="0049277A"/>
    <w:rsid w:val="004942A0"/>
    <w:rsid w:val="004A5288"/>
    <w:rsid w:val="004A72C4"/>
    <w:rsid w:val="004B34FA"/>
    <w:rsid w:val="004B4553"/>
    <w:rsid w:val="004C60FA"/>
    <w:rsid w:val="004C7802"/>
    <w:rsid w:val="004F0C8D"/>
    <w:rsid w:val="004F3B60"/>
    <w:rsid w:val="004F412B"/>
    <w:rsid w:val="004F4A3E"/>
    <w:rsid w:val="004F4FEC"/>
    <w:rsid w:val="004F61AF"/>
    <w:rsid w:val="004F6337"/>
    <w:rsid w:val="00501977"/>
    <w:rsid w:val="00512094"/>
    <w:rsid w:val="00514856"/>
    <w:rsid w:val="00515688"/>
    <w:rsid w:val="0051660C"/>
    <w:rsid w:val="00517471"/>
    <w:rsid w:val="0052103E"/>
    <w:rsid w:val="005220E5"/>
    <w:rsid w:val="00524257"/>
    <w:rsid w:val="005253D0"/>
    <w:rsid w:val="005279DB"/>
    <w:rsid w:val="0053436F"/>
    <w:rsid w:val="00535411"/>
    <w:rsid w:val="00537791"/>
    <w:rsid w:val="005464C2"/>
    <w:rsid w:val="005618EC"/>
    <w:rsid w:val="00564E75"/>
    <w:rsid w:val="00565D6C"/>
    <w:rsid w:val="0057130A"/>
    <w:rsid w:val="005752A3"/>
    <w:rsid w:val="00575EFB"/>
    <w:rsid w:val="00577FB2"/>
    <w:rsid w:val="00580AA4"/>
    <w:rsid w:val="00586459"/>
    <w:rsid w:val="00591164"/>
    <w:rsid w:val="00592349"/>
    <w:rsid w:val="005A1544"/>
    <w:rsid w:val="005A1ECA"/>
    <w:rsid w:val="005A52D2"/>
    <w:rsid w:val="005A768E"/>
    <w:rsid w:val="005C1EEC"/>
    <w:rsid w:val="005C79AB"/>
    <w:rsid w:val="005D0AF3"/>
    <w:rsid w:val="005D2519"/>
    <w:rsid w:val="005E356C"/>
    <w:rsid w:val="005E6CD5"/>
    <w:rsid w:val="005E78DC"/>
    <w:rsid w:val="005E79C4"/>
    <w:rsid w:val="00600EB8"/>
    <w:rsid w:val="00604574"/>
    <w:rsid w:val="00611C1F"/>
    <w:rsid w:val="00616BD3"/>
    <w:rsid w:val="00622EF4"/>
    <w:rsid w:val="006235F7"/>
    <w:rsid w:val="0062563B"/>
    <w:rsid w:val="00627DC1"/>
    <w:rsid w:val="0063475B"/>
    <w:rsid w:val="00635285"/>
    <w:rsid w:val="00640245"/>
    <w:rsid w:val="00640EF2"/>
    <w:rsid w:val="00644EDB"/>
    <w:rsid w:val="00647900"/>
    <w:rsid w:val="0065019D"/>
    <w:rsid w:val="00656B80"/>
    <w:rsid w:val="00660B9B"/>
    <w:rsid w:val="00661F5A"/>
    <w:rsid w:val="006621CE"/>
    <w:rsid w:val="0066584B"/>
    <w:rsid w:val="00672CA0"/>
    <w:rsid w:val="006760B7"/>
    <w:rsid w:val="00684960"/>
    <w:rsid w:val="00686071"/>
    <w:rsid w:val="00692BA9"/>
    <w:rsid w:val="00697302"/>
    <w:rsid w:val="0069730F"/>
    <w:rsid w:val="006A22AD"/>
    <w:rsid w:val="006A2C3B"/>
    <w:rsid w:val="006A3AF5"/>
    <w:rsid w:val="006A5C65"/>
    <w:rsid w:val="006A79C9"/>
    <w:rsid w:val="006B06E9"/>
    <w:rsid w:val="006B5AF8"/>
    <w:rsid w:val="006C0BE3"/>
    <w:rsid w:val="006C0CFB"/>
    <w:rsid w:val="006C58F7"/>
    <w:rsid w:val="006C5EE1"/>
    <w:rsid w:val="006D27C2"/>
    <w:rsid w:val="006F07BB"/>
    <w:rsid w:val="006F11AC"/>
    <w:rsid w:val="006F54D0"/>
    <w:rsid w:val="006F5E98"/>
    <w:rsid w:val="006F5F30"/>
    <w:rsid w:val="00700D25"/>
    <w:rsid w:val="00703112"/>
    <w:rsid w:val="0071042D"/>
    <w:rsid w:val="00714E70"/>
    <w:rsid w:val="00720179"/>
    <w:rsid w:val="007220DB"/>
    <w:rsid w:val="00725849"/>
    <w:rsid w:val="0072790A"/>
    <w:rsid w:val="00727A34"/>
    <w:rsid w:val="00730B70"/>
    <w:rsid w:val="007324EE"/>
    <w:rsid w:val="007328E8"/>
    <w:rsid w:val="00735D9A"/>
    <w:rsid w:val="00743C99"/>
    <w:rsid w:val="007459F8"/>
    <w:rsid w:val="00746F4D"/>
    <w:rsid w:val="0075166A"/>
    <w:rsid w:val="00757C53"/>
    <w:rsid w:val="00770083"/>
    <w:rsid w:val="007707DB"/>
    <w:rsid w:val="00772AD3"/>
    <w:rsid w:val="00774ADA"/>
    <w:rsid w:val="007763E5"/>
    <w:rsid w:val="00777F89"/>
    <w:rsid w:val="00782F10"/>
    <w:rsid w:val="007A06AB"/>
    <w:rsid w:val="007A1881"/>
    <w:rsid w:val="007A4AE6"/>
    <w:rsid w:val="007A59B7"/>
    <w:rsid w:val="007A6355"/>
    <w:rsid w:val="007A7469"/>
    <w:rsid w:val="007D509E"/>
    <w:rsid w:val="007E109A"/>
    <w:rsid w:val="007E167B"/>
    <w:rsid w:val="007F6777"/>
    <w:rsid w:val="00803B36"/>
    <w:rsid w:val="00810792"/>
    <w:rsid w:val="00812DF9"/>
    <w:rsid w:val="00817A1F"/>
    <w:rsid w:val="00823AEF"/>
    <w:rsid w:val="00824DBF"/>
    <w:rsid w:val="00826A73"/>
    <w:rsid w:val="00827E60"/>
    <w:rsid w:val="00836A0F"/>
    <w:rsid w:val="00841C6D"/>
    <w:rsid w:val="008432C3"/>
    <w:rsid w:val="00845B35"/>
    <w:rsid w:val="00845EAB"/>
    <w:rsid w:val="00851FE8"/>
    <w:rsid w:val="0085507A"/>
    <w:rsid w:val="008642DD"/>
    <w:rsid w:val="0087126F"/>
    <w:rsid w:val="008775CA"/>
    <w:rsid w:val="00882393"/>
    <w:rsid w:val="00882F06"/>
    <w:rsid w:val="00891A0C"/>
    <w:rsid w:val="00892DDC"/>
    <w:rsid w:val="008930B6"/>
    <w:rsid w:val="00893464"/>
    <w:rsid w:val="008939C3"/>
    <w:rsid w:val="00895AF3"/>
    <w:rsid w:val="008A52DA"/>
    <w:rsid w:val="008B0B04"/>
    <w:rsid w:val="008C2506"/>
    <w:rsid w:val="008D1990"/>
    <w:rsid w:val="008D1DBC"/>
    <w:rsid w:val="008D33E3"/>
    <w:rsid w:val="008D5CAA"/>
    <w:rsid w:val="009038B1"/>
    <w:rsid w:val="0090759A"/>
    <w:rsid w:val="00915B5A"/>
    <w:rsid w:val="00917316"/>
    <w:rsid w:val="009175DE"/>
    <w:rsid w:val="009200E8"/>
    <w:rsid w:val="00921585"/>
    <w:rsid w:val="00930CDA"/>
    <w:rsid w:val="00935E14"/>
    <w:rsid w:val="009425EF"/>
    <w:rsid w:val="00947C62"/>
    <w:rsid w:val="00951381"/>
    <w:rsid w:val="00954A1B"/>
    <w:rsid w:val="00954A77"/>
    <w:rsid w:val="00956A3E"/>
    <w:rsid w:val="009609E2"/>
    <w:rsid w:val="0096579C"/>
    <w:rsid w:val="00965ED1"/>
    <w:rsid w:val="00966AEA"/>
    <w:rsid w:val="00971FED"/>
    <w:rsid w:val="00976174"/>
    <w:rsid w:val="009822C4"/>
    <w:rsid w:val="00983190"/>
    <w:rsid w:val="00985F2F"/>
    <w:rsid w:val="00991F72"/>
    <w:rsid w:val="009B0102"/>
    <w:rsid w:val="009B06E9"/>
    <w:rsid w:val="009B2677"/>
    <w:rsid w:val="009B26E2"/>
    <w:rsid w:val="009C04E6"/>
    <w:rsid w:val="009C48DC"/>
    <w:rsid w:val="009C5B8E"/>
    <w:rsid w:val="009C6E10"/>
    <w:rsid w:val="009D09FB"/>
    <w:rsid w:val="009D24C8"/>
    <w:rsid w:val="009D603E"/>
    <w:rsid w:val="009E53D9"/>
    <w:rsid w:val="009F6797"/>
    <w:rsid w:val="00A0087B"/>
    <w:rsid w:val="00A00C2D"/>
    <w:rsid w:val="00A022D1"/>
    <w:rsid w:val="00A02433"/>
    <w:rsid w:val="00A13048"/>
    <w:rsid w:val="00A16E93"/>
    <w:rsid w:val="00A2152D"/>
    <w:rsid w:val="00A31A12"/>
    <w:rsid w:val="00A32129"/>
    <w:rsid w:val="00A329C1"/>
    <w:rsid w:val="00A36F94"/>
    <w:rsid w:val="00A3750D"/>
    <w:rsid w:val="00A51D60"/>
    <w:rsid w:val="00A57DBA"/>
    <w:rsid w:val="00A608D9"/>
    <w:rsid w:val="00A659B7"/>
    <w:rsid w:val="00A67A66"/>
    <w:rsid w:val="00A7305E"/>
    <w:rsid w:val="00A80ECC"/>
    <w:rsid w:val="00A8129E"/>
    <w:rsid w:val="00A84B3F"/>
    <w:rsid w:val="00A86179"/>
    <w:rsid w:val="00A8775A"/>
    <w:rsid w:val="00A9079E"/>
    <w:rsid w:val="00A93B23"/>
    <w:rsid w:val="00AA05A9"/>
    <w:rsid w:val="00AB589F"/>
    <w:rsid w:val="00AC2CF1"/>
    <w:rsid w:val="00AC63BA"/>
    <w:rsid w:val="00AD10F8"/>
    <w:rsid w:val="00AD2B70"/>
    <w:rsid w:val="00AD7C3A"/>
    <w:rsid w:val="00AE1DA9"/>
    <w:rsid w:val="00AE48D2"/>
    <w:rsid w:val="00AE4E75"/>
    <w:rsid w:val="00AF497F"/>
    <w:rsid w:val="00AF6F87"/>
    <w:rsid w:val="00AF76E1"/>
    <w:rsid w:val="00B017C1"/>
    <w:rsid w:val="00B04352"/>
    <w:rsid w:val="00B05DC6"/>
    <w:rsid w:val="00B05F78"/>
    <w:rsid w:val="00B06627"/>
    <w:rsid w:val="00B1087D"/>
    <w:rsid w:val="00B12017"/>
    <w:rsid w:val="00B163CE"/>
    <w:rsid w:val="00B2009E"/>
    <w:rsid w:val="00B33AA9"/>
    <w:rsid w:val="00B417D3"/>
    <w:rsid w:val="00B43AC0"/>
    <w:rsid w:val="00B51D82"/>
    <w:rsid w:val="00B629A6"/>
    <w:rsid w:val="00B640F7"/>
    <w:rsid w:val="00B70721"/>
    <w:rsid w:val="00B736E1"/>
    <w:rsid w:val="00B80B2E"/>
    <w:rsid w:val="00B84E46"/>
    <w:rsid w:val="00B86348"/>
    <w:rsid w:val="00B86BE8"/>
    <w:rsid w:val="00B90164"/>
    <w:rsid w:val="00B92E2F"/>
    <w:rsid w:val="00B94E58"/>
    <w:rsid w:val="00BA2826"/>
    <w:rsid w:val="00BA4824"/>
    <w:rsid w:val="00BB440E"/>
    <w:rsid w:val="00BB6CF1"/>
    <w:rsid w:val="00BC4AD5"/>
    <w:rsid w:val="00BD0E0D"/>
    <w:rsid w:val="00BD650F"/>
    <w:rsid w:val="00BE19EB"/>
    <w:rsid w:val="00BE1D2C"/>
    <w:rsid w:val="00BF2690"/>
    <w:rsid w:val="00BF47EB"/>
    <w:rsid w:val="00BF4F4E"/>
    <w:rsid w:val="00C05DD4"/>
    <w:rsid w:val="00C1235D"/>
    <w:rsid w:val="00C12A04"/>
    <w:rsid w:val="00C20F36"/>
    <w:rsid w:val="00C25116"/>
    <w:rsid w:val="00C263C1"/>
    <w:rsid w:val="00C34005"/>
    <w:rsid w:val="00C3500F"/>
    <w:rsid w:val="00C3557C"/>
    <w:rsid w:val="00C358F0"/>
    <w:rsid w:val="00C37E51"/>
    <w:rsid w:val="00C40A32"/>
    <w:rsid w:val="00C4212A"/>
    <w:rsid w:val="00C4267F"/>
    <w:rsid w:val="00C47160"/>
    <w:rsid w:val="00C54875"/>
    <w:rsid w:val="00C5546F"/>
    <w:rsid w:val="00C55F34"/>
    <w:rsid w:val="00C651A6"/>
    <w:rsid w:val="00C70843"/>
    <w:rsid w:val="00C76F08"/>
    <w:rsid w:val="00C77322"/>
    <w:rsid w:val="00C81489"/>
    <w:rsid w:val="00C90683"/>
    <w:rsid w:val="00C93B58"/>
    <w:rsid w:val="00C96768"/>
    <w:rsid w:val="00C978A1"/>
    <w:rsid w:val="00CA5EB1"/>
    <w:rsid w:val="00CA75D0"/>
    <w:rsid w:val="00CB1D37"/>
    <w:rsid w:val="00CB7C91"/>
    <w:rsid w:val="00CC102D"/>
    <w:rsid w:val="00CC3F34"/>
    <w:rsid w:val="00CC446F"/>
    <w:rsid w:val="00CD00DC"/>
    <w:rsid w:val="00CD1FEF"/>
    <w:rsid w:val="00CD2A01"/>
    <w:rsid w:val="00CD38E8"/>
    <w:rsid w:val="00CE047A"/>
    <w:rsid w:val="00CE5F5C"/>
    <w:rsid w:val="00CF2984"/>
    <w:rsid w:val="00D004E1"/>
    <w:rsid w:val="00D20B4D"/>
    <w:rsid w:val="00D232EF"/>
    <w:rsid w:val="00D32A90"/>
    <w:rsid w:val="00D33B56"/>
    <w:rsid w:val="00D34321"/>
    <w:rsid w:val="00D344FD"/>
    <w:rsid w:val="00D42F39"/>
    <w:rsid w:val="00D479E0"/>
    <w:rsid w:val="00D54AB0"/>
    <w:rsid w:val="00D62024"/>
    <w:rsid w:val="00D63DC3"/>
    <w:rsid w:val="00D65EC3"/>
    <w:rsid w:val="00D6742F"/>
    <w:rsid w:val="00D76AE1"/>
    <w:rsid w:val="00D840F3"/>
    <w:rsid w:val="00D878C4"/>
    <w:rsid w:val="00DA0EE7"/>
    <w:rsid w:val="00DA51C6"/>
    <w:rsid w:val="00DA5C5C"/>
    <w:rsid w:val="00DA5E7E"/>
    <w:rsid w:val="00DA6086"/>
    <w:rsid w:val="00DB16A7"/>
    <w:rsid w:val="00DB5223"/>
    <w:rsid w:val="00DB738E"/>
    <w:rsid w:val="00DC5C1F"/>
    <w:rsid w:val="00DC6097"/>
    <w:rsid w:val="00DD6C99"/>
    <w:rsid w:val="00DD6D2C"/>
    <w:rsid w:val="00DD739E"/>
    <w:rsid w:val="00DF0CCD"/>
    <w:rsid w:val="00DF16EB"/>
    <w:rsid w:val="00DF554E"/>
    <w:rsid w:val="00E00A80"/>
    <w:rsid w:val="00E12859"/>
    <w:rsid w:val="00E12D50"/>
    <w:rsid w:val="00E14CE2"/>
    <w:rsid w:val="00E169A4"/>
    <w:rsid w:val="00E25B26"/>
    <w:rsid w:val="00E264E4"/>
    <w:rsid w:val="00E338E2"/>
    <w:rsid w:val="00E359E5"/>
    <w:rsid w:val="00E45DE3"/>
    <w:rsid w:val="00E460E9"/>
    <w:rsid w:val="00E47CFB"/>
    <w:rsid w:val="00E50EB6"/>
    <w:rsid w:val="00E57FA4"/>
    <w:rsid w:val="00E62FE6"/>
    <w:rsid w:val="00E66987"/>
    <w:rsid w:val="00E734B6"/>
    <w:rsid w:val="00E80202"/>
    <w:rsid w:val="00E8249D"/>
    <w:rsid w:val="00E84727"/>
    <w:rsid w:val="00E84C27"/>
    <w:rsid w:val="00E86848"/>
    <w:rsid w:val="00E9338A"/>
    <w:rsid w:val="00EA0C4C"/>
    <w:rsid w:val="00EA463B"/>
    <w:rsid w:val="00EA69C5"/>
    <w:rsid w:val="00EB73C7"/>
    <w:rsid w:val="00EB7D10"/>
    <w:rsid w:val="00EC43E9"/>
    <w:rsid w:val="00ED2139"/>
    <w:rsid w:val="00ED46EB"/>
    <w:rsid w:val="00EE5BC7"/>
    <w:rsid w:val="00EE5E1E"/>
    <w:rsid w:val="00EE6B8A"/>
    <w:rsid w:val="00EF2DFB"/>
    <w:rsid w:val="00F0057D"/>
    <w:rsid w:val="00F14906"/>
    <w:rsid w:val="00F221A7"/>
    <w:rsid w:val="00F30B2F"/>
    <w:rsid w:val="00F330E8"/>
    <w:rsid w:val="00F33229"/>
    <w:rsid w:val="00F35321"/>
    <w:rsid w:val="00F359C9"/>
    <w:rsid w:val="00F42BFD"/>
    <w:rsid w:val="00F513DF"/>
    <w:rsid w:val="00F52166"/>
    <w:rsid w:val="00F54A64"/>
    <w:rsid w:val="00F54F1A"/>
    <w:rsid w:val="00F5761B"/>
    <w:rsid w:val="00F60A27"/>
    <w:rsid w:val="00F64938"/>
    <w:rsid w:val="00F70430"/>
    <w:rsid w:val="00F74F95"/>
    <w:rsid w:val="00F762B2"/>
    <w:rsid w:val="00F84C9B"/>
    <w:rsid w:val="00F86C94"/>
    <w:rsid w:val="00F95DF3"/>
    <w:rsid w:val="00F9664F"/>
    <w:rsid w:val="00FA05DE"/>
    <w:rsid w:val="00FA2BAC"/>
    <w:rsid w:val="00FA57AB"/>
    <w:rsid w:val="00FA7693"/>
    <w:rsid w:val="00FB6CD7"/>
    <w:rsid w:val="00FC03F8"/>
    <w:rsid w:val="00FC22B3"/>
    <w:rsid w:val="00FC312E"/>
    <w:rsid w:val="00FC4607"/>
    <w:rsid w:val="00FD374E"/>
    <w:rsid w:val="00FE765F"/>
    <w:rsid w:val="00FF2966"/>
    <w:rsid w:val="00FF3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1D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86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645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65D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D2A01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A907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9079E"/>
  </w:style>
  <w:style w:type="paragraph" w:styleId="a9">
    <w:name w:val="footer"/>
    <w:basedOn w:val="a"/>
    <w:link w:val="aa"/>
    <w:uiPriority w:val="99"/>
    <w:unhideWhenUsed/>
    <w:rsid w:val="00A907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9079E"/>
  </w:style>
  <w:style w:type="paragraph" w:customStyle="1" w:styleId="ConsPlusNonformat">
    <w:name w:val="ConsPlusNonformat"/>
    <w:uiPriority w:val="99"/>
    <w:rsid w:val="00E338E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1D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86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645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65D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D2A01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A907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9079E"/>
  </w:style>
  <w:style w:type="paragraph" w:styleId="a9">
    <w:name w:val="footer"/>
    <w:basedOn w:val="a"/>
    <w:link w:val="aa"/>
    <w:uiPriority w:val="99"/>
    <w:unhideWhenUsed/>
    <w:rsid w:val="00A907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9079E"/>
  </w:style>
  <w:style w:type="paragraph" w:customStyle="1" w:styleId="ConsPlusNonformat">
    <w:name w:val="ConsPlusNonformat"/>
    <w:uiPriority w:val="99"/>
    <w:rsid w:val="00E338E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25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II полугодие 2014 года</c:v>
                </c:pt>
              </c:strCache>
            </c:strRef>
          </c:tx>
          <c:dPt>
            <c:idx val="0"/>
            <c:bubble3D val="0"/>
            <c:spPr>
              <a:solidFill>
                <a:schemeClr val="tx2">
                  <a:lumMod val="20000"/>
                  <a:lumOff val="80000"/>
                </a:schemeClr>
              </a:solidFill>
            </c:spPr>
          </c:dPt>
          <c:dPt>
            <c:idx val="1"/>
            <c:bubble3D val="0"/>
            <c:spPr>
              <a:solidFill>
                <a:schemeClr val="accent3">
                  <a:lumMod val="20000"/>
                  <a:lumOff val="80000"/>
                </a:schemeClr>
              </a:solidFill>
            </c:spPr>
          </c:dPt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широта дискреционых полномочий 53,8 %</c:v>
                </c:pt>
                <c:pt idx="1">
                  <c:v>отсутствие или неполнота административных процедур 38,5 %</c:v>
                </c:pt>
                <c:pt idx="2">
                  <c:v>юридико-лингвистическая неопределенность 7,7 %</c:v>
                </c:pt>
              </c:strCache>
            </c:strRef>
          </c:cat>
          <c:val>
            <c:numRef>
              <c:f>Лист1!$B$2:$B$4</c:f>
              <c:numCache>
                <c:formatCode>0.00%</c:formatCode>
                <c:ptCount val="3"/>
                <c:pt idx="0">
                  <c:v>0.53800000000000003</c:v>
                </c:pt>
                <c:pt idx="1">
                  <c:v>0.38500000000000001</c:v>
                </c:pt>
                <c:pt idx="2">
                  <c:v>7.6999999999999999E-2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I полугодие 2014 г.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широта административных процедур</c:v>
                </c:pt>
                <c:pt idx="1">
                  <c:v>отсутствие или неполнота административных процедур</c:v>
                </c:pt>
                <c:pt idx="2">
                  <c:v>юридико-лингвистическая неопределенность</c:v>
                </c:pt>
              </c:strCache>
            </c:strRef>
          </c:cat>
          <c:val>
            <c:numRef>
              <c:f>Лист1!$B$2:$B$4</c:f>
              <c:numCache>
                <c:formatCode>0.00%</c:formatCode>
                <c:ptCount val="3"/>
                <c:pt idx="0">
                  <c:v>0.23300000000000001</c:v>
                </c:pt>
                <c:pt idx="1">
                  <c:v>0.36599999999999999</c:v>
                </c:pt>
                <c:pt idx="2">
                  <c:v>6.6000000000000003E-2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II полугодие 2014 г.</c:v>
                </c:pt>
              </c:strCache>
            </c:strRef>
          </c:tx>
          <c:spPr>
            <a:solidFill>
              <a:schemeClr val="bg2"/>
            </a:solidFill>
          </c:spPr>
          <c:invertIfNegative val="0"/>
          <c:cat>
            <c:strRef>
              <c:f>Лист1!$A$2:$A$4</c:f>
              <c:strCache>
                <c:ptCount val="3"/>
                <c:pt idx="0">
                  <c:v>широта административных процедур</c:v>
                </c:pt>
                <c:pt idx="1">
                  <c:v>отсутствие или неполнота административных процедур</c:v>
                </c:pt>
                <c:pt idx="2">
                  <c:v>юридико-лингвистическая неопределенность</c:v>
                </c:pt>
              </c:strCache>
            </c:strRef>
          </c:cat>
          <c:val>
            <c:numRef>
              <c:f>Лист1!$C$2:$C$4</c:f>
              <c:numCache>
                <c:formatCode>0.00%</c:formatCode>
                <c:ptCount val="3"/>
                <c:pt idx="0">
                  <c:v>0.53800000000000003</c:v>
                </c:pt>
                <c:pt idx="1">
                  <c:v>0.38500000000000001</c:v>
                </c:pt>
                <c:pt idx="2">
                  <c:v>7.6999999999999999E-2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5850752"/>
        <c:axId val="145852288"/>
      </c:barChart>
      <c:catAx>
        <c:axId val="145850752"/>
        <c:scaling>
          <c:orientation val="minMax"/>
        </c:scaling>
        <c:delete val="0"/>
        <c:axPos val="b"/>
        <c:majorTickMark val="out"/>
        <c:minorTickMark val="none"/>
        <c:tickLblPos val="nextTo"/>
        <c:crossAx val="145852288"/>
        <c:crosses val="autoZero"/>
        <c:auto val="1"/>
        <c:lblAlgn val="ctr"/>
        <c:lblOffset val="100"/>
        <c:noMultiLvlLbl val="0"/>
      </c:catAx>
      <c:valAx>
        <c:axId val="145852288"/>
        <c:scaling>
          <c:orientation val="minMax"/>
        </c:scaling>
        <c:delete val="0"/>
        <c:axPos val="l"/>
        <c:majorGridlines/>
        <c:numFmt formatCode="0.00%" sourceLinked="1"/>
        <c:majorTickMark val="out"/>
        <c:minorTickMark val="none"/>
        <c:tickLblPos val="nextTo"/>
        <c:crossAx val="145850752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2B2FFE-D279-4199-9932-D64D9F9DF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2634</Words>
  <Characters>15015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nefedova</dc:creator>
  <cp:lastModifiedBy>Пользователь</cp:lastModifiedBy>
  <cp:revision>2</cp:revision>
  <cp:lastPrinted>2015-02-18T09:23:00Z</cp:lastPrinted>
  <dcterms:created xsi:type="dcterms:W3CDTF">2015-03-02T13:06:00Z</dcterms:created>
  <dcterms:modified xsi:type="dcterms:W3CDTF">2015-03-02T13:06:00Z</dcterms:modified>
</cp:coreProperties>
</file>