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BC" w:rsidRPr="00AA66D3" w:rsidRDefault="00A222BC" w:rsidP="00A222BC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A222BC" w:rsidRPr="00AA66D3" w:rsidRDefault="00A222BC" w:rsidP="00A222BC">
      <w:pPr>
        <w:jc w:val="center"/>
        <w:rPr>
          <w:caps/>
          <w:sz w:val="16"/>
          <w:szCs w:val="16"/>
        </w:rPr>
      </w:pPr>
    </w:p>
    <w:p w:rsidR="00A222BC" w:rsidRPr="00D136F7" w:rsidRDefault="00A222BC" w:rsidP="00A222BC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ОМСУКЧАНСКОГО РАЙОНА</w:t>
      </w:r>
    </w:p>
    <w:p w:rsidR="00A222BC" w:rsidRDefault="00A222BC" w:rsidP="00A222BC">
      <w:pPr>
        <w:pStyle w:val="a3"/>
        <w:rPr>
          <w:sz w:val="16"/>
        </w:rPr>
      </w:pPr>
    </w:p>
    <w:p w:rsidR="00A222BC" w:rsidRDefault="00A222BC" w:rsidP="00A222BC">
      <w:pPr>
        <w:jc w:val="center"/>
        <w:rPr>
          <w:b/>
          <w:bCs/>
          <w:sz w:val="14"/>
          <w:szCs w:val="14"/>
        </w:rPr>
      </w:pPr>
    </w:p>
    <w:p w:rsidR="00A222BC" w:rsidRPr="00D76AE9" w:rsidRDefault="00A222BC" w:rsidP="00A222BC">
      <w:pPr>
        <w:rPr>
          <w:sz w:val="16"/>
          <w:szCs w:val="16"/>
        </w:rPr>
      </w:pPr>
    </w:p>
    <w:p w:rsidR="00A222BC" w:rsidRPr="00D76AE9" w:rsidRDefault="00A222BC" w:rsidP="00A222BC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222BC" w:rsidRDefault="00A222BC" w:rsidP="00A222BC">
      <w:pPr>
        <w:jc w:val="center"/>
        <w:rPr>
          <w:sz w:val="28"/>
          <w:szCs w:val="28"/>
        </w:rPr>
      </w:pPr>
    </w:p>
    <w:p w:rsidR="00A222BC" w:rsidRPr="000A5221" w:rsidRDefault="00A222BC" w:rsidP="00A222BC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A222BC" w:rsidRPr="00005B23" w:rsidRDefault="00A222BC" w:rsidP="00A222BC">
      <w:pPr>
        <w:rPr>
          <w:sz w:val="20"/>
        </w:rPr>
      </w:pPr>
      <w:r w:rsidRPr="00005B23">
        <w:rPr>
          <w:noProof/>
          <w:sz w:val="20"/>
        </w:rPr>
        <w:pict>
          <v:line id="_x0000_s1027" style="position:absolute;z-index:251661312" from="138pt,17pt" to="180pt,17pt"/>
        </w:pict>
      </w:r>
      <w:r w:rsidRPr="00005B23">
        <w:rPr>
          <w:noProof/>
          <w:sz w:val="20"/>
        </w:rPr>
        <w:pict>
          <v:line id="_x0000_s1026" style="position:absolute;z-index:251660288" from="17.85pt,17pt" to="113.85pt,17pt"/>
        </w:pict>
      </w:r>
      <w:r w:rsidRPr="00005B23">
        <w:rPr>
          <w:sz w:val="20"/>
        </w:rPr>
        <w:t xml:space="preserve">От </w:t>
      </w:r>
      <w:r w:rsidRPr="00005B23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005B23">
        <w:rPr>
          <w:sz w:val="28"/>
          <w:szCs w:val="28"/>
        </w:rPr>
        <w:t>.</w:t>
      </w:r>
      <w:r>
        <w:rPr>
          <w:sz w:val="28"/>
          <w:szCs w:val="28"/>
        </w:rPr>
        <w:t>05.2014</w:t>
      </w:r>
      <w:r w:rsidRPr="00005B23">
        <w:rPr>
          <w:sz w:val="28"/>
          <w:szCs w:val="28"/>
        </w:rPr>
        <w:t>г.</w:t>
      </w:r>
      <w:r w:rsidRPr="00005B23">
        <w:rPr>
          <w:sz w:val="20"/>
        </w:rPr>
        <w:t xml:space="preserve">        №</w:t>
      </w:r>
      <w:r w:rsidRPr="00005B23">
        <w:rPr>
          <w:sz w:val="28"/>
          <w:szCs w:val="28"/>
        </w:rPr>
        <w:t xml:space="preserve">     </w:t>
      </w:r>
      <w:r>
        <w:rPr>
          <w:sz w:val="28"/>
          <w:szCs w:val="28"/>
        </w:rPr>
        <w:t>209</w:t>
      </w:r>
    </w:p>
    <w:p w:rsidR="00A222BC" w:rsidRPr="00005B23" w:rsidRDefault="00A222BC" w:rsidP="00A222BC">
      <w:pPr>
        <w:rPr>
          <w:sz w:val="6"/>
          <w:szCs w:val="6"/>
        </w:rPr>
      </w:pPr>
    </w:p>
    <w:p w:rsidR="00A222BC" w:rsidRPr="00005B23" w:rsidRDefault="00A222BC" w:rsidP="00A222BC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A222BC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A222BC" w:rsidRDefault="00A222BC" w:rsidP="00A22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района от 03.12.2009г. № 464 </w:t>
      </w:r>
    </w:p>
    <w:p w:rsidR="00A222BC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</w:t>
      </w:r>
      <w:proofErr w:type="spellEnd"/>
      <w:r>
        <w:rPr>
          <w:sz w:val="28"/>
          <w:szCs w:val="28"/>
        </w:rPr>
        <w:t>-</w:t>
      </w:r>
    </w:p>
    <w:p w:rsidR="00A222BC" w:rsidRDefault="00A222BC" w:rsidP="00A22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мента</w:t>
      </w:r>
      <w:proofErr w:type="spellEnd"/>
      <w:r>
        <w:rPr>
          <w:sz w:val="28"/>
          <w:szCs w:val="28"/>
        </w:rPr>
        <w:t xml:space="preserve"> по исполнению муниципальной функции </w:t>
      </w:r>
    </w:p>
    <w:p w:rsidR="00A222BC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 xml:space="preserve">по проверке обоснованности расчета тарифов </w:t>
      </w:r>
    </w:p>
    <w:p w:rsidR="00A222BC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>на утил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зацию (захоронение)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бытовых </w:t>
      </w:r>
    </w:p>
    <w:p w:rsidR="00A222BC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>отходов»</w:t>
      </w:r>
    </w:p>
    <w:p w:rsidR="00A222BC" w:rsidRDefault="00A222BC" w:rsidP="00A222BC">
      <w:pPr>
        <w:rPr>
          <w:sz w:val="28"/>
          <w:szCs w:val="28"/>
        </w:rPr>
      </w:pPr>
    </w:p>
    <w:p w:rsidR="00A222BC" w:rsidRDefault="00A222BC" w:rsidP="00A22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администрация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района </w:t>
      </w:r>
    </w:p>
    <w:p w:rsidR="00A222BC" w:rsidRDefault="00A222BC" w:rsidP="00A222BC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A222BC" w:rsidRDefault="00A222BC" w:rsidP="00A22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района</w:t>
      </w:r>
      <w:r w:rsidRPr="00D150B4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03.12.2009г. № 464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по исполнению муниципальной функции по проверке обоснованности расчета тарифов на утилизацию (захоронение) твердых бытовых отходов».</w:t>
      </w:r>
    </w:p>
    <w:p w:rsidR="00A222BC" w:rsidRPr="00D150B4" w:rsidRDefault="00A222BC" w:rsidP="00A22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2BC" w:rsidRDefault="00A222BC" w:rsidP="00A22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22BC" w:rsidRPr="002F37A6" w:rsidRDefault="00A222BC" w:rsidP="00A22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размещению (опубликованию) на официальном сайте муниципального образования «</w:t>
      </w:r>
      <w:proofErr w:type="spellStart"/>
      <w:r>
        <w:rPr>
          <w:sz w:val="28"/>
          <w:szCs w:val="28"/>
        </w:rPr>
        <w:t>Омсукчанский</w:t>
      </w:r>
      <w:proofErr w:type="spellEnd"/>
      <w:r>
        <w:rPr>
          <w:sz w:val="28"/>
          <w:szCs w:val="28"/>
        </w:rPr>
        <w:t xml:space="preserve"> район»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 </w:t>
      </w:r>
      <w:r w:rsidRPr="002F37A6">
        <w:rPr>
          <w:sz w:val="28"/>
          <w:szCs w:val="28"/>
        </w:rPr>
        <w:t>(</w:t>
      </w:r>
      <w:hyperlink r:id="rId4" w:history="1">
        <w:r w:rsidRPr="00524D69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Pr="002F37A6">
        <w:rPr>
          <w:sz w:val="28"/>
          <w:szCs w:val="28"/>
        </w:rPr>
        <w:t>).</w:t>
      </w:r>
    </w:p>
    <w:p w:rsidR="00A222BC" w:rsidRPr="00236A98" w:rsidRDefault="00A222BC" w:rsidP="00A222BC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 Г.А. </w:t>
      </w:r>
      <w:proofErr w:type="spellStart"/>
      <w:r>
        <w:rPr>
          <w:sz w:val="28"/>
          <w:szCs w:val="28"/>
        </w:rPr>
        <w:t>Ложечник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</w:p>
    <w:p w:rsidR="008A5D51" w:rsidRDefault="008A5D51"/>
    <w:sectPr w:rsidR="008A5D51" w:rsidSect="00EC6F1B">
      <w:footerReference w:type="first" r:id="rId5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1B" w:rsidRPr="00D82EF8" w:rsidRDefault="008A5D51" w:rsidP="00EC6F1B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2BC"/>
    <w:rsid w:val="008A5D51"/>
    <w:rsid w:val="00A2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2B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rsid w:val="00A2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2014-05-27T03:44:00Z</dcterms:created>
  <dcterms:modified xsi:type="dcterms:W3CDTF">2014-05-27T03:44:00Z</dcterms:modified>
</cp:coreProperties>
</file>