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5A0FD8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2B5024" w:rsidRPr="002B5024" w:rsidRDefault="00660D95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916267">
        <w:rPr>
          <w:rFonts w:ascii="Times New Roman" w:hAnsi="Times New Roman" w:cs="Times New Roman"/>
          <w:sz w:val="28"/>
          <w:szCs w:val="28"/>
        </w:rPr>
        <w:t>0</w:t>
      </w:r>
      <w:r w:rsidR="00CE5337">
        <w:rPr>
          <w:rFonts w:ascii="Times New Roman" w:hAnsi="Times New Roman" w:cs="Times New Roman"/>
          <w:sz w:val="28"/>
          <w:szCs w:val="28"/>
        </w:rPr>
        <w:t>4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D36117">
        <w:rPr>
          <w:rFonts w:ascii="Times New Roman" w:hAnsi="Times New Roman" w:cs="Times New Roman"/>
          <w:sz w:val="28"/>
          <w:szCs w:val="28"/>
        </w:rPr>
        <w:t>0</w:t>
      </w:r>
      <w:r w:rsidR="00CE5337">
        <w:rPr>
          <w:rFonts w:ascii="Times New Roman" w:hAnsi="Times New Roman" w:cs="Times New Roman"/>
          <w:sz w:val="28"/>
          <w:szCs w:val="28"/>
        </w:rPr>
        <w:t>3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CE5337">
        <w:rPr>
          <w:rFonts w:ascii="Times New Roman" w:hAnsi="Times New Roman" w:cs="Times New Roman"/>
          <w:sz w:val="28"/>
          <w:szCs w:val="28"/>
        </w:rPr>
        <w:t>1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CE5337">
        <w:rPr>
          <w:rFonts w:ascii="Times New Roman" w:hAnsi="Times New Roman" w:cs="Times New Roman"/>
          <w:sz w:val="28"/>
          <w:szCs w:val="28"/>
        </w:rPr>
        <w:t>14</w:t>
      </w:r>
      <w:r w:rsidR="004F0C5C">
        <w:rPr>
          <w:rFonts w:ascii="Times New Roman" w:hAnsi="Times New Roman" w:cs="Times New Roman"/>
          <w:sz w:val="28"/>
          <w:szCs w:val="28"/>
        </w:rPr>
        <w:t>6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19479D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F0C5C" w:rsidRPr="00F92BF0" w:rsidTr="00F97DE1">
        <w:tc>
          <w:tcPr>
            <w:tcW w:w="5070" w:type="dxa"/>
          </w:tcPr>
          <w:p w:rsidR="004F0C5C" w:rsidRPr="00F92BF0" w:rsidRDefault="004F0C5C" w:rsidP="00F97DE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BF0">
              <w:rPr>
                <w:rFonts w:ascii="Times New Roman" w:hAnsi="Times New Roman"/>
                <w:sz w:val="28"/>
                <w:szCs w:val="28"/>
              </w:rPr>
              <w:t>Об утверждении основных направлений бюджетной политики Омсукчанского городского округа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92BF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новый период 2023-2024 годов</w:t>
            </w:r>
          </w:p>
        </w:tc>
      </w:tr>
    </w:tbl>
    <w:p w:rsidR="004F0C5C" w:rsidRDefault="004F0C5C" w:rsidP="004F0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5C" w:rsidRPr="005006AE" w:rsidRDefault="004F0C5C" w:rsidP="004F0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5C" w:rsidRPr="005006AE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В соответствии со ст. 172 Бюджетного кодекса РФ, на основании Уст</w:t>
      </w:r>
      <w:r w:rsidRPr="005006AE">
        <w:rPr>
          <w:rFonts w:ascii="Times New Roman" w:hAnsi="Times New Roman"/>
          <w:sz w:val="28"/>
          <w:szCs w:val="28"/>
        </w:rPr>
        <w:t>а</w:t>
      </w:r>
      <w:r w:rsidRPr="005006AE">
        <w:rPr>
          <w:rFonts w:ascii="Times New Roman" w:hAnsi="Times New Roman"/>
          <w:sz w:val="28"/>
          <w:szCs w:val="28"/>
        </w:rPr>
        <w:t>ва муниципального образования «Омсукчанский городской округ», админ</w:t>
      </w:r>
      <w:r w:rsidRPr="005006AE">
        <w:rPr>
          <w:rFonts w:ascii="Times New Roman" w:hAnsi="Times New Roman"/>
          <w:sz w:val="28"/>
          <w:szCs w:val="28"/>
        </w:rPr>
        <w:t>и</w:t>
      </w:r>
      <w:r w:rsidRPr="005006AE">
        <w:rPr>
          <w:rFonts w:ascii="Times New Roman" w:hAnsi="Times New Roman"/>
          <w:sz w:val="28"/>
          <w:szCs w:val="28"/>
        </w:rPr>
        <w:t>страция Омсукчанского городского округа</w:t>
      </w:r>
    </w:p>
    <w:p w:rsidR="004F0C5C" w:rsidRPr="005006AE" w:rsidRDefault="004F0C5C" w:rsidP="004F0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ПОСТАНОВЛЯЕТ:</w:t>
      </w:r>
    </w:p>
    <w:p w:rsidR="004F0C5C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C5C" w:rsidRPr="005006AE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1. Одобрить представленные на рассмотрение основные направления бюджетной политики в Омсукчанском городском округе на 20</w:t>
      </w:r>
      <w:r>
        <w:rPr>
          <w:rFonts w:ascii="Times New Roman" w:hAnsi="Times New Roman"/>
          <w:sz w:val="28"/>
          <w:szCs w:val="28"/>
        </w:rPr>
        <w:t>22</w:t>
      </w:r>
      <w:r w:rsidRPr="005006A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на плановый период 2023-2024 годов </w:t>
      </w:r>
      <w:r w:rsidRPr="005006AE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становлению</w:t>
      </w:r>
      <w:r w:rsidRPr="005006AE">
        <w:rPr>
          <w:rFonts w:ascii="Times New Roman" w:hAnsi="Times New Roman"/>
          <w:sz w:val="28"/>
          <w:szCs w:val="28"/>
        </w:rPr>
        <w:t>.</w:t>
      </w:r>
    </w:p>
    <w:p w:rsidR="004F0C5C" w:rsidRPr="004F0C5C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0C5C" w:rsidRPr="005006AE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2. Данные направления использовать при составлении проекта бюджета Омсукчанского городского округа на 20</w:t>
      </w:r>
      <w:r>
        <w:rPr>
          <w:rFonts w:ascii="Times New Roman" w:hAnsi="Times New Roman"/>
          <w:sz w:val="28"/>
          <w:szCs w:val="28"/>
        </w:rPr>
        <w:t>22</w:t>
      </w:r>
      <w:r w:rsidRPr="005006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2023-2024 годов</w:t>
      </w:r>
      <w:r w:rsidRPr="005006AE">
        <w:rPr>
          <w:rFonts w:ascii="Times New Roman" w:hAnsi="Times New Roman"/>
          <w:sz w:val="28"/>
          <w:szCs w:val="28"/>
        </w:rPr>
        <w:t>.</w:t>
      </w:r>
    </w:p>
    <w:p w:rsidR="004F0C5C" w:rsidRPr="004F0C5C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0C5C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06AE">
        <w:rPr>
          <w:rFonts w:ascii="Times New Roman" w:hAnsi="Times New Roman"/>
          <w:sz w:val="28"/>
          <w:szCs w:val="28"/>
        </w:rPr>
        <w:t>. Настоящее постановление подлежит размещению на официальном сайте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Pr="005006AE">
        <w:rPr>
          <w:rFonts w:ascii="Times New Roman" w:hAnsi="Times New Roman"/>
          <w:sz w:val="28"/>
          <w:szCs w:val="28"/>
        </w:rPr>
        <w:t>в сети Интернет (</w:t>
      </w:r>
      <w:hyperlink r:id="rId6" w:history="1">
        <w:r w:rsidRPr="00FA2BC9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FA2BC9">
          <w:rPr>
            <w:rStyle w:val="ab"/>
            <w:rFonts w:ascii="Times New Roman" w:hAnsi="Times New Roman"/>
            <w:sz w:val="28"/>
            <w:szCs w:val="28"/>
          </w:rPr>
          <w:t>.</w:t>
        </w:r>
        <w:r w:rsidRPr="00FA2BC9">
          <w:rPr>
            <w:rStyle w:val="ab"/>
            <w:rFonts w:ascii="Times New Roman" w:hAnsi="Times New Roman"/>
            <w:sz w:val="28"/>
            <w:szCs w:val="28"/>
            <w:lang w:val="en-US"/>
          </w:rPr>
          <w:t>omsukchan</w:t>
        </w:r>
        <w:r w:rsidRPr="00FA2BC9">
          <w:rPr>
            <w:rStyle w:val="ab"/>
            <w:rFonts w:ascii="Times New Roman" w:hAnsi="Times New Roman"/>
            <w:sz w:val="28"/>
            <w:szCs w:val="28"/>
          </w:rPr>
          <w:t>-</w:t>
        </w:r>
        <w:r w:rsidRPr="00FA2BC9"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r w:rsidRPr="00FA2BC9">
          <w:rPr>
            <w:rStyle w:val="ab"/>
            <w:rFonts w:ascii="Times New Roman" w:hAnsi="Times New Roman"/>
            <w:sz w:val="28"/>
            <w:szCs w:val="28"/>
          </w:rPr>
          <w:t>.</w:t>
        </w:r>
        <w:r w:rsidRPr="00FA2BC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06A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опубликованию в газете «Омсукчанские вести»</w:t>
      </w:r>
      <w:r w:rsidRPr="005006AE">
        <w:rPr>
          <w:rFonts w:ascii="Times New Roman" w:hAnsi="Times New Roman"/>
          <w:sz w:val="28"/>
          <w:szCs w:val="28"/>
        </w:rPr>
        <w:t>.</w:t>
      </w:r>
    </w:p>
    <w:p w:rsidR="004F0C5C" w:rsidRPr="004F0C5C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0C5C" w:rsidRPr="005006AE" w:rsidRDefault="004F0C5C" w:rsidP="004F0C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Pr="005006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06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06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финансовым вопросам </w:t>
      </w:r>
      <w:proofErr w:type="spellStart"/>
      <w:r>
        <w:rPr>
          <w:rFonts w:ascii="Times New Roman" w:hAnsi="Times New Roman"/>
          <w:sz w:val="28"/>
          <w:szCs w:val="28"/>
        </w:rPr>
        <w:t>Личман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4F0C5C" w:rsidRDefault="004F0C5C" w:rsidP="004F0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5C" w:rsidRDefault="004F0C5C" w:rsidP="004F0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5C" w:rsidRPr="005006AE" w:rsidRDefault="004F0C5C" w:rsidP="004F0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C5C" w:rsidRPr="005006AE" w:rsidRDefault="004F0C5C" w:rsidP="004F0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06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00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404EFB">
        <w:rPr>
          <w:rFonts w:ascii="Times New Roman" w:hAnsi="Times New Roman"/>
          <w:sz w:val="28"/>
          <w:szCs w:val="28"/>
        </w:rPr>
        <w:tab/>
      </w:r>
      <w:r w:rsidR="00404EFB">
        <w:rPr>
          <w:rFonts w:ascii="Times New Roman" w:hAnsi="Times New Roman"/>
          <w:sz w:val="28"/>
          <w:szCs w:val="28"/>
        </w:rPr>
        <w:tab/>
      </w:r>
      <w:r w:rsidR="00404EFB">
        <w:rPr>
          <w:rFonts w:ascii="Times New Roman" w:hAnsi="Times New Roman"/>
          <w:sz w:val="28"/>
          <w:szCs w:val="28"/>
        </w:rPr>
        <w:tab/>
      </w:r>
      <w:r w:rsidR="00404EFB">
        <w:rPr>
          <w:rFonts w:ascii="Times New Roman" w:hAnsi="Times New Roman"/>
          <w:sz w:val="28"/>
          <w:szCs w:val="28"/>
        </w:rPr>
        <w:tab/>
      </w:r>
      <w:r w:rsidR="00404EFB">
        <w:rPr>
          <w:rFonts w:ascii="Times New Roman" w:hAnsi="Times New Roman"/>
          <w:sz w:val="28"/>
          <w:szCs w:val="28"/>
        </w:rPr>
        <w:tab/>
      </w:r>
      <w:r w:rsidR="00404E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С.Н. Макаров</w:t>
      </w:r>
    </w:p>
    <w:p w:rsidR="004F0C5C" w:rsidRPr="005006AE" w:rsidRDefault="004F0C5C" w:rsidP="004F0C5C">
      <w:pPr>
        <w:pStyle w:val="20"/>
        <w:jc w:val="right"/>
        <w:rPr>
          <w:b w:val="0"/>
          <w:szCs w:val="28"/>
        </w:rPr>
      </w:pPr>
    </w:p>
    <w:p w:rsidR="004F0C5C" w:rsidRDefault="004F0C5C" w:rsidP="004F0C5C">
      <w:pPr>
        <w:pStyle w:val="20"/>
        <w:jc w:val="right"/>
        <w:rPr>
          <w:b w:val="0"/>
          <w:szCs w:val="28"/>
        </w:rPr>
      </w:pPr>
    </w:p>
    <w:p w:rsidR="004F0C5C" w:rsidRDefault="004F0C5C" w:rsidP="004F0C5C">
      <w:pPr>
        <w:pStyle w:val="20"/>
        <w:jc w:val="right"/>
        <w:rPr>
          <w:b w:val="0"/>
          <w:szCs w:val="28"/>
        </w:rPr>
      </w:pPr>
    </w:p>
    <w:p w:rsidR="004F0C5C" w:rsidRPr="005006AE" w:rsidRDefault="004F0C5C" w:rsidP="004F0C5C">
      <w:pPr>
        <w:pStyle w:val="20"/>
        <w:jc w:val="right"/>
        <w:rPr>
          <w:b w:val="0"/>
          <w:szCs w:val="28"/>
        </w:rPr>
      </w:pPr>
    </w:p>
    <w:p w:rsidR="004F0C5C" w:rsidRPr="005006AE" w:rsidRDefault="004F0C5C" w:rsidP="004F0C5C">
      <w:pPr>
        <w:pStyle w:val="20"/>
        <w:jc w:val="right"/>
        <w:rPr>
          <w:b w:val="0"/>
          <w:szCs w:val="28"/>
        </w:rPr>
      </w:pPr>
    </w:p>
    <w:p w:rsidR="004F0C5C" w:rsidRDefault="004F0C5C" w:rsidP="004F0C5C">
      <w:pPr>
        <w:pStyle w:val="20"/>
        <w:rPr>
          <w:b w:val="0"/>
          <w:szCs w:val="28"/>
        </w:rPr>
      </w:pPr>
    </w:p>
    <w:p w:rsidR="004F0C5C" w:rsidRDefault="004F0C5C" w:rsidP="004F0C5C">
      <w:pPr>
        <w:pStyle w:val="20"/>
        <w:rPr>
          <w:b w:val="0"/>
          <w:szCs w:val="28"/>
        </w:rPr>
      </w:pPr>
    </w:p>
    <w:p w:rsidR="004F0C5C" w:rsidRPr="0058392E" w:rsidRDefault="004F0C5C" w:rsidP="004F0C5C">
      <w:pPr>
        <w:pStyle w:val="20"/>
        <w:ind w:left="6372"/>
        <w:rPr>
          <w:b w:val="0"/>
          <w:sz w:val="24"/>
          <w:szCs w:val="28"/>
        </w:rPr>
      </w:pPr>
      <w:r w:rsidRPr="0058392E">
        <w:rPr>
          <w:b w:val="0"/>
          <w:sz w:val="24"/>
          <w:szCs w:val="28"/>
        </w:rPr>
        <w:t xml:space="preserve">Приложение </w:t>
      </w:r>
    </w:p>
    <w:p w:rsidR="004F0C5C" w:rsidRDefault="004F0C5C" w:rsidP="004F0C5C">
      <w:pPr>
        <w:pStyle w:val="20"/>
        <w:ind w:left="6372"/>
        <w:rPr>
          <w:b w:val="0"/>
          <w:sz w:val="24"/>
          <w:szCs w:val="28"/>
        </w:rPr>
      </w:pPr>
      <w:r w:rsidRPr="0058392E">
        <w:rPr>
          <w:b w:val="0"/>
          <w:sz w:val="24"/>
          <w:szCs w:val="28"/>
        </w:rPr>
        <w:t xml:space="preserve">к постановлению </w:t>
      </w:r>
    </w:p>
    <w:p w:rsidR="004F0C5C" w:rsidRPr="0058392E" w:rsidRDefault="004F0C5C" w:rsidP="004F0C5C">
      <w:pPr>
        <w:pStyle w:val="20"/>
        <w:ind w:left="6372"/>
        <w:rPr>
          <w:b w:val="0"/>
          <w:sz w:val="24"/>
          <w:szCs w:val="28"/>
        </w:rPr>
      </w:pPr>
      <w:r w:rsidRPr="0058392E">
        <w:rPr>
          <w:b w:val="0"/>
          <w:sz w:val="24"/>
          <w:szCs w:val="28"/>
        </w:rPr>
        <w:t xml:space="preserve">администрации </w:t>
      </w:r>
    </w:p>
    <w:p w:rsidR="004F0C5C" w:rsidRPr="0058392E" w:rsidRDefault="004F0C5C" w:rsidP="004F0C5C">
      <w:pPr>
        <w:pStyle w:val="20"/>
        <w:ind w:left="6372"/>
        <w:rPr>
          <w:b w:val="0"/>
          <w:sz w:val="24"/>
          <w:szCs w:val="28"/>
        </w:rPr>
      </w:pPr>
      <w:r w:rsidRPr="0058392E">
        <w:rPr>
          <w:b w:val="0"/>
          <w:sz w:val="24"/>
          <w:szCs w:val="28"/>
        </w:rPr>
        <w:t>городского округа</w:t>
      </w:r>
    </w:p>
    <w:p w:rsidR="004F0C5C" w:rsidRDefault="004F0C5C" w:rsidP="004F0C5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58392E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 04.03.2021г.  </w:t>
      </w:r>
      <w:r w:rsidRPr="0058392E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146</w:t>
      </w:r>
    </w:p>
    <w:p w:rsidR="004F0C5C" w:rsidRDefault="004F0C5C" w:rsidP="004F0C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0C5C" w:rsidRPr="0058392E" w:rsidRDefault="004F0C5C" w:rsidP="004F0C5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F0C5C" w:rsidRPr="005006AE" w:rsidRDefault="004F0C5C" w:rsidP="004F0C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006AE">
        <w:rPr>
          <w:rFonts w:ascii="Times New Roman" w:hAnsi="Times New Roman"/>
          <w:b/>
          <w:sz w:val="28"/>
          <w:szCs w:val="28"/>
        </w:rPr>
        <w:t>Основные направления бюджетной политики</w:t>
      </w:r>
    </w:p>
    <w:p w:rsidR="004F0C5C" w:rsidRDefault="004F0C5C" w:rsidP="004F0C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006AE">
        <w:rPr>
          <w:rFonts w:ascii="Times New Roman" w:hAnsi="Times New Roman"/>
          <w:b/>
          <w:sz w:val="28"/>
          <w:szCs w:val="28"/>
        </w:rPr>
        <w:t>в Омсукчанском городском округе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5006A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0C5C" w:rsidRPr="005006AE" w:rsidRDefault="004F0C5C" w:rsidP="004F0C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плановый период 2023-2024 годов</w:t>
      </w:r>
    </w:p>
    <w:p w:rsidR="004F0C5C" w:rsidRPr="005006AE" w:rsidRDefault="004F0C5C" w:rsidP="004F0C5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Основные направления бюджетной политики Омсукчанского городск</w:t>
      </w:r>
      <w:r w:rsidRPr="005006AE">
        <w:rPr>
          <w:rFonts w:ascii="Times New Roman" w:hAnsi="Times New Roman"/>
          <w:sz w:val="28"/>
          <w:szCs w:val="28"/>
        </w:rPr>
        <w:t>о</w:t>
      </w:r>
      <w:r w:rsidRPr="005006AE">
        <w:rPr>
          <w:rFonts w:ascii="Times New Roman" w:hAnsi="Times New Roman"/>
          <w:sz w:val="28"/>
          <w:szCs w:val="28"/>
        </w:rPr>
        <w:t>го округа</w:t>
      </w:r>
      <w:r>
        <w:rPr>
          <w:rFonts w:ascii="Times New Roman" w:hAnsi="Times New Roman"/>
          <w:sz w:val="28"/>
          <w:szCs w:val="28"/>
        </w:rPr>
        <w:t xml:space="preserve"> на 2022</w:t>
      </w:r>
      <w:r w:rsidRPr="005006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2023-2024 годов</w:t>
      </w:r>
      <w:r w:rsidRPr="005006AE">
        <w:rPr>
          <w:rFonts w:ascii="Times New Roman" w:hAnsi="Times New Roman"/>
          <w:sz w:val="28"/>
          <w:szCs w:val="28"/>
        </w:rPr>
        <w:t xml:space="preserve"> разработаны в соответствии </w:t>
      </w:r>
      <w:proofErr w:type="gramStart"/>
      <w:r w:rsidRPr="005006AE">
        <w:rPr>
          <w:rFonts w:ascii="Times New Roman" w:hAnsi="Times New Roman"/>
          <w:sz w:val="28"/>
          <w:szCs w:val="28"/>
        </w:rPr>
        <w:t>с</w:t>
      </w:r>
      <w:proofErr w:type="gramEnd"/>
      <w:r w:rsidRPr="005006AE">
        <w:rPr>
          <w:rFonts w:ascii="Times New Roman" w:hAnsi="Times New Roman"/>
          <w:sz w:val="28"/>
          <w:szCs w:val="28"/>
        </w:rPr>
        <w:t>:</w:t>
      </w:r>
    </w:p>
    <w:p w:rsidR="004F0C5C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2 ст. 172 Бюджетного кодекса РФ;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 Федеральным законом Российской Федерации от 06.10.2003</w:t>
      </w:r>
      <w:r>
        <w:rPr>
          <w:rFonts w:ascii="Times New Roman" w:hAnsi="Times New Roman"/>
          <w:sz w:val="28"/>
          <w:szCs w:val="28"/>
        </w:rPr>
        <w:t>г.</w:t>
      </w:r>
      <w:r w:rsidRPr="005006A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5006AE">
        <w:rPr>
          <w:rFonts w:ascii="Times New Roman" w:hAnsi="Times New Roman"/>
          <w:sz w:val="28"/>
          <w:szCs w:val="28"/>
        </w:rPr>
        <w:t>й</w:t>
      </w:r>
      <w:r w:rsidRPr="005006AE">
        <w:rPr>
          <w:rFonts w:ascii="Times New Roman" w:hAnsi="Times New Roman"/>
          <w:sz w:val="28"/>
          <w:szCs w:val="28"/>
        </w:rPr>
        <w:t>ской Федерации».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Основные направления бюджетной политики Омсукчанского городск</w:t>
      </w:r>
      <w:r w:rsidRPr="005006AE">
        <w:rPr>
          <w:rFonts w:ascii="Times New Roman" w:hAnsi="Times New Roman"/>
          <w:sz w:val="28"/>
          <w:szCs w:val="28"/>
        </w:rPr>
        <w:t>о</w:t>
      </w:r>
      <w:r w:rsidRPr="005006AE">
        <w:rPr>
          <w:rFonts w:ascii="Times New Roman" w:hAnsi="Times New Roman"/>
          <w:sz w:val="28"/>
          <w:szCs w:val="28"/>
        </w:rPr>
        <w:t>го округа являются основой для формирования бюджета Омсукчанского г</w:t>
      </w:r>
      <w:r w:rsidRPr="005006AE">
        <w:rPr>
          <w:rFonts w:ascii="Times New Roman" w:hAnsi="Times New Roman"/>
          <w:sz w:val="28"/>
          <w:szCs w:val="28"/>
        </w:rPr>
        <w:t>о</w:t>
      </w:r>
      <w:r w:rsidRPr="005006AE">
        <w:rPr>
          <w:rFonts w:ascii="Times New Roman" w:hAnsi="Times New Roman"/>
          <w:sz w:val="28"/>
          <w:szCs w:val="28"/>
        </w:rPr>
        <w:t>родского округа.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Основной целью бюджетной политики Омсукчанского городского округа является: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повышение уровня жизни населения;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обеспечение социальной и экономической стабильности, сбалансир</w:t>
      </w:r>
      <w:r w:rsidRPr="005006AE">
        <w:rPr>
          <w:rFonts w:ascii="Times New Roman" w:hAnsi="Times New Roman"/>
          <w:sz w:val="28"/>
          <w:szCs w:val="28"/>
        </w:rPr>
        <w:t>о</w:t>
      </w:r>
      <w:r w:rsidRPr="005006AE">
        <w:rPr>
          <w:rFonts w:ascii="Times New Roman" w:hAnsi="Times New Roman"/>
          <w:sz w:val="28"/>
          <w:szCs w:val="28"/>
        </w:rPr>
        <w:t>ванности и устойчивости бюджетной системы;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обеспечение бесперебойного функционирования всех систем жизн</w:t>
      </w:r>
      <w:r w:rsidRPr="005006AE">
        <w:rPr>
          <w:rFonts w:ascii="Times New Roman" w:hAnsi="Times New Roman"/>
          <w:sz w:val="28"/>
          <w:szCs w:val="28"/>
        </w:rPr>
        <w:t>е</w:t>
      </w:r>
      <w:r w:rsidRPr="005006AE">
        <w:rPr>
          <w:rFonts w:ascii="Times New Roman" w:hAnsi="Times New Roman"/>
          <w:sz w:val="28"/>
          <w:szCs w:val="28"/>
        </w:rPr>
        <w:t>обеспечения, бюджетной сферы и их дальнейшего развития в интересах населения городского округа;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эффективное решение текущих задач социально-экономического ра</w:t>
      </w:r>
      <w:r w:rsidRPr="005006AE">
        <w:rPr>
          <w:rFonts w:ascii="Times New Roman" w:hAnsi="Times New Roman"/>
          <w:sz w:val="28"/>
          <w:szCs w:val="28"/>
        </w:rPr>
        <w:t>з</w:t>
      </w:r>
      <w:r w:rsidRPr="005006AE">
        <w:rPr>
          <w:rFonts w:ascii="Times New Roman" w:hAnsi="Times New Roman"/>
          <w:sz w:val="28"/>
          <w:szCs w:val="28"/>
        </w:rPr>
        <w:t>вития Омсукчанского городского округа в условиях ограниченности бю</w:t>
      </w:r>
      <w:r w:rsidRPr="005006AE">
        <w:rPr>
          <w:rFonts w:ascii="Times New Roman" w:hAnsi="Times New Roman"/>
          <w:sz w:val="28"/>
          <w:szCs w:val="28"/>
        </w:rPr>
        <w:t>д</w:t>
      </w:r>
      <w:r w:rsidRPr="005006AE">
        <w:rPr>
          <w:rFonts w:ascii="Times New Roman" w:hAnsi="Times New Roman"/>
          <w:sz w:val="28"/>
          <w:szCs w:val="28"/>
        </w:rPr>
        <w:t>жетных ресурсов.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В основе бюджетной политики в области доходов является реалисти</w:t>
      </w:r>
      <w:r w:rsidRPr="005006AE">
        <w:rPr>
          <w:rFonts w:ascii="Times New Roman" w:hAnsi="Times New Roman"/>
          <w:sz w:val="28"/>
          <w:szCs w:val="28"/>
        </w:rPr>
        <w:t>ч</w:t>
      </w:r>
      <w:r w:rsidRPr="005006AE">
        <w:rPr>
          <w:rFonts w:ascii="Times New Roman" w:hAnsi="Times New Roman"/>
          <w:sz w:val="28"/>
          <w:szCs w:val="28"/>
        </w:rPr>
        <w:t>ность в планировании и прогнозировании доходов бюджета Омсукчанского городского округа, взаимодействие с налоговыми органами и другими адм</w:t>
      </w:r>
      <w:r w:rsidRPr="005006AE">
        <w:rPr>
          <w:rFonts w:ascii="Times New Roman" w:hAnsi="Times New Roman"/>
          <w:sz w:val="28"/>
          <w:szCs w:val="28"/>
        </w:rPr>
        <w:t>и</w:t>
      </w:r>
      <w:r w:rsidRPr="005006AE">
        <w:rPr>
          <w:rFonts w:ascii="Times New Roman" w:hAnsi="Times New Roman"/>
          <w:sz w:val="28"/>
          <w:szCs w:val="28"/>
        </w:rPr>
        <w:t>нистраторами неналоговых доходов на этапе планирования доходной части бюджета</w:t>
      </w:r>
      <w:r w:rsidRPr="005006AE">
        <w:rPr>
          <w:rFonts w:ascii="Times New Roman" w:hAnsi="Times New Roman"/>
          <w:b/>
          <w:sz w:val="28"/>
          <w:szCs w:val="28"/>
        </w:rPr>
        <w:t>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С целью увеличения налогового потенциала необходимо</w:t>
      </w:r>
      <w:r w:rsidRPr="005006AE">
        <w:rPr>
          <w:rFonts w:ascii="Times New Roman" w:hAnsi="Times New Roman"/>
          <w:b/>
          <w:sz w:val="28"/>
          <w:szCs w:val="28"/>
        </w:rPr>
        <w:t>: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06AE">
        <w:rPr>
          <w:rFonts w:ascii="Times New Roman" w:hAnsi="Times New Roman"/>
          <w:sz w:val="28"/>
          <w:szCs w:val="28"/>
        </w:rPr>
        <w:t>создать максимально благоприятные условия для предпринимател</w:t>
      </w:r>
      <w:r w:rsidRPr="005006AE">
        <w:rPr>
          <w:rFonts w:ascii="Times New Roman" w:hAnsi="Times New Roman"/>
          <w:sz w:val="28"/>
          <w:szCs w:val="28"/>
        </w:rPr>
        <w:t>ь</w:t>
      </w:r>
      <w:r w:rsidRPr="005006AE">
        <w:rPr>
          <w:rFonts w:ascii="Times New Roman" w:hAnsi="Times New Roman"/>
          <w:sz w:val="28"/>
          <w:szCs w:val="28"/>
        </w:rPr>
        <w:t>ской  инициативы и развития малого и среднего бизнеса путем расширения и совершенствования программных мероприятий поддержки предприним</w:t>
      </w:r>
      <w:r w:rsidRPr="005006AE">
        <w:rPr>
          <w:rFonts w:ascii="Times New Roman" w:hAnsi="Times New Roman"/>
          <w:sz w:val="28"/>
          <w:szCs w:val="28"/>
        </w:rPr>
        <w:t>а</w:t>
      </w:r>
      <w:r w:rsidRPr="005006AE">
        <w:rPr>
          <w:rFonts w:ascii="Times New Roman" w:hAnsi="Times New Roman"/>
          <w:sz w:val="28"/>
          <w:szCs w:val="28"/>
        </w:rPr>
        <w:t>тельства на территории Омсукчанского городского округа;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проводить целенаправленную работу по взаимодействию с крупными налогоплательщиками, осуществляющими свою деятельность на территории городского округа;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осуществлять взаимодействие с налоговыми органами и иными те</w:t>
      </w:r>
      <w:r w:rsidRPr="005006AE">
        <w:rPr>
          <w:rFonts w:ascii="Times New Roman" w:hAnsi="Times New Roman"/>
          <w:sz w:val="28"/>
          <w:szCs w:val="28"/>
        </w:rPr>
        <w:t>р</w:t>
      </w:r>
      <w:r w:rsidRPr="005006AE">
        <w:rPr>
          <w:rFonts w:ascii="Times New Roman" w:hAnsi="Times New Roman"/>
          <w:sz w:val="28"/>
          <w:szCs w:val="28"/>
        </w:rPr>
        <w:t>риториальными подразделениями федеральных и областных органов испо</w:t>
      </w:r>
      <w:r w:rsidRPr="005006AE">
        <w:rPr>
          <w:rFonts w:ascii="Times New Roman" w:hAnsi="Times New Roman"/>
          <w:sz w:val="28"/>
          <w:szCs w:val="28"/>
        </w:rPr>
        <w:t>л</w:t>
      </w:r>
      <w:r w:rsidRPr="005006AE">
        <w:rPr>
          <w:rFonts w:ascii="Times New Roman" w:hAnsi="Times New Roman"/>
          <w:sz w:val="28"/>
          <w:szCs w:val="28"/>
        </w:rPr>
        <w:t xml:space="preserve">нительной власти, осуществляющими администрирование доходов местного </w:t>
      </w:r>
      <w:r w:rsidRPr="005006AE">
        <w:rPr>
          <w:rFonts w:ascii="Times New Roman" w:hAnsi="Times New Roman"/>
          <w:sz w:val="28"/>
          <w:szCs w:val="28"/>
        </w:rPr>
        <w:lastRenderedPageBreak/>
        <w:t>бюджета, направленное на повышение собираемости доходов и снижение недоимки, усиление налоговой дисциплины;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обеспечить эффективность управления муниципальным имуществом и увеличение доходов от его использования.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6AE">
        <w:rPr>
          <w:rFonts w:ascii="Times New Roman" w:hAnsi="Times New Roman"/>
          <w:sz w:val="28"/>
          <w:szCs w:val="28"/>
        </w:rPr>
        <w:t>Расходы на 20</w:t>
      </w:r>
      <w:r>
        <w:rPr>
          <w:rFonts w:ascii="Times New Roman" w:hAnsi="Times New Roman"/>
          <w:sz w:val="28"/>
          <w:szCs w:val="28"/>
        </w:rPr>
        <w:t>22</w:t>
      </w:r>
      <w:r w:rsidRPr="005006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2023-2024 годов</w:t>
      </w:r>
      <w:r w:rsidRPr="005006AE">
        <w:rPr>
          <w:rFonts w:ascii="Times New Roman" w:hAnsi="Times New Roman"/>
          <w:sz w:val="28"/>
          <w:szCs w:val="28"/>
        </w:rPr>
        <w:t xml:space="preserve"> необход</w:t>
      </w:r>
      <w:r w:rsidRPr="005006AE">
        <w:rPr>
          <w:rFonts w:ascii="Times New Roman" w:hAnsi="Times New Roman"/>
          <w:sz w:val="28"/>
          <w:szCs w:val="28"/>
        </w:rPr>
        <w:t>и</w:t>
      </w:r>
      <w:r w:rsidRPr="005006AE">
        <w:rPr>
          <w:rFonts w:ascii="Times New Roman" w:hAnsi="Times New Roman"/>
          <w:sz w:val="28"/>
          <w:szCs w:val="28"/>
        </w:rPr>
        <w:t>мо планировать на основании оценки расходов за 20</w:t>
      </w:r>
      <w:r>
        <w:rPr>
          <w:rFonts w:ascii="Times New Roman" w:hAnsi="Times New Roman"/>
          <w:sz w:val="28"/>
          <w:szCs w:val="28"/>
        </w:rPr>
        <w:t>21</w:t>
      </w:r>
      <w:r w:rsidRPr="005006AE">
        <w:rPr>
          <w:rFonts w:ascii="Times New Roman" w:hAnsi="Times New Roman"/>
          <w:sz w:val="28"/>
          <w:szCs w:val="28"/>
        </w:rPr>
        <w:t xml:space="preserve"> год с учетом прин</w:t>
      </w:r>
      <w:r w:rsidRPr="005006AE">
        <w:rPr>
          <w:rFonts w:ascii="Times New Roman" w:hAnsi="Times New Roman"/>
          <w:sz w:val="28"/>
          <w:szCs w:val="28"/>
        </w:rPr>
        <w:t>я</w:t>
      </w:r>
      <w:r w:rsidRPr="005006AE">
        <w:rPr>
          <w:rFonts w:ascii="Times New Roman" w:hAnsi="Times New Roman"/>
          <w:sz w:val="28"/>
          <w:szCs w:val="28"/>
        </w:rPr>
        <w:t xml:space="preserve">тых законодательных актов, изменения тарифов на </w:t>
      </w:r>
      <w:r>
        <w:rPr>
          <w:rFonts w:ascii="Times New Roman" w:hAnsi="Times New Roman"/>
          <w:sz w:val="28"/>
          <w:szCs w:val="28"/>
        </w:rPr>
        <w:t xml:space="preserve">коммунальные </w:t>
      </w:r>
      <w:r w:rsidRPr="005006AE">
        <w:rPr>
          <w:rFonts w:ascii="Times New Roman" w:hAnsi="Times New Roman"/>
          <w:sz w:val="28"/>
          <w:szCs w:val="28"/>
        </w:rPr>
        <w:t>услуги, а также с учетом изменений бюджетного законодательства и исходя из полн</w:t>
      </w:r>
      <w:r w:rsidRPr="005006AE">
        <w:rPr>
          <w:rFonts w:ascii="Times New Roman" w:hAnsi="Times New Roman"/>
          <w:sz w:val="28"/>
          <w:szCs w:val="28"/>
        </w:rPr>
        <w:t>о</w:t>
      </w:r>
      <w:r w:rsidRPr="005006AE">
        <w:rPr>
          <w:rFonts w:ascii="Times New Roman" w:hAnsi="Times New Roman"/>
          <w:sz w:val="28"/>
          <w:szCs w:val="28"/>
        </w:rPr>
        <w:t xml:space="preserve">мочий, закрепленных за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006AE">
        <w:rPr>
          <w:rFonts w:ascii="Times New Roman" w:hAnsi="Times New Roman"/>
          <w:sz w:val="28"/>
          <w:szCs w:val="28"/>
        </w:rPr>
        <w:t>, определенных в Федеральном законе от 06.10.2003</w:t>
      </w:r>
      <w:r>
        <w:rPr>
          <w:rFonts w:ascii="Times New Roman" w:hAnsi="Times New Roman"/>
          <w:sz w:val="28"/>
          <w:szCs w:val="28"/>
        </w:rPr>
        <w:t>г.</w:t>
      </w:r>
      <w:r w:rsidRPr="005006A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131-ФЗ «Об общих принципах организации местного</w:t>
      </w:r>
      <w:proofErr w:type="gramEnd"/>
      <w:r w:rsidRPr="005006AE">
        <w:rPr>
          <w:rFonts w:ascii="Times New Roman" w:hAnsi="Times New Roman"/>
          <w:sz w:val="28"/>
          <w:szCs w:val="28"/>
        </w:rPr>
        <w:t xml:space="preserve"> самоуправления в Российской Ф</w:t>
      </w:r>
      <w:r w:rsidRPr="005006AE">
        <w:rPr>
          <w:rFonts w:ascii="Times New Roman" w:hAnsi="Times New Roman"/>
          <w:sz w:val="28"/>
          <w:szCs w:val="28"/>
        </w:rPr>
        <w:t>е</w:t>
      </w:r>
      <w:r w:rsidRPr="005006AE">
        <w:rPr>
          <w:rFonts w:ascii="Times New Roman" w:hAnsi="Times New Roman"/>
          <w:sz w:val="28"/>
          <w:szCs w:val="28"/>
        </w:rPr>
        <w:t>дерации».</w:t>
      </w:r>
    </w:p>
    <w:p w:rsidR="004F0C5C" w:rsidRDefault="004F0C5C" w:rsidP="004F0C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13A4">
        <w:rPr>
          <w:rFonts w:ascii="Times New Roman" w:eastAsia="Times New Roman" w:hAnsi="Times New Roman"/>
          <w:sz w:val="28"/>
          <w:szCs w:val="28"/>
        </w:rPr>
        <w:t>Задач</w:t>
      </w:r>
      <w:r>
        <w:rPr>
          <w:rFonts w:ascii="Times New Roman" w:eastAsia="Times New Roman" w:hAnsi="Times New Roman"/>
          <w:sz w:val="28"/>
          <w:szCs w:val="28"/>
        </w:rPr>
        <w:t xml:space="preserve">ей бюджетной политики в области расходов является </w:t>
      </w:r>
      <w:r w:rsidRPr="00C413A4">
        <w:rPr>
          <w:rFonts w:ascii="Times New Roman" w:eastAsia="Times New Roman" w:hAnsi="Times New Roman"/>
          <w:sz w:val="28"/>
          <w:szCs w:val="28"/>
        </w:rPr>
        <w:t>обеспече</w:t>
      </w:r>
      <w:r>
        <w:rPr>
          <w:rFonts w:ascii="Times New Roman" w:eastAsia="Times New Roman" w:hAnsi="Times New Roman"/>
          <w:sz w:val="28"/>
          <w:szCs w:val="28"/>
        </w:rPr>
        <w:t xml:space="preserve">ние </w:t>
      </w:r>
      <w:r w:rsidRPr="00C413A4">
        <w:rPr>
          <w:rFonts w:ascii="Times New Roman" w:eastAsia="Times New Roman" w:hAnsi="Times New Roman"/>
          <w:sz w:val="28"/>
          <w:szCs w:val="28"/>
        </w:rPr>
        <w:t>безусловного исполнения принятых обязательств</w:t>
      </w:r>
      <w:r>
        <w:rPr>
          <w:rFonts w:ascii="Times New Roman" w:eastAsia="Times New Roman" w:hAnsi="Times New Roman"/>
          <w:sz w:val="28"/>
          <w:szCs w:val="28"/>
        </w:rPr>
        <w:t xml:space="preserve">, которые </w:t>
      </w:r>
      <w:r w:rsidRPr="00C413A4">
        <w:rPr>
          <w:rFonts w:ascii="Times New Roman" w:eastAsia="Times New Roman" w:hAnsi="Times New Roman"/>
          <w:sz w:val="28"/>
          <w:szCs w:val="28"/>
        </w:rPr>
        <w:t>необходимо р</w:t>
      </w:r>
      <w:r w:rsidRPr="00C413A4">
        <w:rPr>
          <w:rFonts w:ascii="Times New Roman" w:eastAsia="Times New Roman" w:hAnsi="Times New Roman"/>
          <w:sz w:val="28"/>
          <w:szCs w:val="28"/>
        </w:rPr>
        <w:t>е</w:t>
      </w:r>
      <w:r w:rsidRPr="00C413A4">
        <w:rPr>
          <w:rFonts w:ascii="Times New Roman" w:eastAsia="Times New Roman" w:hAnsi="Times New Roman"/>
          <w:sz w:val="28"/>
          <w:szCs w:val="28"/>
        </w:rPr>
        <w:t>шать наиболее эффективным способом. Таким способом является формир</w:t>
      </w:r>
      <w:r w:rsidRPr="00C413A4">
        <w:rPr>
          <w:rFonts w:ascii="Times New Roman" w:eastAsia="Times New Roman" w:hAnsi="Times New Roman"/>
          <w:sz w:val="28"/>
          <w:szCs w:val="28"/>
        </w:rPr>
        <w:t>о</w:t>
      </w:r>
      <w:r w:rsidRPr="00C413A4">
        <w:rPr>
          <w:rFonts w:ascii="Times New Roman" w:eastAsia="Times New Roman" w:hAnsi="Times New Roman"/>
          <w:sz w:val="28"/>
          <w:szCs w:val="28"/>
        </w:rPr>
        <w:t xml:space="preserve">вание бюджетных расходов в рамках муниципальных программ. </w:t>
      </w:r>
    </w:p>
    <w:p w:rsidR="004F0C5C" w:rsidRPr="00C413A4" w:rsidRDefault="004F0C5C" w:rsidP="004F0C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413A4">
        <w:rPr>
          <w:rFonts w:ascii="Times New Roman" w:hAnsi="Times New Roman"/>
          <w:sz w:val="28"/>
          <w:szCs w:val="28"/>
        </w:rPr>
        <w:t>Бюджет</w:t>
      </w:r>
      <w:r w:rsidRPr="005006AE">
        <w:rPr>
          <w:rFonts w:ascii="Times New Roman" w:hAnsi="Times New Roman"/>
          <w:sz w:val="28"/>
          <w:szCs w:val="28"/>
        </w:rPr>
        <w:t xml:space="preserve"> Омсукчанского городского округа формируется с применен</w:t>
      </w:r>
      <w:r w:rsidRPr="005006AE">
        <w:rPr>
          <w:rFonts w:ascii="Times New Roman" w:hAnsi="Times New Roman"/>
          <w:sz w:val="28"/>
          <w:szCs w:val="28"/>
        </w:rPr>
        <w:t>и</w:t>
      </w:r>
      <w:r w:rsidRPr="005006AE">
        <w:rPr>
          <w:rFonts w:ascii="Times New Roman" w:hAnsi="Times New Roman"/>
          <w:sz w:val="28"/>
          <w:szCs w:val="28"/>
        </w:rPr>
        <w:t>ем программно-целевого принципа. На 20</w:t>
      </w:r>
      <w:r>
        <w:rPr>
          <w:rFonts w:ascii="Times New Roman" w:hAnsi="Times New Roman"/>
          <w:sz w:val="28"/>
          <w:szCs w:val="28"/>
        </w:rPr>
        <w:t>21</w:t>
      </w:r>
      <w:r w:rsidRPr="005006AE">
        <w:rPr>
          <w:rFonts w:ascii="Times New Roman" w:hAnsi="Times New Roman"/>
          <w:sz w:val="28"/>
          <w:szCs w:val="28"/>
        </w:rPr>
        <w:t xml:space="preserve"> год к реали</w:t>
      </w:r>
      <w:r>
        <w:rPr>
          <w:rFonts w:ascii="Times New Roman" w:hAnsi="Times New Roman"/>
          <w:sz w:val="28"/>
          <w:szCs w:val="28"/>
        </w:rPr>
        <w:t>зации запланированы 19</w:t>
      </w:r>
      <w:r w:rsidRPr="005006AE">
        <w:rPr>
          <w:rFonts w:ascii="Times New Roman" w:hAnsi="Times New Roman"/>
          <w:sz w:val="28"/>
          <w:szCs w:val="28"/>
        </w:rPr>
        <w:t xml:space="preserve"> муниципальных программ, в 20</w:t>
      </w:r>
      <w:r>
        <w:rPr>
          <w:rFonts w:ascii="Times New Roman" w:hAnsi="Times New Roman"/>
          <w:sz w:val="28"/>
          <w:szCs w:val="28"/>
        </w:rPr>
        <w:t>22</w:t>
      </w:r>
      <w:r w:rsidRPr="005006A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 плановом периоде на 2023-2024 гг. </w:t>
      </w:r>
      <w:r w:rsidRPr="005006AE">
        <w:rPr>
          <w:rFonts w:ascii="Times New Roman" w:hAnsi="Times New Roman"/>
          <w:sz w:val="28"/>
          <w:szCs w:val="28"/>
        </w:rPr>
        <w:t>указанное количество муниципальных программ планируется сохранить</w:t>
      </w:r>
      <w:r>
        <w:rPr>
          <w:rFonts w:ascii="Times New Roman" w:hAnsi="Times New Roman"/>
          <w:sz w:val="28"/>
          <w:szCs w:val="28"/>
        </w:rPr>
        <w:t>, в том числе путем продления ранее действовавших программ и утверждения новых программ с новым сроком исполнения</w:t>
      </w:r>
      <w:r w:rsidRPr="005006AE">
        <w:rPr>
          <w:rFonts w:ascii="Times New Roman" w:hAnsi="Times New Roman"/>
          <w:sz w:val="28"/>
          <w:szCs w:val="28"/>
        </w:rPr>
        <w:t>.</w:t>
      </w:r>
      <w:r w:rsidRPr="00F31BE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21977">
        <w:rPr>
          <w:rFonts w:ascii="Times New Roman" w:eastAsia="Times New Roman" w:hAnsi="Times New Roman"/>
          <w:sz w:val="28"/>
          <w:szCs w:val="28"/>
        </w:rPr>
        <w:t>М</w:t>
      </w:r>
      <w:r w:rsidRPr="00C413A4">
        <w:rPr>
          <w:rFonts w:ascii="Times New Roman" w:eastAsia="Times New Roman" w:hAnsi="Times New Roman"/>
          <w:sz w:val="28"/>
          <w:szCs w:val="28"/>
        </w:rPr>
        <w:t>униципальные программы стали основным инструментом стратегического управления и обеспечат ко</w:t>
      </w:r>
      <w:r w:rsidRPr="00C413A4">
        <w:rPr>
          <w:rFonts w:ascii="Times New Roman" w:eastAsia="Times New Roman" w:hAnsi="Times New Roman"/>
          <w:sz w:val="28"/>
          <w:szCs w:val="28"/>
        </w:rPr>
        <w:t>н</w:t>
      </w:r>
      <w:r w:rsidRPr="00C413A4">
        <w:rPr>
          <w:rFonts w:ascii="Times New Roman" w:eastAsia="Times New Roman" w:hAnsi="Times New Roman"/>
          <w:sz w:val="28"/>
          <w:szCs w:val="28"/>
        </w:rPr>
        <w:t xml:space="preserve">центрацию использования бюджетных средств </w:t>
      </w:r>
      <w:r w:rsidRPr="00321977">
        <w:rPr>
          <w:rFonts w:ascii="Times New Roman" w:eastAsia="Times New Roman" w:hAnsi="Times New Roman"/>
          <w:sz w:val="28"/>
          <w:szCs w:val="28"/>
        </w:rPr>
        <w:t>н</w:t>
      </w:r>
      <w:r w:rsidRPr="00C413A4">
        <w:rPr>
          <w:rFonts w:ascii="Times New Roman" w:eastAsia="Times New Roman" w:hAnsi="Times New Roman"/>
          <w:sz w:val="28"/>
          <w:szCs w:val="28"/>
        </w:rPr>
        <w:t>а наиболее важных напра</w:t>
      </w:r>
      <w:r w:rsidRPr="00C413A4">
        <w:rPr>
          <w:rFonts w:ascii="Times New Roman" w:eastAsia="Times New Roman" w:hAnsi="Times New Roman"/>
          <w:sz w:val="28"/>
          <w:szCs w:val="28"/>
        </w:rPr>
        <w:t>в</w:t>
      </w:r>
      <w:r w:rsidRPr="00C413A4">
        <w:rPr>
          <w:rFonts w:ascii="Times New Roman" w:eastAsia="Times New Roman" w:hAnsi="Times New Roman"/>
          <w:sz w:val="28"/>
          <w:szCs w:val="28"/>
        </w:rPr>
        <w:t>лениях социально-экономического развития</w:t>
      </w:r>
      <w:r>
        <w:rPr>
          <w:rFonts w:ascii="Times New Roman" w:eastAsia="Times New Roman" w:hAnsi="Times New Roman"/>
          <w:sz w:val="28"/>
          <w:szCs w:val="28"/>
        </w:rPr>
        <w:t xml:space="preserve"> Омсукчанского городского округа</w:t>
      </w:r>
      <w:r w:rsidRPr="00C413A4">
        <w:rPr>
          <w:rFonts w:ascii="Times New Roman" w:eastAsia="Times New Roman" w:hAnsi="Times New Roman"/>
          <w:sz w:val="28"/>
          <w:szCs w:val="28"/>
        </w:rPr>
        <w:t>.</w:t>
      </w:r>
    </w:p>
    <w:p w:rsidR="004F0C5C" w:rsidRPr="00321977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21977">
        <w:rPr>
          <w:rFonts w:ascii="Times New Roman" w:eastAsia="Times New Roman" w:hAnsi="Times New Roman"/>
          <w:sz w:val="28"/>
          <w:szCs w:val="28"/>
        </w:rPr>
        <w:t>В целях реализации принципов структурирования бюджетных расх</w:t>
      </w:r>
      <w:r w:rsidRPr="00321977">
        <w:rPr>
          <w:rFonts w:ascii="Times New Roman" w:eastAsia="Times New Roman" w:hAnsi="Times New Roman"/>
          <w:sz w:val="28"/>
          <w:szCs w:val="28"/>
        </w:rPr>
        <w:t>о</w:t>
      </w:r>
      <w:r w:rsidRPr="00321977">
        <w:rPr>
          <w:rFonts w:ascii="Times New Roman" w:eastAsia="Times New Roman" w:hAnsi="Times New Roman"/>
          <w:sz w:val="28"/>
          <w:szCs w:val="28"/>
        </w:rPr>
        <w:t>дов по муниципальным программам была разработана и использована при планировании новая структура классификации целевых статей расходов местного бюджета. Необходимо повысить качество формирования муниц</w:t>
      </w:r>
      <w:r w:rsidRPr="00321977">
        <w:rPr>
          <w:rFonts w:ascii="Times New Roman" w:eastAsia="Times New Roman" w:hAnsi="Times New Roman"/>
          <w:sz w:val="28"/>
          <w:szCs w:val="28"/>
        </w:rPr>
        <w:t>и</w:t>
      </w:r>
      <w:r w:rsidRPr="00321977">
        <w:rPr>
          <w:rFonts w:ascii="Times New Roman" w:eastAsia="Times New Roman" w:hAnsi="Times New Roman"/>
          <w:sz w:val="28"/>
          <w:szCs w:val="28"/>
        </w:rPr>
        <w:t xml:space="preserve">пальных программ, придав тем самым им фактический статус документов стратегического планирования. </w:t>
      </w:r>
    </w:p>
    <w:p w:rsidR="004F0C5C" w:rsidRPr="00321977" w:rsidRDefault="004F0C5C" w:rsidP="004F0C5C">
      <w:pPr>
        <w:pStyle w:val="aa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197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B6A07">
        <w:rPr>
          <w:rFonts w:ascii="Times New Roman" w:eastAsia="Times New Roman" w:hAnsi="Times New Roman"/>
          <w:sz w:val="28"/>
          <w:szCs w:val="28"/>
          <w:lang w:eastAsia="ru-RU"/>
        </w:rPr>
        <w:t>еобходимо завершить переход к полномасштабному применению                          в муниципальных учреждениях принципов «эффективного контракта» в о</w:t>
      </w:r>
      <w:r w:rsidRPr="006B6A0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B6A07">
        <w:rPr>
          <w:rFonts w:ascii="Times New Roman" w:eastAsia="Times New Roman" w:hAnsi="Times New Roman"/>
          <w:sz w:val="28"/>
          <w:szCs w:val="28"/>
          <w:lang w:eastAsia="ru-RU"/>
        </w:rPr>
        <w:t xml:space="preserve">ношении каждого работника, исходя из необходимости повышения оплаты труда в зависимости </w:t>
      </w:r>
      <w:r w:rsidRPr="00321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A07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качества и количества выполняемой работы. </w:t>
      </w:r>
      <w:r w:rsidRPr="00321977">
        <w:rPr>
          <w:rFonts w:ascii="Times New Roman" w:eastAsia="Times New Roman" w:hAnsi="Times New Roman"/>
          <w:sz w:val="28"/>
          <w:szCs w:val="28"/>
          <w:lang w:eastAsia="ru-RU"/>
        </w:rPr>
        <w:t>При д</w:t>
      </w:r>
      <w:r w:rsidRPr="0032197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1977">
        <w:rPr>
          <w:rFonts w:ascii="Times New Roman" w:eastAsia="Times New Roman" w:hAnsi="Times New Roman"/>
          <w:sz w:val="28"/>
          <w:szCs w:val="28"/>
          <w:lang w:eastAsia="ru-RU"/>
        </w:rPr>
        <w:t>стижении целевых показателей повышения средней заработной платы о</w:t>
      </w:r>
      <w:r w:rsidRPr="003219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21977">
        <w:rPr>
          <w:rFonts w:ascii="Times New Roman" w:eastAsia="Times New Roman" w:hAnsi="Times New Roman"/>
          <w:sz w:val="28"/>
          <w:szCs w:val="28"/>
          <w:lang w:eastAsia="ru-RU"/>
        </w:rPr>
        <w:t>дельных категорий работников, уровень оплаты труда работников должен определяться в зависимости от объёма и качества предоставляемых услуг в соответствующей сфере на основе «эффективных контрактов».</w:t>
      </w:r>
    </w:p>
    <w:p w:rsidR="004F0C5C" w:rsidRPr="006B6A07" w:rsidRDefault="004F0C5C" w:rsidP="004F0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B6A07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2197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22</w:t>
      </w:r>
      <w:r w:rsidRPr="00321977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321977">
        <w:rPr>
          <w:rFonts w:ascii="Times New Roman" w:eastAsia="Times New Roman" w:hAnsi="Times New Roman"/>
          <w:sz w:val="28"/>
          <w:szCs w:val="28"/>
        </w:rPr>
        <w:t xml:space="preserve"> гг. необходимо проводить мероприятия по сохранению</w:t>
      </w:r>
      <w:r w:rsidRPr="006B6A07">
        <w:rPr>
          <w:rFonts w:ascii="Times New Roman" w:eastAsia="Times New Roman" w:hAnsi="Times New Roman"/>
          <w:sz w:val="28"/>
          <w:szCs w:val="28"/>
        </w:rPr>
        <w:t xml:space="preserve"> дости</w:t>
      </w:r>
      <w:r w:rsidRPr="00321977">
        <w:rPr>
          <w:rFonts w:ascii="Times New Roman" w:eastAsia="Times New Roman" w:hAnsi="Times New Roman"/>
          <w:sz w:val="28"/>
          <w:szCs w:val="28"/>
        </w:rPr>
        <w:t>гнутых</w:t>
      </w:r>
      <w:r w:rsidRPr="006B6A07">
        <w:rPr>
          <w:rFonts w:ascii="Times New Roman" w:eastAsia="Times New Roman" w:hAnsi="Times New Roman"/>
          <w:sz w:val="28"/>
          <w:szCs w:val="28"/>
        </w:rPr>
        <w:t xml:space="preserve"> целевых ориентиров повышения заработной платы отдельных категорий работников бюджетной сферы.</w:t>
      </w:r>
    </w:p>
    <w:p w:rsidR="004F0C5C" w:rsidRPr="00C413A4" w:rsidRDefault="004F0C5C" w:rsidP="004F0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413A4">
        <w:rPr>
          <w:rFonts w:ascii="Times New Roman" w:eastAsia="Times New Roman" w:hAnsi="Times New Roman"/>
          <w:sz w:val="28"/>
          <w:szCs w:val="28"/>
        </w:rPr>
        <w:t xml:space="preserve">Расходы на содержание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>в 2022-2024 годах</w:t>
      </w:r>
      <w:r w:rsidRPr="00C413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1977">
        <w:rPr>
          <w:rFonts w:ascii="Times New Roman" w:eastAsia="Times New Roman" w:hAnsi="Times New Roman"/>
          <w:sz w:val="28"/>
          <w:szCs w:val="28"/>
        </w:rPr>
        <w:t>необходимо</w:t>
      </w:r>
      <w:r w:rsidRPr="00C413A4">
        <w:rPr>
          <w:rFonts w:ascii="Times New Roman" w:eastAsia="Times New Roman" w:hAnsi="Times New Roman"/>
          <w:sz w:val="28"/>
          <w:szCs w:val="28"/>
        </w:rPr>
        <w:t xml:space="preserve"> формирова</w:t>
      </w:r>
      <w:r w:rsidRPr="00321977">
        <w:rPr>
          <w:rFonts w:ascii="Times New Roman" w:eastAsia="Times New Roman" w:hAnsi="Times New Roman"/>
          <w:sz w:val="28"/>
          <w:szCs w:val="28"/>
        </w:rPr>
        <w:t>ть</w:t>
      </w:r>
      <w:r w:rsidRPr="00C413A4">
        <w:rPr>
          <w:rFonts w:ascii="Times New Roman" w:eastAsia="Times New Roman" w:hAnsi="Times New Roman"/>
          <w:sz w:val="28"/>
          <w:szCs w:val="28"/>
        </w:rPr>
        <w:t xml:space="preserve"> в пределах норматива, доведенного до </w:t>
      </w:r>
      <w:r w:rsidRPr="00321977">
        <w:rPr>
          <w:rFonts w:ascii="Times New Roman" w:eastAsia="Times New Roman" w:hAnsi="Times New Roman"/>
          <w:sz w:val="28"/>
          <w:szCs w:val="28"/>
        </w:rPr>
        <w:t>О</w:t>
      </w:r>
      <w:r w:rsidRPr="00321977">
        <w:rPr>
          <w:rFonts w:ascii="Times New Roman" w:eastAsia="Times New Roman" w:hAnsi="Times New Roman"/>
          <w:sz w:val="28"/>
          <w:szCs w:val="28"/>
        </w:rPr>
        <w:t>м</w:t>
      </w:r>
      <w:r w:rsidRPr="00321977">
        <w:rPr>
          <w:rFonts w:ascii="Times New Roman" w:eastAsia="Times New Roman" w:hAnsi="Times New Roman"/>
          <w:sz w:val="28"/>
          <w:szCs w:val="28"/>
        </w:rPr>
        <w:t>сукчанского городского округа</w:t>
      </w:r>
      <w:r w:rsidRPr="00C413A4">
        <w:rPr>
          <w:rFonts w:ascii="Times New Roman" w:eastAsia="Times New Roman" w:hAnsi="Times New Roman"/>
          <w:sz w:val="28"/>
          <w:szCs w:val="28"/>
        </w:rPr>
        <w:t xml:space="preserve"> с учетом </w:t>
      </w:r>
      <w:proofErr w:type="gramStart"/>
      <w:r w:rsidRPr="00C413A4">
        <w:rPr>
          <w:rFonts w:ascii="Times New Roman" w:eastAsia="Times New Roman" w:hAnsi="Times New Roman"/>
          <w:sz w:val="28"/>
          <w:szCs w:val="28"/>
        </w:rPr>
        <w:t>оптимизации численности работн</w:t>
      </w:r>
      <w:r w:rsidRPr="00C413A4">
        <w:rPr>
          <w:rFonts w:ascii="Times New Roman" w:eastAsia="Times New Roman" w:hAnsi="Times New Roman"/>
          <w:sz w:val="28"/>
          <w:szCs w:val="28"/>
        </w:rPr>
        <w:t>и</w:t>
      </w:r>
      <w:r w:rsidRPr="00C413A4">
        <w:rPr>
          <w:rFonts w:ascii="Times New Roman" w:eastAsia="Times New Roman" w:hAnsi="Times New Roman"/>
          <w:sz w:val="28"/>
          <w:szCs w:val="28"/>
        </w:rPr>
        <w:t xml:space="preserve">ков </w:t>
      </w:r>
      <w:r w:rsidRPr="00321977">
        <w:rPr>
          <w:rFonts w:ascii="Times New Roman" w:eastAsia="Times New Roman" w:hAnsi="Times New Roman"/>
          <w:sz w:val="28"/>
          <w:szCs w:val="28"/>
        </w:rPr>
        <w:t>органов местного самоуправления</w:t>
      </w:r>
      <w:proofErr w:type="gramEnd"/>
      <w:r w:rsidRPr="00C413A4">
        <w:rPr>
          <w:rFonts w:ascii="Times New Roman" w:eastAsia="Times New Roman" w:hAnsi="Times New Roman"/>
          <w:sz w:val="28"/>
          <w:szCs w:val="28"/>
        </w:rPr>
        <w:t>.</w:t>
      </w:r>
    </w:p>
    <w:p w:rsidR="004F0C5C" w:rsidRDefault="004F0C5C" w:rsidP="004F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34F">
        <w:rPr>
          <w:rFonts w:ascii="Times New Roman" w:hAnsi="Times New Roman"/>
          <w:sz w:val="28"/>
          <w:szCs w:val="28"/>
        </w:rPr>
        <w:lastRenderedPageBreak/>
        <w:t>Согласно статье 133.1 Трудового кодекса Российской Федерации уст</w:t>
      </w:r>
      <w:r w:rsidRPr="00BC134F">
        <w:rPr>
          <w:rFonts w:ascii="Times New Roman" w:hAnsi="Times New Roman"/>
          <w:sz w:val="28"/>
          <w:szCs w:val="28"/>
        </w:rPr>
        <w:t>а</w:t>
      </w:r>
      <w:r w:rsidRPr="00BC134F">
        <w:rPr>
          <w:rFonts w:ascii="Times New Roman" w:hAnsi="Times New Roman"/>
          <w:sz w:val="28"/>
          <w:szCs w:val="28"/>
        </w:rPr>
        <w:t>навливается размер минимальной заработной платы в Магаданской области региональным трехсторонним соглашением между Объединением организ</w:t>
      </w:r>
      <w:r w:rsidRPr="00BC134F">
        <w:rPr>
          <w:rFonts w:ascii="Times New Roman" w:hAnsi="Times New Roman"/>
          <w:sz w:val="28"/>
          <w:szCs w:val="28"/>
        </w:rPr>
        <w:t>а</w:t>
      </w:r>
      <w:r w:rsidRPr="00BC134F">
        <w:rPr>
          <w:rFonts w:ascii="Times New Roman" w:hAnsi="Times New Roman"/>
          <w:sz w:val="28"/>
          <w:szCs w:val="28"/>
        </w:rPr>
        <w:t>ций профсоюзов Магаданской области, администрацией Магаданской обл</w:t>
      </w:r>
      <w:r w:rsidRPr="00BC134F">
        <w:rPr>
          <w:rFonts w:ascii="Times New Roman" w:hAnsi="Times New Roman"/>
          <w:sz w:val="28"/>
          <w:szCs w:val="28"/>
        </w:rPr>
        <w:t>а</w:t>
      </w:r>
      <w:r w:rsidRPr="00BC134F">
        <w:rPr>
          <w:rFonts w:ascii="Times New Roman" w:hAnsi="Times New Roman"/>
          <w:sz w:val="28"/>
          <w:szCs w:val="28"/>
        </w:rPr>
        <w:t>сти и Объединением работодателей Магаданской области. С 1 января 20</w:t>
      </w:r>
      <w:r>
        <w:rPr>
          <w:rFonts w:ascii="Times New Roman" w:hAnsi="Times New Roman"/>
          <w:sz w:val="28"/>
          <w:szCs w:val="28"/>
        </w:rPr>
        <w:t>21</w:t>
      </w:r>
      <w:r w:rsidRPr="00BC134F">
        <w:rPr>
          <w:rFonts w:ascii="Times New Roman" w:hAnsi="Times New Roman"/>
          <w:sz w:val="28"/>
          <w:szCs w:val="28"/>
        </w:rPr>
        <w:t xml:space="preserve"> года размер минимальной заработной платы в Магаданской области увел</w:t>
      </w:r>
      <w:r w:rsidRPr="00BC134F">
        <w:rPr>
          <w:rFonts w:ascii="Times New Roman" w:hAnsi="Times New Roman"/>
          <w:sz w:val="28"/>
          <w:szCs w:val="28"/>
        </w:rPr>
        <w:t>и</w:t>
      </w:r>
      <w:r w:rsidRPr="00BC134F">
        <w:rPr>
          <w:rFonts w:ascii="Times New Roman" w:hAnsi="Times New Roman"/>
          <w:sz w:val="28"/>
          <w:szCs w:val="28"/>
        </w:rPr>
        <w:t xml:space="preserve">чен </w:t>
      </w:r>
      <w:r w:rsidRPr="00433660">
        <w:rPr>
          <w:rFonts w:ascii="Times New Roman" w:hAnsi="Times New Roman"/>
          <w:sz w:val="28"/>
          <w:szCs w:val="28"/>
        </w:rPr>
        <w:t>до  31980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34F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ей. Для категории работников, оплата труда которых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ществляется в размере минимальной заработной платы, установлен 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мальный </w:t>
      </w:r>
      <w:proofErr w:type="gramStart"/>
      <w:r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33200 рублей с 01.01.2019г. </w:t>
      </w:r>
    </w:p>
    <w:p w:rsidR="004F0C5C" w:rsidRPr="005006AE" w:rsidRDefault="004F0C5C" w:rsidP="004F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C134F">
        <w:rPr>
          <w:rFonts w:ascii="Times New Roman" w:hAnsi="Times New Roman"/>
          <w:sz w:val="28"/>
          <w:szCs w:val="28"/>
        </w:rPr>
        <w:t xml:space="preserve">аспоряжением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BC134F">
        <w:rPr>
          <w:rFonts w:ascii="Times New Roman" w:hAnsi="Times New Roman"/>
          <w:sz w:val="28"/>
          <w:szCs w:val="28"/>
        </w:rPr>
        <w:t xml:space="preserve"> Магаданской области от </w:t>
      </w:r>
      <w:r>
        <w:rPr>
          <w:rFonts w:ascii="Times New Roman" w:hAnsi="Times New Roman"/>
          <w:sz w:val="28"/>
          <w:szCs w:val="28"/>
        </w:rPr>
        <w:t>09</w:t>
      </w:r>
      <w:r w:rsidRPr="00BC134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C134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C134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BC13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</w:t>
      </w:r>
      <w:r w:rsidRPr="00BC134F">
        <w:rPr>
          <w:rFonts w:ascii="Times New Roman" w:hAnsi="Times New Roman"/>
          <w:sz w:val="28"/>
          <w:szCs w:val="28"/>
        </w:rPr>
        <w:t>-рп «Об увеличении оплаты труда отдельных категорий работников» установлено повышение заработной платы работникам</w:t>
      </w:r>
      <w:r>
        <w:rPr>
          <w:rFonts w:ascii="Times New Roman" w:hAnsi="Times New Roman"/>
          <w:sz w:val="28"/>
          <w:szCs w:val="28"/>
        </w:rPr>
        <w:t>, не отнесенных к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раслевым категориям работников,</w:t>
      </w:r>
      <w:r w:rsidRPr="00BC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3% с 01.10.2020г.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должно быть запланировано повышение заработной платы указанной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тегории работников с 01.10.2022г. и с 01.10.2023г. на 4%. Повышение отра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левым работникам учреждений культуры и дополнительного образования должно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произведено с учетом увеличения индикативного значения средней заработной платы для соответствующей категории работников. Ф</w:t>
      </w:r>
      <w:r w:rsidRPr="00BC134F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Pr="00BC134F">
        <w:rPr>
          <w:rFonts w:ascii="Times New Roman" w:hAnsi="Times New Roman"/>
          <w:sz w:val="28"/>
          <w:szCs w:val="28"/>
        </w:rPr>
        <w:t xml:space="preserve"> расчетного фонда оплаты труда на 202</w:t>
      </w:r>
      <w:r>
        <w:rPr>
          <w:rFonts w:ascii="Times New Roman" w:hAnsi="Times New Roman"/>
          <w:sz w:val="28"/>
          <w:szCs w:val="28"/>
        </w:rPr>
        <w:t>2</w:t>
      </w:r>
      <w:r w:rsidRPr="00BC134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4гг.</w:t>
      </w:r>
      <w:r w:rsidRPr="00BC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осуществлять с учетом вышеперечисленных изменений. 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21977">
        <w:rPr>
          <w:rFonts w:ascii="Times New Roman" w:hAnsi="Times New Roman"/>
          <w:sz w:val="28"/>
          <w:szCs w:val="28"/>
        </w:rPr>
        <w:t>При определении размера бюджетных</w:t>
      </w:r>
      <w:r w:rsidRPr="006B01B1">
        <w:rPr>
          <w:rFonts w:ascii="Times New Roman" w:hAnsi="Times New Roman"/>
          <w:sz w:val="28"/>
          <w:szCs w:val="28"/>
        </w:rPr>
        <w:t xml:space="preserve"> ассигнований по материальным затратам </w:t>
      </w:r>
      <w:r>
        <w:rPr>
          <w:rFonts w:ascii="Times New Roman" w:hAnsi="Times New Roman"/>
          <w:sz w:val="28"/>
          <w:szCs w:val="28"/>
        </w:rPr>
        <w:t>на 2022</w:t>
      </w:r>
      <w:r w:rsidRPr="006B01B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6B01B1">
        <w:rPr>
          <w:rFonts w:ascii="Times New Roman" w:hAnsi="Times New Roman"/>
          <w:sz w:val="28"/>
          <w:szCs w:val="28"/>
        </w:rPr>
        <w:t>гг. индек</w:t>
      </w:r>
      <w:r>
        <w:rPr>
          <w:rFonts w:ascii="Times New Roman" w:hAnsi="Times New Roman"/>
          <w:sz w:val="28"/>
          <w:szCs w:val="28"/>
        </w:rPr>
        <w:t>с-дефлятор применяться не будет, т.к. указ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Министерства финансов Магаданской области по применению указанн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индекса отсутствуют. Размер расходов на оплату коммунальных услуг необходимо рассчитывать исходя из предельных лимитов потребления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мунальных услуг, утвержденных постановлением администрации Омсукча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городского округа.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sz w:val="28"/>
          <w:szCs w:val="28"/>
        </w:rPr>
        <w:t>целью</w:t>
      </w:r>
      <w:r w:rsidRPr="005006AE">
        <w:rPr>
          <w:rFonts w:ascii="Times New Roman" w:hAnsi="Times New Roman"/>
          <w:sz w:val="28"/>
          <w:szCs w:val="28"/>
        </w:rPr>
        <w:t xml:space="preserve"> бюджетной политики на 20</w:t>
      </w:r>
      <w:r>
        <w:rPr>
          <w:rFonts w:ascii="Times New Roman" w:hAnsi="Times New Roman"/>
          <w:sz w:val="28"/>
          <w:szCs w:val="28"/>
        </w:rPr>
        <w:t>22-2024</w:t>
      </w:r>
      <w:r w:rsidRPr="005006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006AE">
        <w:rPr>
          <w:rFonts w:ascii="Times New Roman" w:hAnsi="Times New Roman"/>
          <w:sz w:val="28"/>
          <w:szCs w:val="28"/>
        </w:rPr>
        <w:t xml:space="preserve"> является бе</w:t>
      </w:r>
      <w:r w:rsidRPr="005006AE">
        <w:rPr>
          <w:rFonts w:ascii="Times New Roman" w:hAnsi="Times New Roman"/>
          <w:sz w:val="28"/>
          <w:szCs w:val="28"/>
        </w:rPr>
        <w:t>з</w:t>
      </w:r>
      <w:r w:rsidRPr="005006AE">
        <w:rPr>
          <w:rFonts w:ascii="Times New Roman" w:hAnsi="Times New Roman"/>
          <w:sz w:val="28"/>
          <w:szCs w:val="28"/>
        </w:rPr>
        <w:t>условное выполнение обязательств перед населением Омсукчанского горо</w:t>
      </w:r>
      <w:r w:rsidRPr="005006AE">
        <w:rPr>
          <w:rFonts w:ascii="Times New Roman" w:hAnsi="Times New Roman"/>
          <w:sz w:val="28"/>
          <w:szCs w:val="28"/>
        </w:rPr>
        <w:t>д</w:t>
      </w:r>
      <w:r w:rsidRPr="005006AE">
        <w:rPr>
          <w:rFonts w:ascii="Times New Roman" w:hAnsi="Times New Roman"/>
          <w:sz w:val="28"/>
          <w:szCs w:val="28"/>
        </w:rPr>
        <w:t>ского округа, что позволит не допустить просроченной кредиторской задо</w:t>
      </w:r>
      <w:r w:rsidRPr="005006AE">
        <w:rPr>
          <w:rFonts w:ascii="Times New Roman" w:hAnsi="Times New Roman"/>
          <w:sz w:val="28"/>
          <w:szCs w:val="28"/>
        </w:rPr>
        <w:t>л</w:t>
      </w:r>
      <w:r w:rsidRPr="005006AE">
        <w:rPr>
          <w:rFonts w:ascii="Times New Roman" w:hAnsi="Times New Roman"/>
          <w:sz w:val="28"/>
          <w:szCs w:val="28"/>
        </w:rPr>
        <w:t>женности по принятым обязательствам, в первую очередь по заработной пл</w:t>
      </w:r>
      <w:r w:rsidRPr="005006AE">
        <w:rPr>
          <w:rFonts w:ascii="Times New Roman" w:hAnsi="Times New Roman"/>
          <w:sz w:val="28"/>
          <w:szCs w:val="28"/>
        </w:rPr>
        <w:t>а</w:t>
      </w:r>
      <w:r w:rsidRPr="005006AE">
        <w:rPr>
          <w:rFonts w:ascii="Times New Roman" w:hAnsi="Times New Roman"/>
          <w:sz w:val="28"/>
          <w:szCs w:val="28"/>
        </w:rPr>
        <w:t xml:space="preserve">те и социальным выплатам. 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Бюджет Омсукчанского городского округа на 20</w:t>
      </w:r>
      <w:r>
        <w:rPr>
          <w:rFonts w:ascii="Times New Roman" w:hAnsi="Times New Roman"/>
          <w:sz w:val="28"/>
          <w:szCs w:val="28"/>
        </w:rPr>
        <w:t>22-2024</w:t>
      </w:r>
      <w:r w:rsidRPr="005006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006AE">
        <w:rPr>
          <w:rFonts w:ascii="Times New Roman" w:hAnsi="Times New Roman"/>
          <w:sz w:val="28"/>
          <w:szCs w:val="28"/>
        </w:rPr>
        <w:t xml:space="preserve"> остается социально ориентированным. Сохраняется приоритетное финансовое обе</w:t>
      </w:r>
      <w:r w:rsidRPr="005006AE">
        <w:rPr>
          <w:rFonts w:ascii="Times New Roman" w:hAnsi="Times New Roman"/>
          <w:sz w:val="28"/>
          <w:szCs w:val="28"/>
        </w:rPr>
        <w:t>с</w:t>
      </w:r>
      <w:r w:rsidRPr="005006AE">
        <w:rPr>
          <w:rFonts w:ascii="Times New Roman" w:hAnsi="Times New Roman"/>
          <w:sz w:val="28"/>
          <w:szCs w:val="28"/>
        </w:rPr>
        <w:t xml:space="preserve">печение отраслей социальной сферы: </w:t>
      </w:r>
      <w:r>
        <w:rPr>
          <w:rFonts w:ascii="Times New Roman" w:hAnsi="Times New Roman"/>
          <w:sz w:val="28"/>
          <w:szCs w:val="28"/>
        </w:rPr>
        <w:t>«</w:t>
      </w:r>
      <w:r w:rsidRPr="005006AE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»</w:t>
      </w:r>
      <w:r w:rsidRPr="005006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006AE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5006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006AE">
        <w:rPr>
          <w:rFonts w:ascii="Times New Roman" w:hAnsi="Times New Roman"/>
          <w:sz w:val="28"/>
          <w:szCs w:val="28"/>
        </w:rPr>
        <w:t>Социал</w:t>
      </w:r>
      <w:r w:rsidRPr="005006AE">
        <w:rPr>
          <w:rFonts w:ascii="Times New Roman" w:hAnsi="Times New Roman"/>
          <w:sz w:val="28"/>
          <w:szCs w:val="28"/>
        </w:rPr>
        <w:t>ь</w:t>
      </w:r>
      <w:r w:rsidRPr="005006AE">
        <w:rPr>
          <w:rFonts w:ascii="Times New Roman" w:hAnsi="Times New Roman"/>
          <w:sz w:val="28"/>
          <w:szCs w:val="28"/>
        </w:rPr>
        <w:t>ная политика</w:t>
      </w:r>
      <w:r>
        <w:rPr>
          <w:rFonts w:ascii="Times New Roman" w:hAnsi="Times New Roman"/>
          <w:sz w:val="28"/>
          <w:szCs w:val="28"/>
        </w:rPr>
        <w:t>»</w:t>
      </w:r>
      <w:r w:rsidRPr="005006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5006AE">
        <w:rPr>
          <w:rFonts w:ascii="Times New Roman" w:hAnsi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/>
          <w:sz w:val="28"/>
          <w:szCs w:val="28"/>
        </w:rPr>
        <w:t>»</w:t>
      </w:r>
      <w:r w:rsidRPr="005006AE">
        <w:rPr>
          <w:rFonts w:ascii="Times New Roman" w:hAnsi="Times New Roman"/>
          <w:sz w:val="28"/>
          <w:szCs w:val="28"/>
        </w:rPr>
        <w:t xml:space="preserve"> при безусловном исполнении </w:t>
      </w:r>
      <w:r>
        <w:rPr>
          <w:rFonts w:ascii="Times New Roman" w:hAnsi="Times New Roman"/>
          <w:sz w:val="28"/>
          <w:szCs w:val="28"/>
        </w:rPr>
        <w:t xml:space="preserve">майских </w:t>
      </w:r>
      <w:r w:rsidRPr="005006A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ов</w:t>
      </w:r>
      <w:r w:rsidRPr="005006AE">
        <w:rPr>
          <w:rFonts w:ascii="Times New Roman" w:hAnsi="Times New Roman"/>
          <w:sz w:val="28"/>
          <w:szCs w:val="28"/>
        </w:rPr>
        <w:t xml:space="preserve"> Президента Российской Федерации.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Все публичные обязательства перед гражданами должны быть фина</w:t>
      </w:r>
      <w:r w:rsidRPr="005006AE">
        <w:rPr>
          <w:rFonts w:ascii="Times New Roman" w:hAnsi="Times New Roman"/>
          <w:sz w:val="28"/>
          <w:szCs w:val="28"/>
        </w:rPr>
        <w:t>н</w:t>
      </w:r>
      <w:r w:rsidRPr="005006AE">
        <w:rPr>
          <w:rFonts w:ascii="Times New Roman" w:hAnsi="Times New Roman"/>
          <w:sz w:val="28"/>
          <w:szCs w:val="28"/>
        </w:rPr>
        <w:t>сово обеспечены.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В соответствии с правом осуществления расходов на проведение соц</w:t>
      </w:r>
      <w:r w:rsidRPr="005006AE">
        <w:rPr>
          <w:rFonts w:ascii="Times New Roman" w:hAnsi="Times New Roman"/>
          <w:sz w:val="28"/>
          <w:szCs w:val="28"/>
        </w:rPr>
        <w:t>и</w:t>
      </w:r>
      <w:r w:rsidRPr="005006AE">
        <w:rPr>
          <w:rFonts w:ascii="Times New Roman" w:hAnsi="Times New Roman"/>
          <w:sz w:val="28"/>
          <w:szCs w:val="28"/>
        </w:rPr>
        <w:t>альной политики на основании Федерального Закона</w:t>
      </w:r>
      <w:r>
        <w:rPr>
          <w:rFonts w:ascii="Times New Roman" w:hAnsi="Times New Roman"/>
          <w:sz w:val="28"/>
          <w:szCs w:val="28"/>
        </w:rPr>
        <w:t xml:space="preserve"> РФ от 06.10.2003</w:t>
      </w:r>
      <w:r w:rsidRPr="005006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5006A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131-ФЗ «Об общих принципах организации мес</w:t>
      </w:r>
      <w:r>
        <w:rPr>
          <w:rFonts w:ascii="Times New Roman" w:hAnsi="Times New Roman"/>
          <w:sz w:val="28"/>
          <w:szCs w:val="28"/>
        </w:rPr>
        <w:t>тного самоуправления в РФ» в 2022</w:t>
      </w:r>
      <w:r w:rsidRPr="005006AE">
        <w:rPr>
          <w:rFonts w:ascii="Times New Roman" w:hAnsi="Times New Roman"/>
          <w:sz w:val="28"/>
          <w:szCs w:val="28"/>
        </w:rPr>
        <w:t xml:space="preserve"> году будет продолжено предоставление мер социальной поддержки, оказание адресной социальной помощи остронуждающимся гражданам о</w:t>
      </w:r>
      <w:r w:rsidRPr="005006AE">
        <w:rPr>
          <w:rFonts w:ascii="Times New Roman" w:hAnsi="Times New Roman"/>
          <w:sz w:val="28"/>
          <w:szCs w:val="28"/>
        </w:rPr>
        <w:t>т</w:t>
      </w:r>
      <w:r w:rsidRPr="005006AE">
        <w:rPr>
          <w:rFonts w:ascii="Times New Roman" w:hAnsi="Times New Roman"/>
          <w:sz w:val="28"/>
          <w:szCs w:val="28"/>
        </w:rPr>
        <w:t xml:space="preserve">дельных категорий в рамках </w:t>
      </w:r>
      <w:r>
        <w:rPr>
          <w:rFonts w:ascii="Times New Roman" w:hAnsi="Times New Roman"/>
          <w:sz w:val="28"/>
          <w:szCs w:val="28"/>
        </w:rPr>
        <w:t xml:space="preserve">соответствующей </w:t>
      </w:r>
      <w:r w:rsidRPr="005006AE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Первоочередными направлениями бюджетной политики Омсукчанск</w:t>
      </w:r>
      <w:r w:rsidRPr="005006AE">
        <w:rPr>
          <w:rFonts w:ascii="Times New Roman" w:hAnsi="Times New Roman"/>
          <w:sz w:val="28"/>
          <w:szCs w:val="28"/>
        </w:rPr>
        <w:t>о</w:t>
      </w:r>
      <w:r w:rsidRPr="005006AE">
        <w:rPr>
          <w:rFonts w:ascii="Times New Roman" w:hAnsi="Times New Roman"/>
          <w:sz w:val="28"/>
          <w:szCs w:val="28"/>
        </w:rPr>
        <w:t>го городского округа в области расходов являются: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 xml:space="preserve">ведение реестра расходных обязательств с целью учета действующих расходных обязательств, оценки объема средств, принимаемых обязательств и сопоставления их с возможностями бюджета Омсукчанского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006AE">
        <w:rPr>
          <w:rFonts w:ascii="Times New Roman" w:hAnsi="Times New Roman"/>
          <w:sz w:val="28"/>
          <w:szCs w:val="28"/>
        </w:rPr>
        <w:t>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по оказанию муниципальных услуг (выполнению работ);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обеспечение исполнения расходных обязательств;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усиление ответственности муниципальных учреждений за результ</w:t>
      </w:r>
      <w:r w:rsidRPr="005006AE">
        <w:rPr>
          <w:rFonts w:ascii="Times New Roman" w:hAnsi="Times New Roman"/>
          <w:sz w:val="28"/>
          <w:szCs w:val="28"/>
        </w:rPr>
        <w:t>а</w:t>
      </w:r>
      <w:r w:rsidRPr="005006AE">
        <w:rPr>
          <w:rFonts w:ascii="Times New Roman" w:hAnsi="Times New Roman"/>
          <w:sz w:val="28"/>
          <w:szCs w:val="28"/>
        </w:rPr>
        <w:t>тивность бюджетных расходов и повышение качества муниципальных услуг с одновременным расширением их полномочий и создания стимулов к п</w:t>
      </w:r>
      <w:r w:rsidRPr="005006AE">
        <w:rPr>
          <w:rFonts w:ascii="Times New Roman" w:hAnsi="Times New Roman"/>
          <w:sz w:val="28"/>
          <w:szCs w:val="28"/>
        </w:rPr>
        <w:t>о</w:t>
      </w:r>
      <w:r w:rsidRPr="005006AE">
        <w:rPr>
          <w:rFonts w:ascii="Times New Roman" w:hAnsi="Times New Roman"/>
          <w:sz w:val="28"/>
          <w:szCs w:val="28"/>
        </w:rPr>
        <w:t>вышению эффективности использования бюджетных средств;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обеспечение жесткого контроля со стороны главных распорядителей бюджетных средств за обязательствами, принимаемыми подведомственными муниципальными учреждениями;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обеспечение открытости информации о достигнутых и планируемых результатах использования бюджетных средств;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введение режима жесткой экономии бюджетных средств;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проведение инвентаризации бюджетных расходов, исключение реал</w:t>
      </w:r>
      <w:r w:rsidRPr="005006AE">
        <w:rPr>
          <w:rFonts w:ascii="Times New Roman" w:hAnsi="Times New Roman"/>
          <w:sz w:val="28"/>
          <w:szCs w:val="28"/>
        </w:rPr>
        <w:t>и</w:t>
      </w:r>
      <w:r w:rsidRPr="005006AE">
        <w:rPr>
          <w:rFonts w:ascii="Times New Roman" w:hAnsi="Times New Roman"/>
          <w:sz w:val="28"/>
          <w:szCs w:val="28"/>
        </w:rPr>
        <w:t>зации задач, не носящих в текущей ситуации первоочередного характера;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5006A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06AE">
        <w:rPr>
          <w:rFonts w:ascii="Times New Roman" w:hAnsi="Times New Roman"/>
          <w:sz w:val="28"/>
          <w:szCs w:val="28"/>
        </w:rPr>
        <w:t xml:space="preserve"> использованием бюджетных средств и иного имущества, обеспечение целевого характера их использования и законности действий бюджетных учреждений;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соблюдение бюджетного законодательства Российской Федерации и иных муниципальных правовых актов, регулирующих бюджетные правоо</w:t>
      </w:r>
      <w:r w:rsidRPr="005006AE">
        <w:rPr>
          <w:rFonts w:ascii="Times New Roman" w:hAnsi="Times New Roman"/>
          <w:sz w:val="28"/>
          <w:szCs w:val="28"/>
        </w:rPr>
        <w:t>т</w:t>
      </w:r>
      <w:r w:rsidRPr="005006AE">
        <w:rPr>
          <w:rFonts w:ascii="Times New Roman" w:hAnsi="Times New Roman"/>
          <w:sz w:val="28"/>
          <w:szCs w:val="28"/>
        </w:rPr>
        <w:t>ношения;</w:t>
      </w:r>
    </w:p>
    <w:p w:rsidR="004F0C5C" w:rsidRPr="005006AE" w:rsidRDefault="004F0C5C" w:rsidP="004F0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контроль за целевым и эффективным использованием бюджетных средств.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Приоритетными направлениями расходов при формировании и испо</w:t>
      </w:r>
      <w:r w:rsidRPr="005006AE">
        <w:rPr>
          <w:rFonts w:ascii="Times New Roman" w:hAnsi="Times New Roman"/>
          <w:sz w:val="28"/>
          <w:szCs w:val="28"/>
        </w:rPr>
        <w:t>л</w:t>
      </w:r>
      <w:r w:rsidRPr="005006AE">
        <w:rPr>
          <w:rFonts w:ascii="Times New Roman" w:hAnsi="Times New Roman"/>
          <w:sz w:val="28"/>
          <w:szCs w:val="28"/>
        </w:rPr>
        <w:t>нении бюджета Омсукчанского городского округа на 20</w:t>
      </w:r>
      <w:r>
        <w:rPr>
          <w:rFonts w:ascii="Times New Roman" w:hAnsi="Times New Roman"/>
          <w:sz w:val="28"/>
          <w:szCs w:val="28"/>
        </w:rPr>
        <w:t>22-2024</w:t>
      </w:r>
      <w:r w:rsidRPr="005006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006AE">
        <w:rPr>
          <w:rFonts w:ascii="Times New Roman" w:hAnsi="Times New Roman"/>
          <w:sz w:val="28"/>
          <w:szCs w:val="28"/>
        </w:rPr>
        <w:t xml:space="preserve"> являю</w:t>
      </w:r>
      <w:r w:rsidRPr="005006AE">
        <w:rPr>
          <w:rFonts w:ascii="Times New Roman" w:hAnsi="Times New Roman"/>
          <w:sz w:val="28"/>
          <w:szCs w:val="28"/>
        </w:rPr>
        <w:t>т</w:t>
      </w:r>
      <w:r w:rsidRPr="005006AE">
        <w:rPr>
          <w:rFonts w:ascii="Times New Roman" w:hAnsi="Times New Roman"/>
          <w:sz w:val="28"/>
          <w:szCs w:val="28"/>
        </w:rPr>
        <w:t>ся: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а) для муниципальных бюджетных учреждений: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обеспечение финансирования бюджетных учреждений в виде субс</w:t>
      </w:r>
      <w:r w:rsidRPr="005006AE">
        <w:rPr>
          <w:rFonts w:ascii="Times New Roman" w:hAnsi="Times New Roman"/>
          <w:sz w:val="28"/>
          <w:szCs w:val="28"/>
        </w:rPr>
        <w:t>и</w:t>
      </w:r>
      <w:r w:rsidRPr="005006AE">
        <w:rPr>
          <w:rFonts w:ascii="Times New Roman" w:hAnsi="Times New Roman"/>
          <w:sz w:val="28"/>
          <w:szCs w:val="28"/>
        </w:rPr>
        <w:t>дий на финансовое обеспечение выполнения ими муниципального задания;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 xml:space="preserve">обеспечение финансирования бюджетных учреждений </w:t>
      </w:r>
      <w:proofErr w:type="gramStart"/>
      <w:r w:rsidRPr="005006AE">
        <w:rPr>
          <w:rFonts w:ascii="Times New Roman" w:hAnsi="Times New Roman"/>
          <w:sz w:val="28"/>
          <w:szCs w:val="28"/>
        </w:rPr>
        <w:t>в виде субс</w:t>
      </w:r>
      <w:r w:rsidRPr="005006AE">
        <w:rPr>
          <w:rFonts w:ascii="Times New Roman" w:hAnsi="Times New Roman"/>
          <w:sz w:val="28"/>
          <w:szCs w:val="28"/>
        </w:rPr>
        <w:t>и</w:t>
      </w:r>
      <w:r w:rsidRPr="005006AE">
        <w:rPr>
          <w:rFonts w:ascii="Times New Roman" w:hAnsi="Times New Roman"/>
          <w:sz w:val="28"/>
          <w:szCs w:val="28"/>
        </w:rPr>
        <w:t>дий на иные цели в соответствии с порядком их предоставления в случае</w:t>
      </w:r>
      <w:proofErr w:type="gramEnd"/>
      <w:r w:rsidRPr="005006AE">
        <w:rPr>
          <w:rFonts w:ascii="Times New Roman" w:hAnsi="Times New Roman"/>
          <w:sz w:val="28"/>
          <w:szCs w:val="28"/>
        </w:rPr>
        <w:t xml:space="preserve"> принятия решения об их предоставлении;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б) для муниципальных казенных учреждений: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расходы на оплату труда (с начислениями) работников, рассчитыва</w:t>
      </w:r>
      <w:r w:rsidRPr="005006AE">
        <w:rPr>
          <w:rFonts w:ascii="Times New Roman" w:hAnsi="Times New Roman"/>
          <w:sz w:val="28"/>
          <w:szCs w:val="28"/>
        </w:rPr>
        <w:t>е</w:t>
      </w:r>
      <w:r w:rsidRPr="005006AE">
        <w:rPr>
          <w:rFonts w:ascii="Times New Roman" w:hAnsi="Times New Roman"/>
          <w:sz w:val="28"/>
          <w:szCs w:val="28"/>
        </w:rPr>
        <w:t>мые согласно утвержденной штатной численности и иными нормативно-правовыми актами органов местного самоуправления Омсукчанского горо</w:t>
      </w:r>
      <w:r w:rsidRPr="005006AE">
        <w:rPr>
          <w:rFonts w:ascii="Times New Roman" w:hAnsi="Times New Roman"/>
          <w:sz w:val="28"/>
          <w:szCs w:val="28"/>
        </w:rPr>
        <w:t>д</w:t>
      </w:r>
      <w:r w:rsidRPr="005006AE">
        <w:rPr>
          <w:rFonts w:ascii="Times New Roman" w:hAnsi="Times New Roman"/>
          <w:sz w:val="28"/>
          <w:szCs w:val="28"/>
        </w:rPr>
        <w:t>ского округа, регулирующими формирование фонда оплаты труда;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оплата проезда к месту отдыха и обратно;</w:t>
      </w:r>
    </w:p>
    <w:p w:rsidR="004F0C5C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06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6AE">
        <w:rPr>
          <w:rFonts w:ascii="Times New Roman" w:hAnsi="Times New Roman"/>
          <w:sz w:val="28"/>
          <w:szCs w:val="28"/>
        </w:rPr>
        <w:t>оплата коммунальных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1B1">
        <w:rPr>
          <w:rFonts w:ascii="Times New Roman" w:hAnsi="Times New Roman"/>
          <w:sz w:val="28"/>
          <w:szCs w:val="28"/>
        </w:rPr>
        <w:t xml:space="preserve">и услуг по содержанию </w:t>
      </w:r>
      <w:r>
        <w:rPr>
          <w:rFonts w:ascii="Times New Roman" w:hAnsi="Times New Roman"/>
          <w:sz w:val="28"/>
          <w:szCs w:val="28"/>
        </w:rPr>
        <w:t>движимого 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движимого </w:t>
      </w:r>
      <w:r w:rsidRPr="006B01B1">
        <w:rPr>
          <w:rFonts w:ascii="Times New Roman" w:hAnsi="Times New Roman"/>
          <w:sz w:val="28"/>
          <w:szCs w:val="28"/>
        </w:rPr>
        <w:t>имущества.</w:t>
      </w:r>
    </w:p>
    <w:p w:rsidR="004F0C5C" w:rsidRPr="005006AE" w:rsidRDefault="004F0C5C" w:rsidP="004F0C5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расходы капитального характера бюджетных учреждений будут обеспечиваться путем предоставления целевых субсидий.</w:t>
      </w:r>
    </w:p>
    <w:p w:rsidR="004F0C5C" w:rsidRDefault="004F0C5C" w:rsidP="004F0C5C">
      <w:pPr>
        <w:pStyle w:val="aa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7630DD" w:rsidRDefault="007630DD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sectPr w:rsidR="007630DD" w:rsidSect="00C74A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33AA"/>
    <w:rsid w:val="000539C0"/>
    <w:rsid w:val="00055D56"/>
    <w:rsid w:val="000653F7"/>
    <w:rsid w:val="00095762"/>
    <w:rsid w:val="00096DF3"/>
    <w:rsid w:val="000A3CDD"/>
    <w:rsid w:val="000B2039"/>
    <w:rsid w:val="000B7867"/>
    <w:rsid w:val="000D2971"/>
    <w:rsid w:val="000E2D36"/>
    <w:rsid w:val="000F488C"/>
    <w:rsid w:val="00105093"/>
    <w:rsid w:val="00110211"/>
    <w:rsid w:val="00122C4E"/>
    <w:rsid w:val="00133DE2"/>
    <w:rsid w:val="00153C38"/>
    <w:rsid w:val="00156F53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70323"/>
    <w:rsid w:val="002870C2"/>
    <w:rsid w:val="002B5024"/>
    <w:rsid w:val="002D2A06"/>
    <w:rsid w:val="002D30C0"/>
    <w:rsid w:val="002E7719"/>
    <w:rsid w:val="002F2E5C"/>
    <w:rsid w:val="00300ACA"/>
    <w:rsid w:val="0031090E"/>
    <w:rsid w:val="003436F9"/>
    <w:rsid w:val="003C108D"/>
    <w:rsid w:val="003D2C86"/>
    <w:rsid w:val="003D45E0"/>
    <w:rsid w:val="00404EFB"/>
    <w:rsid w:val="0041502B"/>
    <w:rsid w:val="004874E5"/>
    <w:rsid w:val="0049446C"/>
    <w:rsid w:val="004A764D"/>
    <w:rsid w:val="004C5142"/>
    <w:rsid w:val="004D4B53"/>
    <w:rsid w:val="004E68AB"/>
    <w:rsid w:val="004F0C5C"/>
    <w:rsid w:val="00502EFC"/>
    <w:rsid w:val="005128E0"/>
    <w:rsid w:val="00512D8A"/>
    <w:rsid w:val="005356D2"/>
    <w:rsid w:val="00552263"/>
    <w:rsid w:val="005630F2"/>
    <w:rsid w:val="00565B57"/>
    <w:rsid w:val="00566A05"/>
    <w:rsid w:val="00575F4A"/>
    <w:rsid w:val="005A0FD8"/>
    <w:rsid w:val="005C2245"/>
    <w:rsid w:val="005F6954"/>
    <w:rsid w:val="006048A0"/>
    <w:rsid w:val="00615838"/>
    <w:rsid w:val="00617785"/>
    <w:rsid w:val="00624C9C"/>
    <w:rsid w:val="0064460C"/>
    <w:rsid w:val="0064784C"/>
    <w:rsid w:val="00660D95"/>
    <w:rsid w:val="006640B2"/>
    <w:rsid w:val="006A31F6"/>
    <w:rsid w:val="006B30CE"/>
    <w:rsid w:val="007015CC"/>
    <w:rsid w:val="0070237B"/>
    <w:rsid w:val="0070613B"/>
    <w:rsid w:val="007162D5"/>
    <w:rsid w:val="007433CF"/>
    <w:rsid w:val="007630DD"/>
    <w:rsid w:val="0077488E"/>
    <w:rsid w:val="007B7625"/>
    <w:rsid w:val="007C0F6F"/>
    <w:rsid w:val="007F63C9"/>
    <w:rsid w:val="007F6978"/>
    <w:rsid w:val="007F7F5B"/>
    <w:rsid w:val="00834C07"/>
    <w:rsid w:val="00866C81"/>
    <w:rsid w:val="008A09E9"/>
    <w:rsid w:val="008A38A7"/>
    <w:rsid w:val="008F0B88"/>
    <w:rsid w:val="00914EBD"/>
    <w:rsid w:val="00916267"/>
    <w:rsid w:val="00950BA4"/>
    <w:rsid w:val="0096688D"/>
    <w:rsid w:val="009721EA"/>
    <w:rsid w:val="00977C26"/>
    <w:rsid w:val="009D5F39"/>
    <w:rsid w:val="009E6121"/>
    <w:rsid w:val="009E7CDC"/>
    <w:rsid w:val="009F3BD8"/>
    <w:rsid w:val="00A16FB9"/>
    <w:rsid w:val="00A36FCB"/>
    <w:rsid w:val="00A65EC0"/>
    <w:rsid w:val="00A86F88"/>
    <w:rsid w:val="00A96F8A"/>
    <w:rsid w:val="00AA788C"/>
    <w:rsid w:val="00AD5A11"/>
    <w:rsid w:val="00AF1418"/>
    <w:rsid w:val="00B45614"/>
    <w:rsid w:val="00B629FA"/>
    <w:rsid w:val="00B632DF"/>
    <w:rsid w:val="00B70861"/>
    <w:rsid w:val="00B7173B"/>
    <w:rsid w:val="00B72990"/>
    <w:rsid w:val="00B90C4C"/>
    <w:rsid w:val="00BA04E5"/>
    <w:rsid w:val="00BC12B1"/>
    <w:rsid w:val="00BC3AC1"/>
    <w:rsid w:val="00BC5DE9"/>
    <w:rsid w:val="00BD001E"/>
    <w:rsid w:val="00BE4D51"/>
    <w:rsid w:val="00BF4E64"/>
    <w:rsid w:val="00C05893"/>
    <w:rsid w:val="00C07474"/>
    <w:rsid w:val="00C11532"/>
    <w:rsid w:val="00C514BC"/>
    <w:rsid w:val="00C74ACD"/>
    <w:rsid w:val="00CA5A03"/>
    <w:rsid w:val="00CB7ABA"/>
    <w:rsid w:val="00CC72D3"/>
    <w:rsid w:val="00CD4801"/>
    <w:rsid w:val="00CE5337"/>
    <w:rsid w:val="00CF0252"/>
    <w:rsid w:val="00D1514E"/>
    <w:rsid w:val="00D36117"/>
    <w:rsid w:val="00D4495F"/>
    <w:rsid w:val="00D51E30"/>
    <w:rsid w:val="00D64AC4"/>
    <w:rsid w:val="00D667B8"/>
    <w:rsid w:val="00D70326"/>
    <w:rsid w:val="00D737F4"/>
    <w:rsid w:val="00D97D39"/>
    <w:rsid w:val="00DD0F7F"/>
    <w:rsid w:val="00E21477"/>
    <w:rsid w:val="00E53CBD"/>
    <w:rsid w:val="00E74A49"/>
    <w:rsid w:val="00EB1FE3"/>
    <w:rsid w:val="00ED3C22"/>
    <w:rsid w:val="00ED640F"/>
    <w:rsid w:val="00ED7C8E"/>
    <w:rsid w:val="00EE4A20"/>
    <w:rsid w:val="00EF1550"/>
    <w:rsid w:val="00F9726C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20">
    <w:name w:val="Body Text 2"/>
    <w:basedOn w:val="a"/>
    <w:link w:val="21"/>
    <w:rsid w:val="004F0C5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F0C5C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4F0C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4F0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31</cp:revision>
  <cp:lastPrinted>2021-03-11T06:10:00Z</cp:lastPrinted>
  <dcterms:created xsi:type="dcterms:W3CDTF">2019-05-14T00:38:00Z</dcterms:created>
  <dcterms:modified xsi:type="dcterms:W3CDTF">2021-03-11T06:10:00Z</dcterms:modified>
</cp:coreProperties>
</file>