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76" w:rsidRPr="00467C76" w:rsidRDefault="00467C76" w:rsidP="00467C7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67C7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467C76" w:rsidRPr="00467C76" w:rsidRDefault="00467C76" w:rsidP="00467C7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467C76" w:rsidRPr="00467C76" w:rsidRDefault="00467C76" w:rsidP="00467C76">
      <w:pPr>
        <w:pStyle w:val="a9"/>
        <w:rPr>
          <w:sz w:val="32"/>
          <w:szCs w:val="32"/>
        </w:rPr>
      </w:pPr>
      <w:r w:rsidRPr="00467C76">
        <w:rPr>
          <w:sz w:val="32"/>
          <w:szCs w:val="32"/>
        </w:rPr>
        <w:t>АДМИНИСТРАЦИЯ</w:t>
      </w:r>
    </w:p>
    <w:p w:rsidR="00467C76" w:rsidRPr="00467C76" w:rsidRDefault="00467C76" w:rsidP="00467C76">
      <w:pPr>
        <w:pStyle w:val="a9"/>
        <w:rPr>
          <w:sz w:val="32"/>
          <w:szCs w:val="32"/>
        </w:rPr>
      </w:pPr>
      <w:r w:rsidRPr="00467C76">
        <w:rPr>
          <w:sz w:val="32"/>
          <w:szCs w:val="32"/>
        </w:rPr>
        <w:t>ОМСУКЧАНСКОГО ГОРОДСКОГО ОКРУГА</w:t>
      </w:r>
    </w:p>
    <w:p w:rsidR="00467C76" w:rsidRPr="00467C76" w:rsidRDefault="00467C76" w:rsidP="00467C7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67C76" w:rsidRPr="00467C76" w:rsidRDefault="00467C76" w:rsidP="00467C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7C76" w:rsidRPr="00467C76" w:rsidRDefault="00467C76" w:rsidP="00467C7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467C7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467C76" w:rsidRPr="00467C76" w:rsidRDefault="00467C76" w:rsidP="00467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C76" w:rsidRPr="00467C76" w:rsidRDefault="00467C76" w:rsidP="00467C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67C76">
        <w:rPr>
          <w:rFonts w:ascii="Times New Roman" w:hAnsi="Times New Roman"/>
        </w:rPr>
        <w:t xml:space="preserve">  </w:t>
      </w:r>
    </w:p>
    <w:p w:rsidR="00467C76" w:rsidRPr="00467C76" w:rsidRDefault="00467C76" w:rsidP="00467C76">
      <w:pPr>
        <w:spacing w:after="0" w:line="240" w:lineRule="auto"/>
        <w:jc w:val="both"/>
        <w:rPr>
          <w:rFonts w:ascii="Times New Roman" w:hAnsi="Times New Roman"/>
        </w:rPr>
      </w:pPr>
      <w:r w:rsidRPr="00467C76">
        <w:rPr>
          <w:rFonts w:ascii="Times New Roman" w:hAnsi="Times New Roman"/>
          <w:noProof/>
          <w:sz w:val="20"/>
        </w:rPr>
        <w:pict>
          <v:line id="_x0000_s1028" style="position:absolute;left:0;text-align:left;z-index:251660288" from="138pt,17pt" to="180pt,17pt"/>
        </w:pict>
      </w:r>
      <w:r w:rsidRPr="00467C76">
        <w:rPr>
          <w:rFonts w:ascii="Times New Roman" w:hAnsi="Times New Roman"/>
          <w:noProof/>
          <w:sz w:val="20"/>
        </w:rPr>
        <w:pict>
          <v:line id="_x0000_s1029" style="position:absolute;left:0;text-align:left;z-index:251661312" from="17.85pt,17pt" to="113.85pt,17pt"/>
        </w:pict>
      </w:r>
      <w:r w:rsidRPr="00467C76">
        <w:rPr>
          <w:rFonts w:ascii="Times New Roman" w:hAnsi="Times New Roman"/>
          <w:sz w:val="20"/>
        </w:rPr>
        <w:t>От</w:t>
      </w:r>
      <w:r w:rsidRPr="00467C76">
        <w:rPr>
          <w:rFonts w:ascii="Times New Roman" w:hAnsi="Times New Roman"/>
        </w:rPr>
        <w:t xml:space="preserve"> </w:t>
      </w:r>
      <w:r w:rsidRPr="00467C7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10</w:t>
      </w:r>
      <w:r w:rsidRPr="00467C76">
        <w:rPr>
          <w:rFonts w:ascii="Times New Roman" w:hAnsi="Times New Roman"/>
          <w:sz w:val="28"/>
          <w:szCs w:val="28"/>
        </w:rPr>
        <w:t>.08.2018г.</w:t>
      </w:r>
      <w:r w:rsidRPr="00467C76">
        <w:rPr>
          <w:rFonts w:ascii="Times New Roman" w:hAnsi="Times New Roman"/>
        </w:rPr>
        <w:t xml:space="preserve">       </w:t>
      </w:r>
      <w:r w:rsidRPr="00467C76">
        <w:rPr>
          <w:rFonts w:ascii="Times New Roman" w:hAnsi="Times New Roman"/>
          <w:sz w:val="20"/>
        </w:rPr>
        <w:t>№</w:t>
      </w:r>
      <w:r w:rsidRPr="00467C76">
        <w:rPr>
          <w:rFonts w:ascii="Times New Roman" w:hAnsi="Times New Roman"/>
          <w:sz w:val="28"/>
          <w:szCs w:val="28"/>
        </w:rPr>
        <w:t xml:space="preserve">    43</w:t>
      </w:r>
      <w:r>
        <w:rPr>
          <w:rFonts w:ascii="Times New Roman" w:hAnsi="Times New Roman"/>
          <w:sz w:val="28"/>
          <w:szCs w:val="28"/>
        </w:rPr>
        <w:t>2</w:t>
      </w:r>
    </w:p>
    <w:p w:rsidR="00467C76" w:rsidRPr="00467C76" w:rsidRDefault="00467C76" w:rsidP="00467C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467C76" w:rsidRPr="00467C76" w:rsidRDefault="00467C76" w:rsidP="00467C7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467C76">
        <w:rPr>
          <w:rFonts w:ascii="Times New Roman" w:hAnsi="Times New Roman"/>
          <w:sz w:val="20"/>
        </w:rPr>
        <w:t xml:space="preserve">пос. Омсукчан </w:t>
      </w:r>
    </w:p>
    <w:p w:rsidR="00B33EFB" w:rsidRPr="00467C76" w:rsidRDefault="00B33EFB" w:rsidP="00467C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42A2" w:rsidRDefault="004D42A2" w:rsidP="00B3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67C76" w:rsidTr="00467C76">
        <w:tc>
          <w:tcPr>
            <w:tcW w:w="5211" w:type="dxa"/>
          </w:tcPr>
          <w:p w:rsidR="00467C76" w:rsidRPr="00467C76" w:rsidRDefault="00467C76" w:rsidP="00467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391041409"/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 изменений в постановление администрации Омсукчанского горо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округа от 12.01.2015г. № 17 «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>Об утверждении Примерного полож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>ния об оплате труда работников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учреждений, подведомственных Упра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лению культуры,  социальной и мол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дежной политики администрации О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сукчанского городского округа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»</w:t>
            </w:r>
            <w:bookmarkEnd w:id="0"/>
          </w:p>
        </w:tc>
      </w:tr>
    </w:tbl>
    <w:p w:rsidR="00467C76" w:rsidRPr="00467C76" w:rsidRDefault="00467C76" w:rsidP="00B33EFB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B33EFB" w:rsidRPr="00467C76" w:rsidRDefault="00B33EFB" w:rsidP="00B33EF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B656AE" w:rsidRPr="00B33EFB" w:rsidRDefault="00B656AE" w:rsidP="00467C7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033D41">
        <w:rPr>
          <w:rFonts w:ascii="Times New Roman" w:hAnsi="Times New Roman" w:cs="Times New Roman"/>
          <w:b w:val="0"/>
          <w:bCs w:val="0"/>
          <w:sz w:val="28"/>
          <w:szCs w:val="28"/>
        </w:rPr>
        <w:t>целях совершенствования систем</w:t>
      </w:r>
      <w:r w:rsidR="00467C76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033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правовых актов, руководствуясь Уставом муниципального образования «Омсукчанский городской округ»</w:t>
      </w:r>
      <w:r w:rsidR="00467C7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33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07B55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Омсукчанского </w:t>
      </w:r>
      <w:r w:rsidR="00626434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</w:p>
    <w:p w:rsidR="00707B55" w:rsidRPr="00B33EFB" w:rsidRDefault="00707B55" w:rsidP="00467C76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B33EFB" w:rsidRPr="00467C76" w:rsidRDefault="00B33EFB" w:rsidP="00467C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28"/>
        </w:rPr>
      </w:pPr>
    </w:p>
    <w:p w:rsidR="00467C76" w:rsidRDefault="00962083" w:rsidP="0046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62083">
        <w:rPr>
          <w:rFonts w:ascii="Times New Roman" w:hAnsi="Times New Roman"/>
          <w:bCs/>
          <w:sz w:val="28"/>
          <w:szCs w:val="28"/>
        </w:rPr>
        <w:t>1</w:t>
      </w:r>
      <w:r w:rsidR="00B33EFB" w:rsidRPr="00962083">
        <w:rPr>
          <w:rFonts w:ascii="Times New Roman" w:hAnsi="Times New Roman"/>
          <w:bCs/>
          <w:sz w:val="28"/>
          <w:szCs w:val="28"/>
        </w:rPr>
        <w:t xml:space="preserve">. </w:t>
      </w:r>
      <w:r w:rsidRPr="00962083">
        <w:rPr>
          <w:rFonts w:ascii="Times New Roman" w:hAnsi="Times New Roman"/>
          <w:bCs/>
          <w:sz w:val="28"/>
          <w:szCs w:val="28"/>
        </w:rPr>
        <w:t>Внести в постановление администрации Омсукчанского городского округа от 12.01.2015г. № 17 «Об утверждении Примерного положения об о</w:t>
      </w:r>
      <w:r w:rsidRPr="00962083">
        <w:rPr>
          <w:rFonts w:ascii="Times New Roman" w:hAnsi="Times New Roman"/>
          <w:bCs/>
          <w:sz w:val="28"/>
          <w:szCs w:val="28"/>
        </w:rPr>
        <w:t>п</w:t>
      </w:r>
      <w:r w:rsidRPr="00962083">
        <w:rPr>
          <w:rFonts w:ascii="Times New Roman" w:hAnsi="Times New Roman"/>
          <w:bCs/>
          <w:sz w:val="28"/>
          <w:szCs w:val="28"/>
        </w:rPr>
        <w:t xml:space="preserve">лате труда работников муниципальных </w:t>
      </w:r>
      <w:r w:rsidRPr="00962083">
        <w:rPr>
          <w:rFonts w:ascii="Times New Roman" w:eastAsiaTheme="minorHAnsi" w:hAnsi="Times New Roman"/>
          <w:bCs/>
          <w:sz w:val="28"/>
          <w:szCs w:val="28"/>
          <w:lang w:eastAsia="en-US"/>
        </w:rPr>
        <w:t>учреждений, подведомственных Управл</w:t>
      </w:r>
      <w:r w:rsidRPr="00962083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962083">
        <w:rPr>
          <w:rFonts w:ascii="Times New Roman" w:eastAsiaTheme="minorHAnsi" w:hAnsi="Times New Roman"/>
          <w:bCs/>
          <w:sz w:val="28"/>
          <w:szCs w:val="28"/>
          <w:lang w:eastAsia="en-US"/>
        </w:rPr>
        <w:t>нию культуры,  социальной и молодежной политики администрации Омсукчанского городского округа»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(далее – </w:t>
      </w:r>
      <w:r w:rsidR="002A33FF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остановление) </w:t>
      </w:r>
      <w:r w:rsidR="00467C76">
        <w:rPr>
          <w:rFonts w:ascii="Times New Roman" w:eastAsiaTheme="minorHAnsi" w:hAnsi="Times New Roman"/>
          <w:bCs/>
          <w:sz w:val="28"/>
          <w:szCs w:val="28"/>
          <w:lang w:eastAsia="en-US"/>
        </w:rPr>
        <w:t>следующее и</w:t>
      </w:r>
      <w:r w:rsidR="00467C76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="00467C76">
        <w:rPr>
          <w:rFonts w:ascii="Times New Roman" w:eastAsiaTheme="minorHAnsi" w:hAnsi="Times New Roman"/>
          <w:bCs/>
          <w:sz w:val="28"/>
          <w:szCs w:val="28"/>
          <w:lang w:eastAsia="en-US"/>
        </w:rPr>
        <w:t>менение:</w:t>
      </w:r>
    </w:p>
    <w:p w:rsidR="00467C76" w:rsidRPr="00467C76" w:rsidRDefault="00467C76" w:rsidP="0046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в приложении к постановлению «Примерное </w:t>
      </w:r>
      <w:r w:rsidRPr="00467C7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положение </w:t>
      </w:r>
      <w:r w:rsidRPr="00467C76">
        <w:rPr>
          <w:rFonts w:ascii="Times New Roman" w:hAnsi="Times New Roman"/>
          <w:bCs/>
          <w:sz w:val="28"/>
          <w:szCs w:val="28"/>
        </w:rPr>
        <w:t>об оплате труда работников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7C76">
        <w:rPr>
          <w:rFonts w:ascii="Times New Roman" w:eastAsiaTheme="minorHAnsi" w:hAnsi="Times New Roman"/>
          <w:bCs/>
          <w:sz w:val="28"/>
          <w:szCs w:val="28"/>
          <w:lang w:eastAsia="en-US"/>
        </w:rPr>
        <w:t>учреждений</w:t>
      </w:r>
      <w:r w:rsidRPr="00467C76">
        <w:rPr>
          <w:rFonts w:ascii="Times New Roman" w:hAnsi="Times New Roman"/>
          <w:bCs/>
          <w:sz w:val="28"/>
          <w:szCs w:val="28"/>
        </w:rPr>
        <w:t>, подведомственных Управл</w:t>
      </w:r>
      <w:r w:rsidRPr="00467C76">
        <w:rPr>
          <w:rFonts w:ascii="Times New Roman" w:hAnsi="Times New Roman"/>
          <w:bCs/>
          <w:sz w:val="28"/>
          <w:szCs w:val="28"/>
        </w:rPr>
        <w:t>е</w:t>
      </w:r>
      <w:r w:rsidRPr="00467C76">
        <w:rPr>
          <w:rFonts w:ascii="Times New Roman" w:hAnsi="Times New Roman"/>
          <w:bCs/>
          <w:sz w:val="28"/>
          <w:szCs w:val="28"/>
        </w:rPr>
        <w:t>нию культуры, социальной и молодежной политики администрации Омсу</w:t>
      </w:r>
      <w:r w:rsidRPr="00467C76">
        <w:rPr>
          <w:rFonts w:ascii="Times New Roman" w:hAnsi="Times New Roman"/>
          <w:bCs/>
          <w:sz w:val="28"/>
          <w:szCs w:val="28"/>
        </w:rPr>
        <w:t>к</w:t>
      </w:r>
      <w:r w:rsidRPr="00467C76">
        <w:rPr>
          <w:rFonts w:ascii="Times New Roman" w:hAnsi="Times New Roman"/>
          <w:bCs/>
          <w:sz w:val="28"/>
          <w:szCs w:val="28"/>
        </w:rPr>
        <w:t>чанского городского округа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 согласно пр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ложению к настоящему постановлению.</w:t>
      </w:r>
    </w:p>
    <w:p w:rsidR="00B33EFB" w:rsidRPr="00467C76" w:rsidRDefault="00467C76" w:rsidP="0046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467C7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040272" w:rsidRPr="00B33EFB" w:rsidRDefault="00962083" w:rsidP="0046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03C" w:rsidRPr="00B33EFB">
        <w:rPr>
          <w:rFonts w:ascii="Times New Roman" w:hAnsi="Times New Roman"/>
          <w:sz w:val="28"/>
          <w:szCs w:val="28"/>
        </w:rPr>
        <w:t>.</w:t>
      </w:r>
      <w:r w:rsidR="00B33EFB">
        <w:rPr>
          <w:rFonts w:ascii="Times New Roman" w:hAnsi="Times New Roman"/>
          <w:sz w:val="28"/>
          <w:szCs w:val="28"/>
        </w:rPr>
        <w:t xml:space="preserve"> </w:t>
      </w:r>
      <w:r w:rsidR="00040272" w:rsidRPr="00B33EFB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>опубликованию в газете «О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сукчанские вести» и </w:t>
      </w:r>
      <w:r w:rsidR="00E5793F" w:rsidRPr="00B33EFB">
        <w:rPr>
          <w:rFonts w:ascii="Times New Roman" w:hAnsi="Times New Roman"/>
          <w:sz w:val="28"/>
          <w:szCs w:val="28"/>
        </w:rPr>
        <w:t>размещению</w:t>
      </w:r>
      <w:r>
        <w:rPr>
          <w:rFonts w:ascii="Times New Roman" w:hAnsi="Times New Roman"/>
          <w:sz w:val="28"/>
          <w:szCs w:val="28"/>
        </w:rPr>
        <w:t xml:space="preserve"> н</w:t>
      </w:r>
      <w:r w:rsidR="00E5793F" w:rsidRPr="00B33EFB">
        <w:rPr>
          <w:rFonts w:ascii="Times New Roman" w:hAnsi="Times New Roman"/>
          <w:sz w:val="28"/>
          <w:szCs w:val="28"/>
        </w:rPr>
        <w:t>а официальном сайте муниципального о</w:t>
      </w:r>
      <w:r w:rsidR="00E5793F" w:rsidRPr="00B33EFB">
        <w:rPr>
          <w:rFonts w:ascii="Times New Roman" w:hAnsi="Times New Roman"/>
          <w:sz w:val="28"/>
          <w:szCs w:val="28"/>
        </w:rPr>
        <w:t>б</w:t>
      </w:r>
      <w:r w:rsidR="00E5793F" w:rsidRPr="00B33EFB">
        <w:rPr>
          <w:rFonts w:ascii="Times New Roman" w:hAnsi="Times New Roman"/>
          <w:sz w:val="28"/>
          <w:szCs w:val="28"/>
        </w:rPr>
        <w:t>разования в сети Интернет</w:t>
      </w:r>
      <w:r w:rsidR="00B33EFB" w:rsidRPr="00B33EFB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B33EFB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33EFB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33EFB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B33EFB" w:rsidRPr="00B33EF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B33EFB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B33EFB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33EFB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33EFB" w:rsidRPr="00B33E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B33EFB" w:rsidRPr="00B33EFB">
        <w:rPr>
          <w:rFonts w:ascii="Times New Roman" w:hAnsi="Times New Roman"/>
          <w:sz w:val="28"/>
          <w:szCs w:val="28"/>
        </w:rPr>
        <w:t xml:space="preserve"> </w:t>
      </w:r>
    </w:p>
    <w:p w:rsidR="00040272" w:rsidRDefault="00040272" w:rsidP="00B33EF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33EFB" w:rsidRPr="00B33EFB" w:rsidRDefault="00B33EFB" w:rsidP="00B33EF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40272" w:rsidRPr="00B33EFB" w:rsidRDefault="00467C76" w:rsidP="00B33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5793F" w:rsidRPr="00B33E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793F" w:rsidRPr="00B33E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040272" w:rsidRPr="00B33EFB" w:rsidRDefault="00040272" w:rsidP="00B33EF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76A42" w:rsidRPr="00B33EFB" w:rsidRDefault="00776A42" w:rsidP="00B33EF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2083" w:rsidRPr="00C9546E" w:rsidRDefault="00467C76" w:rsidP="0096208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</w:t>
      </w:r>
      <w:r w:rsidR="00962083" w:rsidRPr="00C9546E">
        <w:rPr>
          <w:rFonts w:ascii="Times New Roman" w:hAnsi="Times New Roman"/>
          <w:sz w:val="24"/>
          <w:szCs w:val="24"/>
        </w:rPr>
        <w:t xml:space="preserve">ложение </w:t>
      </w:r>
    </w:p>
    <w:p w:rsidR="00962083" w:rsidRDefault="00962083" w:rsidP="0096208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62083" w:rsidRDefault="00962083" w:rsidP="0096208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62083" w:rsidRPr="00C9546E" w:rsidRDefault="00962083" w:rsidP="00962083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962083" w:rsidRPr="00C9546E" w:rsidRDefault="00962083" w:rsidP="0096208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от </w:t>
      </w:r>
      <w:r w:rsidR="00467C76">
        <w:rPr>
          <w:rFonts w:ascii="Times New Roman" w:hAnsi="Times New Roman"/>
          <w:sz w:val="24"/>
          <w:szCs w:val="24"/>
        </w:rPr>
        <w:t>10.08.2018г. № 432</w:t>
      </w:r>
    </w:p>
    <w:p w:rsidR="00962083" w:rsidRDefault="00962083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62083" w:rsidRDefault="00962083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3DC4" w:rsidRPr="00467C76" w:rsidRDefault="00E5793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67C76">
        <w:rPr>
          <w:rFonts w:ascii="Times New Roman" w:hAnsi="Times New Roman"/>
          <w:b/>
          <w:bCs/>
          <w:caps/>
          <w:sz w:val="24"/>
          <w:szCs w:val="24"/>
        </w:rPr>
        <w:t>Примерное положение</w:t>
      </w:r>
    </w:p>
    <w:p w:rsidR="00467C76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7C76">
        <w:rPr>
          <w:rFonts w:ascii="Times New Roman" w:hAnsi="Times New Roman"/>
          <w:bCs/>
          <w:sz w:val="24"/>
          <w:szCs w:val="24"/>
        </w:rPr>
        <w:t>об оплате труда работников муниципальных</w:t>
      </w:r>
      <w:r w:rsidR="00467C76" w:rsidRPr="00467C76">
        <w:rPr>
          <w:rFonts w:ascii="Times New Roman" w:hAnsi="Times New Roman"/>
          <w:bCs/>
          <w:sz w:val="24"/>
          <w:szCs w:val="24"/>
        </w:rPr>
        <w:t xml:space="preserve"> </w:t>
      </w:r>
      <w:r w:rsidR="0067375F" w:rsidRPr="00467C76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учреждений</w:t>
      </w:r>
      <w:r w:rsidR="00CB656E" w:rsidRPr="00467C76">
        <w:rPr>
          <w:rFonts w:ascii="Times New Roman" w:hAnsi="Times New Roman"/>
          <w:bCs/>
          <w:sz w:val="24"/>
          <w:szCs w:val="24"/>
        </w:rPr>
        <w:t xml:space="preserve">, </w:t>
      </w:r>
      <w:r w:rsidR="008F4663" w:rsidRPr="00467C76">
        <w:rPr>
          <w:rFonts w:ascii="Times New Roman" w:hAnsi="Times New Roman"/>
          <w:bCs/>
          <w:sz w:val="24"/>
          <w:szCs w:val="24"/>
        </w:rPr>
        <w:t xml:space="preserve">подведомственных Управлению культуры, социальной </w:t>
      </w:r>
      <w:r w:rsidR="001E48BE" w:rsidRPr="00467C76">
        <w:rPr>
          <w:rFonts w:ascii="Times New Roman" w:hAnsi="Times New Roman"/>
          <w:bCs/>
          <w:sz w:val="24"/>
          <w:szCs w:val="24"/>
        </w:rPr>
        <w:t xml:space="preserve">и молодежной </w:t>
      </w:r>
      <w:r w:rsidR="008F4663" w:rsidRPr="00467C76">
        <w:rPr>
          <w:rFonts w:ascii="Times New Roman" w:hAnsi="Times New Roman"/>
          <w:bCs/>
          <w:sz w:val="24"/>
          <w:szCs w:val="24"/>
        </w:rPr>
        <w:t xml:space="preserve">политики администрации </w:t>
      </w:r>
    </w:p>
    <w:p w:rsidR="00FE3DC4" w:rsidRPr="00467C76" w:rsidRDefault="00CB656E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7C76">
        <w:rPr>
          <w:rFonts w:ascii="Times New Roman" w:hAnsi="Times New Roman"/>
          <w:bCs/>
          <w:sz w:val="24"/>
          <w:szCs w:val="24"/>
        </w:rPr>
        <w:t>Омсукча</w:t>
      </w:r>
      <w:r w:rsidRPr="00467C76">
        <w:rPr>
          <w:rFonts w:ascii="Times New Roman" w:hAnsi="Times New Roman"/>
          <w:bCs/>
          <w:sz w:val="24"/>
          <w:szCs w:val="24"/>
        </w:rPr>
        <w:t>н</w:t>
      </w:r>
      <w:r w:rsidRPr="00467C76">
        <w:rPr>
          <w:rFonts w:ascii="Times New Roman" w:hAnsi="Times New Roman"/>
          <w:bCs/>
          <w:sz w:val="24"/>
          <w:szCs w:val="24"/>
        </w:rPr>
        <w:t xml:space="preserve">ского </w:t>
      </w:r>
      <w:r w:rsidR="001E48BE" w:rsidRPr="00467C76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FE3DC4" w:rsidRPr="00B505A5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3DC4" w:rsidRDefault="00B33EFB" w:rsidP="00E350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E3DC4" w:rsidRPr="00B505A5">
        <w:rPr>
          <w:rFonts w:ascii="Times New Roman" w:hAnsi="Times New Roman"/>
          <w:sz w:val="24"/>
          <w:szCs w:val="24"/>
        </w:rPr>
        <w:t>Общие положения</w:t>
      </w:r>
    </w:p>
    <w:p w:rsidR="00B33EFB" w:rsidRPr="00B33EFB" w:rsidRDefault="00B33EFB" w:rsidP="00E350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p w:rsidR="00FE3DC4" w:rsidRPr="00B33EFB" w:rsidRDefault="00FE3DC4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33EFB">
        <w:rPr>
          <w:rFonts w:ascii="Times New Roman" w:hAnsi="Times New Roman"/>
          <w:sz w:val="24"/>
          <w:szCs w:val="24"/>
        </w:rPr>
        <w:t xml:space="preserve">Примерное положение об оплате труда работников муниципальных </w:t>
      </w:r>
      <w:r w:rsidR="008F4663" w:rsidRPr="00B33EFB">
        <w:rPr>
          <w:rFonts w:ascii="Times New Roman" w:hAnsi="Times New Roman"/>
          <w:bCs/>
          <w:sz w:val="24"/>
          <w:szCs w:val="24"/>
        </w:rPr>
        <w:t>учреждений, подведомственных Управлению культуры, социальной</w:t>
      </w:r>
      <w:r w:rsidR="001E48BE" w:rsidRPr="00B33EFB">
        <w:rPr>
          <w:rFonts w:ascii="Times New Roman" w:hAnsi="Times New Roman"/>
          <w:bCs/>
          <w:sz w:val="24"/>
          <w:szCs w:val="24"/>
        </w:rPr>
        <w:t xml:space="preserve"> и молодежной</w:t>
      </w:r>
      <w:r w:rsidR="008F4663" w:rsidRPr="00B33EFB">
        <w:rPr>
          <w:rFonts w:ascii="Times New Roman" w:hAnsi="Times New Roman"/>
          <w:bCs/>
          <w:sz w:val="24"/>
          <w:szCs w:val="24"/>
        </w:rPr>
        <w:t xml:space="preserve"> политики админ</w:t>
      </w:r>
      <w:r w:rsidR="008F4663" w:rsidRPr="00B33EFB">
        <w:rPr>
          <w:rFonts w:ascii="Times New Roman" w:hAnsi="Times New Roman"/>
          <w:bCs/>
          <w:sz w:val="24"/>
          <w:szCs w:val="24"/>
        </w:rPr>
        <w:t>и</w:t>
      </w:r>
      <w:r w:rsidR="008F4663" w:rsidRPr="00B33EFB">
        <w:rPr>
          <w:rFonts w:ascii="Times New Roman" w:hAnsi="Times New Roman"/>
          <w:bCs/>
          <w:sz w:val="24"/>
          <w:szCs w:val="24"/>
        </w:rPr>
        <w:t xml:space="preserve">страции </w:t>
      </w:r>
      <w:r w:rsidR="00E5793F" w:rsidRPr="00B33EFB">
        <w:rPr>
          <w:rFonts w:ascii="Times New Roman" w:hAnsi="Times New Roman"/>
          <w:bCs/>
          <w:sz w:val="24"/>
          <w:szCs w:val="24"/>
        </w:rPr>
        <w:t xml:space="preserve">Омсукчанского </w:t>
      </w:r>
      <w:r w:rsidR="001E48BE" w:rsidRPr="00B33EFB">
        <w:rPr>
          <w:rFonts w:ascii="Times New Roman" w:hAnsi="Times New Roman"/>
          <w:bCs/>
          <w:sz w:val="24"/>
          <w:szCs w:val="24"/>
        </w:rPr>
        <w:t>городского округа</w:t>
      </w:r>
      <w:r w:rsidR="00B33EFB" w:rsidRPr="00B33EFB">
        <w:rPr>
          <w:rFonts w:ascii="Times New Roman" w:hAnsi="Times New Roman"/>
          <w:bCs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 xml:space="preserve">(далее – </w:t>
      </w:r>
      <w:r w:rsidR="008F4663" w:rsidRPr="00B33EFB">
        <w:rPr>
          <w:rFonts w:ascii="Times New Roman" w:hAnsi="Times New Roman"/>
          <w:sz w:val="24"/>
          <w:szCs w:val="24"/>
        </w:rPr>
        <w:t xml:space="preserve">примерное </w:t>
      </w:r>
      <w:r w:rsidRPr="00B33EFB">
        <w:rPr>
          <w:rFonts w:ascii="Times New Roman" w:hAnsi="Times New Roman"/>
          <w:sz w:val="24"/>
          <w:szCs w:val="24"/>
        </w:rPr>
        <w:t xml:space="preserve">Положение) разработано в соответствии со </w:t>
      </w:r>
      <w:hyperlink r:id="rId7" w:history="1">
        <w:r w:rsidRPr="00B33EFB">
          <w:rPr>
            <w:rFonts w:ascii="Times New Roman" w:hAnsi="Times New Roman"/>
            <w:sz w:val="24"/>
            <w:szCs w:val="24"/>
          </w:rPr>
          <w:t>статьей 144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hyperlink r:id="rId8" w:history="1">
        <w:r w:rsidRPr="00B33EFB">
          <w:rPr>
            <w:rFonts w:ascii="Times New Roman" w:hAnsi="Times New Roman"/>
            <w:sz w:val="24"/>
            <w:szCs w:val="24"/>
          </w:rPr>
          <w:t>статьями 8</w:t>
        </w:r>
      </w:hyperlink>
      <w:r w:rsidRPr="00B33EFB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B33EFB">
          <w:rPr>
            <w:rFonts w:ascii="Times New Roman" w:hAnsi="Times New Roman"/>
            <w:sz w:val="24"/>
            <w:szCs w:val="24"/>
          </w:rPr>
          <w:t>99</w:t>
        </w:r>
      </w:hyperlink>
      <w:r w:rsidR="00E3500C">
        <w:t xml:space="preserve"> </w:t>
      </w:r>
      <w:r w:rsidRPr="00B33EFB">
        <w:rPr>
          <w:rFonts w:ascii="Times New Roman" w:hAnsi="Times New Roman"/>
          <w:sz w:val="24"/>
          <w:szCs w:val="24"/>
        </w:rPr>
        <w:t>Федерального закона от 29</w:t>
      </w:r>
      <w:r w:rsidR="00B33EFB" w:rsidRPr="00B33EFB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декабря</w:t>
      </w:r>
      <w:r w:rsidR="00B33EFB" w:rsidRPr="00B33EFB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2012 г</w:t>
      </w:r>
      <w:r w:rsidR="00B33EFB" w:rsidRPr="00B33EFB">
        <w:rPr>
          <w:rFonts w:ascii="Times New Roman" w:hAnsi="Times New Roman"/>
          <w:sz w:val="24"/>
          <w:szCs w:val="24"/>
        </w:rPr>
        <w:t>ода</w:t>
      </w:r>
      <w:r w:rsidRPr="00B33EFB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</w:t>
      </w:r>
      <w:r w:rsidR="00E5793F" w:rsidRPr="00B33EFB">
        <w:rPr>
          <w:rFonts w:ascii="Times New Roman" w:hAnsi="Times New Roman"/>
          <w:sz w:val="24"/>
          <w:szCs w:val="24"/>
        </w:rPr>
        <w:t xml:space="preserve">, </w:t>
      </w:r>
      <w:r w:rsidR="00E5793F" w:rsidRPr="00B33EFB">
        <w:rPr>
          <w:rFonts w:ascii="Times New Roman" w:hAnsi="Times New Roman"/>
          <w:bCs/>
          <w:sz w:val="24"/>
          <w:szCs w:val="24"/>
        </w:rPr>
        <w:t>постановлением  Правительства Магаданской области от 1</w:t>
      </w:r>
      <w:r w:rsidR="00E9512C">
        <w:rPr>
          <w:rFonts w:ascii="Times New Roman" w:hAnsi="Times New Roman"/>
          <w:bCs/>
          <w:sz w:val="24"/>
          <w:szCs w:val="24"/>
        </w:rPr>
        <w:t>0</w:t>
      </w:r>
      <w:r w:rsidR="00E5793F" w:rsidRPr="00B33EFB">
        <w:rPr>
          <w:rFonts w:ascii="Times New Roman" w:hAnsi="Times New Roman"/>
          <w:bCs/>
          <w:sz w:val="24"/>
          <w:szCs w:val="24"/>
        </w:rPr>
        <w:t>.07.2014</w:t>
      </w:r>
      <w:r w:rsidR="009F74C1">
        <w:rPr>
          <w:rFonts w:ascii="Times New Roman" w:hAnsi="Times New Roman"/>
          <w:bCs/>
          <w:sz w:val="24"/>
          <w:szCs w:val="24"/>
        </w:rPr>
        <w:t xml:space="preserve">г. </w:t>
      </w:r>
      <w:r w:rsidR="00E5793F" w:rsidRPr="00B33EFB">
        <w:rPr>
          <w:rFonts w:ascii="Times New Roman" w:hAnsi="Times New Roman"/>
          <w:bCs/>
          <w:sz w:val="24"/>
          <w:szCs w:val="24"/>
        </w:rPr>
        <w:t>№</w:t>
      </w:r>
      <w:r w:rsidR="009F74C1">
        <w:rPr>
          <w:rFonts w:ascii="Times New Roman" w:hAnsi="Times New Roman"/>
          <w:bCs/>
          <w:sz w:val="24"/>
          <w:szCs w:val="24"/>
        </w:rPr>
        <w:t xml:space="preserve"> </w:t>
      </w:r>
      <w:r w:rsidR="00E5793F" w:rsidRPr="00B33EFB">
        <w:rPr>
          <w:rFonts w:ascii="Times New Roman" w:hAnsi="Times New Roman"/>
          <w:bCs/>
          <w:sz w:val="24"/>
          <w:szCs w:val="24"/>
        </w:rPr>
        <w:t>5</w:t>
      </w:r>
      <w:r w:rsidR="00490DFD" w:rsidRPr="00B33EFB">
        <w:rPr>
          <w:rFonts w:ascii="Times New Roman" w:hAnsi="Times New Roman"/>
          <w:bCs/>
          <w:sz w:val="24"/>
          <w:szCs w:val="24"/>
        </w:rPr>
        <w:t>67</w:t>
      </w:r>
      <w:r w:rsidR="00E5793F" w:rsidRPr="00B33EFB">
        <w:rPr>
          <w:rFonts w:ascii="Times New Roman" w:hAnsi="Times New Roman"/>
          <w:bCs/>
          <w:sz w:val="24"/>
          <w:szCs w:val="24"/>
        </w:rPr>
        <w:t>-пп «</w:t>
      </w:r>
      <w:r w:rsidR="00490DFD" w:rsidRPr="00B33EFB">
        <w:rPr>
          <w:rFonts w:ascii="Times New Roman" w:hAnsi="Times New Roman"/>
          <w:bCs/>
          <w:sz w:val="24"/>
          <w:szCs w:val="24"/>
        </w:rPr>
        <w:t>Об утверждении Примерного</w:t>
      </w:r>
      <w:proofErr w:type="gramEnd"/>
      <w:r w:rsidR="00490DFD" w:rsidRPr="00B33EF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90DFD" w:rsidRPr="00B33EFB">
        <w:rPr>
          <w:rFonts w:ascii="Times New Roman" w:hAnsi="Times New Roman"/>
          <w:bCs/>
          <w:sz w:val="24"/>
          <w:szCs w:val="24"/>
        </w:rPr>
        <w:t>положения об оплате труда работников областных гос</w:t>
      </w:r>
      <w:r w:rsidR="00490DFD" w:rsidRPr="00B33EFB">
        <w:rPr>
          <w:rFonts w:ascii="Times New Roman" w:hAnsi="Times New Roman"/>
          <w:bCs/>
          <w:sz w:val="24"/>
          <w:szCs w:val="24"/>
        </w:rPr>
        <w:t>у</w:t>
      </w:r>
      <w:r w:rsidR="00490DFD" w:rsidRPr="00B33EFB">
        <w:rPr>
          <w:rFonts w:ascii="Times New Roman" w:hAnsi="Times New Roman"/>
          <w:bCs/>
          <w:sz w:val="24"/>
          <w:szCs w:val="24"/>
        </w:rPr>
        <w:t>дарственных учреждений, подведом</w:t>
      </w:r>
      <w:r w:rsidR="00E9512C">
        <w:rPr>
          <w:rFonts w:ascii="Times New Roman" w:hAnsi="Times New Roman"/>
          <w:bCs/>
          <w:sz w:val="24"/>
          <w:szCs w:val="24"/>
        </w:rPr>
        <w:t>ственных Министерству культуры</w:t>
      </w:r>
      <w:r w:rsidR="00490DFD" w:rsidRPr="00B33EFB">
        <w:rPr>
          <w:rFonts w:ascii="Times New Roman" w:hAnsi="Times New Roman"/>
          <w:bCs/>
          <w:sz w:val="24"/>
          <w:szCs w:val="24"/>
        </w:rPr>
        <w:t xml:space="preserve"> и туризма Маг</w:t>
      </w:r>
      <w:r w:rsidR="00490DFD" w:rsidRPr="00B33EFB">
        <w:rPr>
          <w:rFonts w:ascii="Times New Roman" w:hAnsi="Times New Roman"/>
          <w:bCs/>
          <w:sz w:val="24"/>
          <w:szCs w:val="24"/>
        </w:rPr>
        <w:t>а</w:t>
      </w:r>
      <w:r w:rsidR="00490DFD" w:rsidRPr="00B33EFB">
        <w:rPr>
          <w:rFonts w:ascii="Times New Roman" w:hAnsi="Times New Roman"/>
          <w:bCs/>
          <w:sz w:val="24"/>
          <w:szCs w:val="24"/>
        </w:rPr>
        <w:t>данской области</w:t>
      </w:r>
      <w:r w:rsidR="00E5793F" w:rsidRPr="00B33EFB">
        <w:rPr>
          <w:rFonts w:ascii="Times New Roman" w:hAnsi="Times New Roman"/>
          <w:bCs/>
          <w:sz w:val="24"/>
          <w:szCs w:val="24"/>
        </w:rPr>
        <w:t>»</w:t>
      </w:r>
      <w:r w:rsidR="008F4663" w:rsidRPr="00B33EFB">
        <w:rPr>
          <w:rFonts w:ascii="Times New Roman" w:hAnsi="Times New Roman"/>
          <w:bCs/>
          <w:sz w:val="24"/>
          <w:szCs w:val="24"/>
        </w:rPr>
        <w:t xml:space="preserve">, </w:t>
      </w:r>
      <w:r w:rsidR="008F4663" w:rsidRPr="00B33EFB">
        <w:rPr>
          <w:rFonts w:ascii="Times New Roman" w:hAnsi="Times New Roman"/>
          <w:sz w:val="24"/>
          <w:szCs w:val="24"/>
        </w:rPr>
        <w:t>постановлением  Правительства Магаданской области от 17.07.2014</w:t>
      </w:r>
      <w:r w:rsidR="00E3500C">
        <w:rPr>
          <w:rFonts w:ascii="Times New Roman" w:hAnsi="Times New Roman"/>
          <w:sz w:val="24"/>
          <w:szCs w:val="24"/>
        </w:rPr>
        <w:t>г.</w:t>
      </w:r>
      <w:r w:rsidR="008F4663" w:rsidRPr="00B33EFB">
        <w:rPr>
          <w:rFonts w:ascii="Times New Roman" w:hAnsi="Times New Roman"/>
          <w:sz w:val="24"/>
          <w:szCs w:val="24"/>
        </w:rPr>
        <w:t xml:space="preserve"> №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="008F4663" w:rsidRPr="00B33EFB">
        <w:rPr>
          <w:rFonts w:ascii="Times New Roman" w:hAnsi="Times New Roman"/>
          <w:sz w:val="24"/>
          <w:szCs w:val="24"/>
        </w:rPr>
        <w:t>591-пп «О системах оплаты труда работников муниципальных дошкольных образов</w:t>
      </w:r>
      <w:r w:rsidR="008F4663" w:rsidRPr="00B33EFB">
        <w:rPr>
          <w:rFonts w:ascii="Times New Roman" w:hAnsi="Times New Roman"/>
          <w:sz w:val="24"/>
          <w:szCs w:val="24"/>
        </w:rPr>
        <w:t>а</w:t>
      </w:r>
      <w:r w:rsidR="008F4663" w:rsidRPr="00B33EFB">
        <w:rPr>
          <w:rFonts w:ascii="Times New Roman" w:hAnsi="Times New Roman"/>
          <w:sz w:val="24"/>
          <w:szCs w:val="24"/>
        </w:rPr>
        <w:t>тельных организаций Магаданской области, муниципальных общеобразовательных орг</w:t>
      </w:r>
      <w:r w:rsidR="008F4663" w:rsidRPr="00B33EFB">
        <w:rPr>
          <w:rFonts w:ascii="Times New Roman" w:hAnsi="Times New Roman"/>
          <w:sz w:val="24"/>
          <w:szCs w:val="24"/>
        </w:rPr>
        <w:t>а</w:t>
      </w:r>
      <w:r w:rsidR="008F4663" w:rsidRPr="00B33EFB">
        <w:rPr>
          <w:rFonts w:ascii="Times New Roman" w:hAnsi="Times New Roman"/>
          <w:sz w:val="24"/>
          <w:szCs w:val="24"/>
        </w:rPr>
        <w:t>низаций Магаданской области, финансируемых за счет субвенций из областного бюдж</w:t>
      </w:r>
      <w:r w:rsidR="008F4663" w:rsidRPr="00B33EFB">
        <w:rPr>
          <w:rFonts w:ascii="Times New Roman" w:hAnsi="Times New Roman"/>
          <w:sz w:val="24"/>
          <w:szCs w:val="24"/>
        </w:rPr>
        <w:t>е</w:t>
      </w:r>
      <w:r w:rsidR="008F4663" w:rsidRPr="00B33EFB">
        <w:rPr>
          <w:rFonts w:ascii="Times New Roman" w:hAnsi="Times New Roman"/>
          <w:sz w:val="24"/>
          <w:szCs w:val="24"/>
        </w:rPr>
        <w:t xml:space="preserve">та», постановлением администрации Омсукчанского </w:t>
      </w:r>
      <w:r w:rsidR="00B231EB" w:rsidRPr="00B33EFB">
        <w:rPr>
          <w:rFonts w:ascii="Times New Roman" w:hAnsi="Times New Roman"/>
          <w:sz w:val="24"/>
          <w:szCs w:val="24"/>
        </w:rPr>
        <w:t>городского округа</w:t>
      </w:r>
      <w:r w:rsidR="00B33EFB" w:rsidRPr="00B33EFB">
        <w:rPr>
          <w:rFonts w:ascii="Times New Roman" w:hAnsi="Times New Roman"/>
          <w:sz w:val="24"/>
          <w:szCs w:val="24"/>
        </w:rPr>
        <w:t xml:space="preserve"> от 12.01.2015г. № 11 «</w:t>
      </w:r>
      <w:r w:rsidR="008F4663" w:rsidRPr="00B33EFB">
        <w:rPr>
          <w:rFonts w:ascii="Times New Roman" w:hAnsi="Times New Roman"/>
          <w:sz w:val="24"/>
          <w:szCs w:val="24"/>
        </w:rPr>
        <w:t>О системах оплаты труда работников</w:t>
      </w:r>
      <w:proofErr w:type="gramEnd"/>
      <w:r w:rsidR="008F4663" w:rsidRPr="00B33EFB">
        <w:rPr>
          <w:rFonts w:ascii="Times New Roman" w:hAnsi="Times New Roman"/>
          <w:sz w:val="24"/>
          <w:szCs w:val="24"/>
        </w:rPr>
        <w:t xml:space="preserve"> муниципальных учреждений Омсукчанского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="008E3CD4" w:rsidRPr="00B33EFB">
        <w:rPr>
          <w:rFonts w:ascii="Times New Roman" w:hAnsi="Times New Roman"/>
          <w:bCs/>
          <w:sz w:val="24"/>
          <w:szCs w:val="24"/>
        </w:rPr>
        <w:t>г</w:t>
      </w:r>
      <w:r w:rsidR="008E3CD4" w:rsidRPr="00B33EFB">
        <w:rPr>
          <w:rFonts w:ascii="Times New Roman" w:hAnsi="Times New Roman"/>
          <w:bCs/>
          <w:sz w:val="24"/>
          <w:szCs w:val="24"/>
        </w:rPr>
        <w:t>о</w:t>
      </w:r>
      <w:r w:rsidR="008E3CD4" w:rsidRPr="00B33EFB">
        <w:rPr>
          <w:rFonts w:ascii="Times New Roman" w:hAnsi="Times New Roman"/>
          <w:bCs/>
          <w:sz w:val="24"/>
          <w:szCs w:val="24"/>
        </w:rPr>
        <w:t>родского округа</w:t>
      </w:r>
      <w:r w:rsidR="008F4663" w:rsidRPr="00B33EFB">
        <w:rPr>
          <w:rFonts w:ascii="Times New Roman" w:hAnsi="Times New Roman"/>
          <w:sz w:val="24"/>
          <w:szCs w:val="24"/>
        </w:rPr>
        <w:t>»</w:t>
      </w:r>
      <w:r w:rsidR="00E5793F" w:rsidRPr="00B33EFB">
        <w:rPr>
          <w:rFonts w:ascii="Times New Roman" w:hAnsi="Times New Roman"/>
          <w:bCs/>
          <w:sz w:val="24"/>
          <w:szCs w:val="24"/>
        </w:rPr>
        <w:t>.</w:t>
      </w:r>
    </w:p>
    <w:p w:rsidR="00E5793F" w:rsidRPr="00B33EFB" w:rsidRDefault="00AB0013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1.</w:t>
      </w:r>
      <w:r w:rsidR="00C978A8" w:rsidRPr="00B33EFB">
        <w:rPr>
          <w:rFonts w:ascii="Times New Roman" w:hAnsi="Times New Roman"/>
          <w:sz w:val="24"/>
          <w:szCs w:val="24"/>
        </w:rPr>
        <w:t>2</w:t>
      </w:r>
      <w:r w:rsidRPr="00B33EFB">
        <w:rPr>
          <w:rFonts w:ascii="Times New Roman" w:hAnsi="Times New Roman"/>
          <w:sz w:val="24"/>
          <w:szCs w:val="24"/>
        </w:rPr>
        <w:t xml:space="preserve">. </w:t>
      </w:r>
      <w:r w:rsidR="00E5793F" w:rsidRPr="00B33EFB">
        <w:rPr>
          <w:rFonts w:ascii="Times New Roman" w:hAnsi="Times New Roman"/>
          <w:sz w:val="24"/>
          <w:szCs w:val="24"/>
        </w:rPr>
        <w:t>Настоящее</w:t>
      </w:r>
      <w:r w:rsidR="008F4663" w:rsidRPr="00B33EFB">
        <w:rPr>
          <w:rFonts w:ascii="Times New Roman" w:hAnsi="Times New Roman"/>
          <w:sz w:val="24"/>
          <w:szCs w:val="24"/>
        </w:rPr>
        <w:t xml:space="preserve">примерное </w:t>
      </w:r>
      <w:r w:rsidR="00E5793F" w:rsidRPr="00B33EFB">
        <w:rPr>
          <w:rFonts w:ascii="Times New Roman" w:hAnsi="Times New Roman"/>
          <w:sz w:val="24"/>
          <w:szCs w:val="24"/>
        </w:rPr>
        <w:t>П</w:t>
      </w:r>
      <w:r w:rsidRPr="00B33EFB">
        <w:rPr>
          <w:rFonts w:ascii="Times New Roman" w:hAnsi="Times New Roman"/>
          <w:sz w:val="24"/>
          <w:szCs w:val="24"/>
        </w:rPr>
        <w:t xml:space="preserve">оложение </w:t>
      </w:r>
      <w:r w:rsidRPr="00B33EFB">
        <w:rPr>
          <w:rFonts w:ascii="Times New Roman" w:hAnsi="Times New Roman"/>
          <w:bCs/>
          <w:sz w:val="24"/>
          <w:szCs w:val="24"/>
        </w:rPr>
        <w:t>носит рекомендательный характер</w:t>
      </w:r>
      <w:r w:rsidR="00E5793F" w:rsidRPr="00B33EFB">
        <w:rPr>
          <w:rFonts w:ascii="Times New Roman" w:hAnsi="Times New Roman"/>
          <w:bCs/>
          <w:sz w:val="24"/>
          <w:szCs w:val="24"/>
        </w:rPr>
        <w:t>.</w:t>
      </w:r>
    </w:p>
    <w:p w:rsidR="00FE3DC4" w:rsidRPr="00B33EFB" w:rsidRDefault="00FE3DC4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1.</w:t>
      </w:r>
      <w:r w:rsidR="00C978A8" w:rsidRPr="00B33EFB">
        <w:rPr>
          <w:rFonts w:ascii="Times New Roman" w:hAnsi="Times New Roman"/>
          <w:sz w:val="24"/>
          <w:szCs w:val="24"/>
        </w:rPr>
        <w:t>3</w:t>
      </w:r>
      <w:r w:rsidRPr="00B33E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3EFB">
        <w:rPr>
          <w:rFonts w:ascii="Times New Roman" w:hAnsi="Times New Roman"/>
          <w:sz w:val="24"/>
          <w:szCs w:val="24"/>
        </w:rPr>
        <w:t>Условия оплаты труда работников в конкретно</w:t>
      </w:r>
      <w:r w:rsidR="00490DFD" w:rsidRPr="00B33EFB">
        <w:rPr>
          <w:rFonts w:ascii="Times New Roman" w:hAnsi="Times New Roman"/>
          <w:sz w:val="24"/>
          <w:szCs w:val="24"/>
        </w:rPr>
        <w:t>м</w:t>
      </w:r>
      <w:r w:rsidRPr="00B33EFB">
        <w:rPr>
          <w:rFonts w:ascii="Times New Roman" w:hAnsi="Times New Roman"/>
          <w:sz w:val="24"/>
          <w:szCs w:val="24"/>
        </w:rPr>
        <w:t xml:space="preserve"> муниципально</w:t>
      </w:r>
      <w:r w:rsidR="00490DFD" w:rsidRPr="00B33EFB">
        <w:rPr>
          <w:rFonts w:ascii="Times New Roman" w:hAnsi="Times New Roman"/>
          <w:sz w:val="24"/>
          <w:szCs w:val="24"/>
        </w:rPr>
        <w:t>м</w:t>
      </w:r>
      <w:r w:rsidR="00962083">
        <w:rPr>
          <w:rFonts w:ascii="Times New Roman" w:hAnsi="Times New Roman"/>
          <w:sz w:val="24"/>
          <w:szCs w:val="24"/>
        </w:rPr>
        <w:t xml:space="preserve"> </w:t>
      </w:r>
      <w:r w:rsidR="008F4663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учреждении, подведомственном Управлению культуры, социальной </w:t>
      </w:r>
      <w:r w:rsidR="001E48BE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 молодежной </w:t>
      </w:r>
      <w:r w:rsidR="008F4663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>политики админ</w:t>
      </w:r>
      <w:r w:rsidR="008F4663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="008F4663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страции </w:t>
      </w:r>
      <w:r w:rsidR="00E5793F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Омсукчанского </w:t>
      </w:r>
      <w:r w:rsidR="008E3CD4" w:rsidRPr="00B33EFB">
        <w:rPr>
          <w:rFonts w:ascii="Times New Roman" w:hAnsi="Times New Roman"/>
          <w:bCs/>
          <w:sz w:val="24"/>
          <w:szCs w:val="24"/>
        </w:rPr>
        <w:t>городского округа</w:t>
      </w:r>
      <w:r w:rsidR="00E5793F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(далее – </w:t>
      </w:r>
      <w:r w:rsidR="008F4663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муниципальное учреждение</w:t>
      </w:r>
      <w:r w:rsidR="00E5793F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>)</w:t>
      </w:r>
      <w:r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B33EFB">
        <w:rPr>
          <w:rFonts w:ascii="Times New Roman" w:hAnsi="Times New Roman"/>
          <w:sz w:val="24"/>
          <w:szCs w:val="24"/>
        </w:rPr>
        <w:t>опред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>ляются в Положении об оплате труда и Положении о выплатах стимулирующего характ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 xml:space="preserve">ра, утвержденных локальными правовыми актами </w:t>
      </w:r>
      <w:r w:rsidR="008F4663" w:rsidRPr="00B33EFB">
        <w:rPr>
          <w:rFonts w:ascii="Times New Roman" w:hAnsi="Times New Roman"/>
          <w:sz w:val="24"/>
          <w:szCs w:val="24"/>
        </w:rPr>
        <w:t xml:space="preserve">муниципального </w:t>
      </w:r>
      <w:r w:rsidR="00490DFD" w:rsidRPr="00B33EFB">
        <w:rPr>
          <w:rFonts w:ascii="Times New Roman" w:hAnsi="Times New Roman"/>
          <w:sz w:val="24"/>
          <w:szCs w:val="24"/>
        </w:rPr>
        <w:t xml:space="preserve">учреждения </w:t>
      </w:r>
      <w:r w:rsidRPr="00B33EFB">
        <w:rPr>
          <w:rFonts w:ascii="Times New Roman" w:hAnsi="Times New Roman"/>
          <w:sz w:val="24"/>
          <w:szCs w:val="24"/>
        </w:rPr>
        <w:t xml:space="preserve">с учетом мнения представительного органа работников в порядке, установленном </w:t>
      </w:r>
      <w:hyperlink r:id="rId10" w:history="1">
        <w:r w:rsidRPr="00B33EFB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</w:t>
      </w:r>
      <w:r w:rsidRPr="00B33EFB">
        <w:rPr>
          <w:rFonts w:ascii="Times New Roman" w:hAnsi="Times New Roman"/>
          <w:sz w:val="24"/>
          <w:szCs w:val="24"/>
        </w:rPr>
        <w:t>у</w:t>
      </w:r>
      <w:r w:rsidRPr="00B33EFB">
        <w:rPr>
          <w:rFonts w:ascii="Times New Roman" w:hAnsi="Times New Roman"/>
          <w:sz w:val="24"/>
          <w:szCs w:val="24"/>
        </w:rPr>
        <w:t>дового кодекса Российской Федерации.</w:t>
      </w:r>
      <w:proofErr w:type="gramEnd"/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1.</w:t>
      </w:r>
      <w:r w:rsidR="00C978A8" w:rsidRPr="00B33EFB">
        <w:rPr>
          <w:rFonts w:ascii="Times New Roman" w:hAnsi="Times New Roman"/>
          <w:sz w:val="24"/>
          <w:szCs w:val="24"/>
        </w:rPr>
        <w:t>4</w:t>
      </w:r>
      <w:r w:rsidRPr="00B33EFB">
        <w:rPr>
          <w:rFonts w:ascii="Times New Roman" w:hAnsi="Times New Roman"/>
          <w:sz w:val="24"/>
          <w:szCs w:val="24"/>
        </w:rPr>
        <w:t xml:space="preserve">. Положение об оплате труда работников </w:t>
      </w:r>
      <w:r w:rsidR="008F4663" w:rsidRPr="00B33EFB">
        <w:rPr>
          <w:rFonts w:ascii="Times New Roman" w:hAnsi="Times New Roman"/>
          <w:sz w:val="24"/>
          <w:szCs w:val="24"/>
        </w:rPr>
        <w:t xml:space="preserve">муниципальных </w:t>
      </w:r>
      <w:r w:rsidR="008F4663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>учреждений</w:t>
      </w:r>
      <w:r w:rsidR="00292BF6" w:rsidRPr="00B33EF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 w:rsidRPr="00B33EFB">
        <w:rPr>
          <w:rFonts w:ascii="Times New Roman" w:hAnsi="Times New Roman"/>
          <w:sz w:val="24"/>
          <w:szCs w:val="24"/>
        </w:rPr>
        <w:t>разрабат</w:t>
      </w:r>
      <w:r w:rsidRPr="00B33EFB">
        <w:rPr>
          <w:rFonts w:ascii="Times New Roman" w:hAnsi="Times New Roman"/>
          <w:sz w:val="24"/>
          <w:szCs w:val="24"/>
        </w:rPr>
        <w:t>ы</w:t>
      </w:r>
      <w:r w:rsidRPr="00B33EFB">
        <w:rPr>
          <w:rFonts w:ascii="Times New Roman" w:hAnsi="Times New Roman"/>
          <w:sz w:val="24"/>
          <w:szCs w:val="24"/>
        </w:rPr>
        <w:t xml:space="preserve">ваемое </w:t>
      </w:r>
      <w:r w:rsidR="00490DFD" w:rsidRPr="00B33EFB">
        <w:rPr>
          <w:rFonts w:ascii="Times New Roman" w:hAnsi="Times New Roman"/>
          <w:sz w:val="24"/>
          <w:szCs w:val="24"/>
        </w:rPr>
        <w:t>учреждением</w:t>
      </w:r>
      <w:r w:rsidRPr="00B33EFB">
        <w:rPr>
          <w:rFonts w:ascii="Times New Roman" w:hAnsi="Times New Roman"/>
          <w:sz w:val="24"/>
          <w:szCs w:val="24"/>
        </w:rPr>
        <w:t>, должно предусматривать фиксированные размеры окладов (должн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стных окладов), ставок заработной платы.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1.</w:t>
      </w:r>
      <w:r w:rsidR="00C978A8" w:rsidRPr="00B33EFB">
        <w:rPr>
          <w:rFonts w:ascii="Times New Roman" w:hAnsi="Times New Roman"/>
          <w:sz w:val="24"/>
          <w:szCs w:val="24"/>
        </w:rPr>
        <w:t>5</w:t>
      </w:r>
      <w:r w:rsidRPr="00B33E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3EFB">
        <w:rPr>
          <w:rFonts w:ascii="Times New Roman" w:hAnsi="Times New Roman"/>
          <w:sz w:val="24"/>
          <w:szCs w:val="24"/>
        </w:rPr>
        <w:t>Размеры окладов (должностных окладов), ставок заработной платы устанавл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 xml:space="preserve">ваются руководителем </w:t>
      </w:r>
      <w:r w:rsidR="008F4663" w:rsidRPr="00B33EFB">
        <w:rPr>
          <w:rFonts w:ascii="Times New Roman" w:hAnsi="Times New Roman"/>
          <w:sz w:val="24"/>
          <w:szCs w:val="24"/>
        </w:rPr>
        <w:t xml:space="preserve">муниципального </w:t>
      </w:r>
      <w:r w:rsidR="00490DFD" w:rsidRPr="00B33EFB">
        <w:rPr>
          <w:rFonts w:ascii="Times New Roman" w:hAnsi="Times New Roman"/>
          <w:sz w:val="24"/>
          <w:szCs w:val="24"/>
        </w:rPr>
        <w:t xml:space="preserve">учреждения </w:t>
      </w:r>
      <w:r w:rsidRPr="00B33EFB">
        <w:rPr>
          <w:rFonts w:ascii="Times New Roman" w:hAnsi="Times New Roman"/>
          <w:sz w:val="24"/>
          <w:szCs w:val="24"/>
        </w:rPr>
        <w:t>с учётом обеспечения их диффере</w:t>
      </w:r>
      <w:r w:rsidRPr="00B33EFB">
        <w:rPr>
          <w:rFonts w:ascii="Times New Roman" w:hAnsi="Times New Roman"/>
          <w:sz w:val="24"/>
          <w:szCs w:val="24"/>
        </w:rPr>
        <w:t>н</w:t>
      </w:r>
      <w:r w:rsidRPr="00B33EFB">
        <w:rPr>
          <w:rFonts w:ascii="Times New Roman" w:hAnsi="Times New Roman"/>
          <w:sz w:val="24"/>
          <w:szCs w:val="24"/>
        </w:rPr>
        <w:t>циации в зависимости от  требований к профессиональной подготовке и уровню квалиф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>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</w:t>
      </w:r>
      <w:r w:rsidRPr="00B33EFB">
        <w:rPr>
          <w:rFonts w:ascii="Times New Roman" w:hAnsi="Times New Roman"/>
          <w:sz w:val="24"/>
          <w:szCs w:val="24"/>
        </w:rPr>
        <w:t>р</w:t>
      </w:r>
      <w:r w:rsidRPr="00B33EFB">
        <w:rPr>
          <w:rFonts w:ascii="Times New Roman" w:hAnsi="Times New Roman"/>
          <w:sz w:val="24"/>
          <w:szCs w:val="24"/>
        </w:rPr>
        <w:t>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 не могут быть</w:t>
      </w:r>
      <w:proofErr w:type="gramEnd"/>
      <w:r w:rsidRPr="00B33EFB">
        <w:rPr>
          <w:rFonts w:ascii="Times New Roman" w:hAnsi="Times New Roman"/>
          <w:sz w:val="24"/>
          <w:szCs w:val="24"/>
        </w:rPr>
        <w:t xml:space="preserve"> ниже </w:t>
      </w:r>
      <w:r w:rsidR="00E9512C">
        <w:rPr>
          <w:rFonts w:ascii="Times New Roman" w:hAnsi="Times New Roman"/>
          <w:sz w:val="24"/>
          <w:szCs w:val="24"/>
        </w:rPr>
        <w:t>минимальных размеров</w:t>
      </w:r>
      <w:r w:rsidRPr="00B33EFB">
        <w:rPr>
          <w:rFonts w:ascii="Times New Roman" w:hAnsi="Times New Roman"/>
          <w:sz w:val="24"/>
          <w:szCs w:val="24"/>
        </w:rPr>
        <w:t xml:space="preserve"> окладов, установленных постановл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 xml:space="preserve">нием </w:t>
      </w:r>
      <w:r w:rsidR="00292BF6" w:rsidRPr="00B33EFB">
        <w:rPr>
          <w:rFonts w:ascii="Times New Roman" w:hAnsi="Times New Roman"/>
          <w:sz w:val="24"/>
          <w:szCs w:val="24"/>
        </w:rPr>
        <w:t xml:space="preserve">администрации Омсукчанского </w:t>
      </w:r>
      <w:r w:rsidR="003D7AA6" w:rsidRPr="00B33EFB">
        <w:rPr>
          <w:rFonts w:ascii="Times New Roman" w:hAnsi="Times New Roman"/>
          <w:sz w:val="24"/>
          <w:szCs w:val="24"/>
        </w:rPr>
        <w:t>городского округа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1.</w:t>
      </w:r>
      <w:r w:rsidR="00C978A8" w:rsidRPr="00B33EFB">
        <w:rPr>
          <w:rFonts w:ascii="Times New Roman" w:hAnsi="Times New Roman"/>
          <w:sz w:val="24"/>
          <w:szCs w:val="24"/>
        </w:rPr>
        <w:t>6</w:t>
      </w:r>
      <w:r w:rsidRPr="00B33EFB">
        <w:rPr>
          <w:rFonts w:ascii="Times New Roman" w:hAnsi="Times New Roman"/>
          <w:sz w:val="24"/>
          <w:szCs w:val="24"/>
        </w:rPr>
        <w:t>. К окладу (должностному окладу) могут быть установлены повышающие коэ</w:t>
      </w:r>
      <w:r w:rsidRPr="00B33EFB">
        <w:rPr>
          <w:rFonts w:ascii="Times New Roman" w:hAnsi="Times New Roman"/>
          <w:sz w:val="24"/>
          <w:szCs w:val="24"/>
        </w:rPr>
        <w:t>ф</w:t>
      </w:r>
      <w:r w:rsidRPr="00B33EFB">
        <w:rPr>
          <w:rFonts w:ascii="Times New Roman" w:hAnsi="Times New Roman"/>
          <w:sz w:val="24"/>
          <w:szCs w:val="24"/>
        </w:rPr>
        <w:t>фициенты: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коэффициент за наличие почетного звания, ученой степени (в отношении конкре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>ного работника);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коэффициент за стаж работы (в о</w:t>
      </w:r>
      <w:r w:rsidR="00490DFD" w:rsidRPr="00B33EFB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lastRenderedPageBreak/>
        <w:t>Коэффициент за наличие почетного звания, ученой степени устанавливается по о</w:t>
      </w:r>
      <w:r w:rsidRPr="00B33EFB">
        <w:rPr>
          <w:rFonts w:ascii="Times New Roman" w:hAnsi="Times New Roman"/>
          <w:sz w:val="24"/>
          <w:szCs w:val="24"/>
        </w:rPr>
        <w:t>д</w:t>
      </w:r>
      <w:r w:rsidRPr="00B33EFB">
        <w:rPr>
          <w:rFonts w:ascii="Times New Roman" w:hAnsi="Times New Roman"/>
          <w:sz w:val="24"/>
          <w:szCs w:val="24"/>
        </w:rPr>
        <w:t>ному из оснований.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Выплаты по повышающим коэффициентам к окладу носят стимулирующий хара</w:t>
      </w:r>
      <w:r w:rsidRPr="00B33EFB">
        <w:rPr>
          <w:rFonts w:ascii="Times New Roman" w:hAnsi="Times New Roman"/>
          <w:sz w:val="24"/>
          <w:szCs w:val="24"/>
        </w:rPr>
        <w:t>к</w:t>
      </w:r>
      <w:r w:rsidRPr="00B33EFB">
        <w:rPr>
          <w:rFonts w:ascii="Times New Roman" w:hAnsi="Times New Roman"/>
          <w:sz w:val="24"/>
          <w:szCs w:val="24"/>
        </w:rPr>
        <w:t xml:space="preserve">тер. 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Размер выплат по повышающему коэффициенту к окладу определяется путем умн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жения размера оклада на повышающий коэффициент.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Повышающие коэффициенты не образуют новый оклад и не учитываются при н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 xml:space="preserve">числении иных стимулирующих и компенсационных выплат, устанавливаемых к окладу. 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00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Перечни повышающих коэффициентов к окладам (должностным окладам) по пр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 xml:space="preserve">фессиональным квалификационным группам и их предельные размеры устанавливаются в </w:t>
      </w:r>
      <w:r w:rsidR="00292BF6" w:rsidRPr="00B33EFB">
        <w:rPr>
          <w:rFonts w:ascii="Times New Roman" w:hAnsi="Times New Roman"/>
          <w:sz w:val="24"/>
          <w:szCs w:val="24"/>
        </w:rPr>
        <w:t xml:space="preserve">настоящем </w:t>
      </w:r>
      <w:r w:rsidR="008F4663" w:rsidRPr="00B33EFB">
        <w:rPr>
          <w:rFonts w:ascii="Times New Roman" w:hAnsi="Times New Roman"/>
          <w:sz w:val="24"/>
          <w:szCs w:val="24"/>
        </w:rPr>
        <w:t xml:space="preserve">примерном </w:t>
      </w:r>
      <w:r w:rsidR="00292BF6" w:rsidRPr="00B33EFB">
        <w:rPr>
          <w:rFonts w:ascii="Times New Roman" w:hAnsi="Times New Roman"/>
          <w:sz w:val="24"/>
          <w:szCs w:val="24"/>
        </w:rPr>
        <w:t>П</w:t>
      </w:r>
      <w:r w:rsidRPr="00B33EFB">
        <w:rPr>
          <w:rFonts w:ascii="Times New Roman" w:hAnsi="Times New Roman"/>
          <w:sz w:val="24"/>
          <w:szCs w:val="24"/>
        </w:rPr>
        <w:t>оложени</w:t>
      </w:r>
      <w:r w:rsidR="00292BF6" w:rsidRPr="00B33EFB">
        <w:rPr>
          <w:rFonts w:ascii="Times New Roman" w:hAnsi="Times New Roman"/>
          <w:sz w:val="24"/>
          <w:szCs w:val="24"/>
        </w:rPr>
        <w:t>и</w:t>
      </w:r>
      <w:r w:rsidR="00CB656E" w:rsidRPr="00B33EFB">
        <w:rPr>
          <w:rFonts w:ascii="Times New Roman" w:hAnsi="Times New Roman"/>
          <w:sz w:val="24"/>
          <w:szCs w:val="24"/>
        </w:rPr>
        <w:t>.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  в отнош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>нии конкретного работника и структурного подразделения локальным нормативным а</w:t>
      </w:r>
      <w:r w:rsidRPr="00B33EFB">
        <w:rPr>
          <w:rFonts w:ascii="Times New Roman" w:hAnsi="Times New Roman"/>
          <w:sz w:val="24"/>
          <w:szCs w:val="24"/>
        </w:rPr>
        <w:t>к</w:t>
      </w:r>
      <w:r w:rsidRPr="00B33EFB">
        <w:rPr>
          <w:rFonts w:ascii="Times New Roman" w:hAnsi="Times New Roman"/>
          <w:sz w:val="24"/>
          <w:szCs w:val="24"/>
        </w:rPr>
        <w:t xml:space="preserve">том </w:t>
      </w:r>
      <w:r w:rsidR="008F4663" w:rsidRPr="00B33EFB">
        <w:rPr>
          <w:rFonts w:ascii="Times New Roman" w:hAnsi="Times New Roman"/>
          <w:sz w:val="24"/>
          <w:szCs w:val="24"/>
        </w:rPr>
        <w:t>муниципального учреждения</w:t>
      </w:r>
      <w:r w:rsidR="00490DFD" w:rsidRPr="00B33EFB">
        <w:rPr>
          <w:rFonts w:ascii="Times New Roman" w:hAnsi="Times New Roman"/>
          <w:sz w:val="24"/>
          <w:szCs w:val="24"/>
        </w:rPr>
        <w:t>.</w:t>
      </w:r>
    </w:p>
    <w:p w:rsidR="00BF6176" w:rsidRPr="00B33EFB" w:rsidRDefault="00BF617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Порядок, условия и сроки применения повышающих коэффициентов определяются коллективным договором, соглашением, локальным нормативным актом </w:t>
      </w:r>
      <w:r w:rsidR="008F4663" w:rsidRPr="00B33EFB">
        <w:rPr>
          <w:rFonts w:ascii="Times New Roman" w:hAnsi="Times New Roman"/>
          <w:sz w:val="24"/>
          <w:szCs w:val="24"/>
        </w:rPr>
        <w:t>муниципального учреждения</w:t>
      </w:r>
      <w:r w:rsidR="008E3CD4" w:rsidRPr="00B33EFB">
        <w:rPr>
          <w:rFonts w:ascii="Times New Roman" w:hAnsi="Times New Roman"/>
          <w:sz w:val="24"/>
          <w:szCs w:val="24"/>
        </w:rPr>
        <w:t>.</w:t>
      </w:r>
    </w:p>
    <w:p w:rsidR="005422A1" w:rsidRPr="00B33EFB" w:rsidRDefault="00FE3DC4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1.</w:t>
      </w:r>
      <w:r w:rsidR="00C978A8" w:rsidRPr="00B33EFB">
        <w:rPr>
          <w:rFonts w:ascii="Times New Roman" w:hAnsi="Times New Roman"/>
          <w:sz w:val="24"/>
          <w:szCs w:val="24"/>
        </w:rPr>
        <w:t>7</w:t>
      </w:r>
      <w:r w:rsidRPr="00B33E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3EFB">
        <w:rPr>
          <w:rFonts w:ascii="Times New Roman" w:hAnsi="Times New Roman"/>
          <w:sz w:val="24"/>
          <w:szCs w:val="24"/>
        </w:rPr>
        <w:t xml:space="preserve">Заработная плата работников </w:t>
      </w:r>
      <w:r w:rsidR="008F4663" w:rsidRPr="00B33EFB">
        <w:rPr>
          <w:rFonts w:ascii="Times New Roman" w:hAnsi="Times New Roman"/>
          <w:sz w:val="24"/>
          <w:szCs w:val="24"/>
        </w:rPr>
        <w:t xml:space="preserve">муниципальных </w:t>
      </w:r>
      <w:r w:rsidR="00490DFD" w:rsidRPr="00B33EFB">
        <w:rPr>
          <w:rFonts w:ascii="Times New Roman" w:hAnsi="Times New Roman"/>
          <w:sz w:val="24"/>
          <w:szCs w:val="24"/>
        </w:rPr>
        <w:t xml:space="preserve">учреждений </w:t>
      </w:r>
      <w:r w:rsidRPr="00B33EFB">
        <w:rPr>
          <w:rFonts w:ascii="Times New Roman" w:hAnsi="Times New Roman"/>
          <w:sz w:val="24"/>
          <w:szCs w:val="24"/>
        </w:rPr>
        <w:t>(без учета премий и иных стимулирующих выплат),</w:t>
      </w:r>
      <w:r w:rsidR="00C642F4">
        <w:rPr>
          <w:rFonts w:ascii="Times New Roman" w:hAnsi="Times New Roman"/>
          <w:sz w:val="24"/>
          <w:szCs w:val="24"/>
        </w:rPr>
        <w:t xml:space="preserve">  </w:t>
      </w:r>
      <w:r w:rsidR="000E4B63" w:rsidRPr="00B33EFB">
        <w:rPr>
          <w:rFonts w:ascii="Times New Roman" w:hAnsi="Times New Roman"/>
          <w:sz w:val="24"/>
          <w:szCs w:val="24"/>
        </w:rPr>
        <w:t xml:space="preserve">устанавливаемая в соответствии с настоящим </w:t>
      </w:r>
      <w:r w:rsidR="008F4663" w:rsidRPr="00B33EFB">
        <w:rPr>
          <w:rFonts w:ascii="Times New Roman" w:hAnsi="Times New Roman"/>
          <w:sz w:val="24"/>
          <w:szCs w:val="24"/>
        </w:rPr>
        <w:t xml:space="preserve">примерным </w:t>
      </w:r>
      <w:r w:rsidR="000E4B63" w:rsidRPr="00B33EFB">
        <w:rPr>
          <w:rFonts w:ascii="Times New Roman" w:hAnsi="Times New Roman"/>
          <w:sz w:val="24"/>
          <w:szCs w:val="24"/>
        </w:rPr>
        <w:t>Положением, не может быть меньше заработной платы (без учета премий и иных стим</w:t>
      </w:r>
      <w:r w:rsidR="000E4B63" w:rsidRPr="00B33EFB">
        <w:rPr>
          <w:rFonts w:ascii="Times New Roman" w:hAnsi="Times New Roman"/>
          <w:sz w:val="24"/>
          <w:szCs w:val="24"/>
        </w:rPr>
        <w:t>у</w:t>
      </w:r>
      <w:r w:rsidR="000E4B63" w:rsidRPr="00B33EFB">
        <w:rPr>
          <w:rFonts w:ascii="Times New Roman" w:hAnsi="Times New Roman"/>
          <w:sz w:val="24"/>
          <w:szCs w:val="24"/>
        </w:rPr>
        <w:t>лирующих выплат), выплачиваемой до его вступления в силу, при условии сохранения объема должностных обязанностей работников и выполнения ими работ той же квалиф</w:t>
      </w:r>
      <w:r w:rsidR="000E4B63" w:rsidRPr="00B33EFB">
        <w:rPr>
          <w:rFonts w:ascii="Times New Roman" w:hAnsi="Times New Roman"/>
          <w:sz w:val="24"/>
          <w:szCs w:val="24"/>
        </w:rPr>
        <w:t>и</w:t>
      </w:r>
      <w:r w:rsidR="000E4B63" w:rsidRPr="00B33EFB">
        <w:rPr>
          <w:rFonts w:ascii="Times New Roman" w:hAnsi="Times New Roman"/>
          <w:sz w:val="24"/>
          <w:szCs w:val="24"/>
        </w:rPr>
        <w:t>кации.</w:t>
      </w:r>
      <w:proofErr w:type="gramEnd"/>
    </w:p>
    <w:p w:rsidR="00746D35" w:rsidRPr="00B33EFB" w:rsidRDefault="00FE3DC4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1.</w:t>
      </w:r>
      <w:r w:rsidR="00C978A8" w:rsidRPr="00B33EFB">
        <w:rPr>
          <w:rFonts w:ascii="Times New Roman" w:hAnsi="Times New Roman"/>
          <w:sz w:val="24"/>
          <w:szCs w:val="24"/>
        </w:rPr>
        <w:t>8</w:t>
      </w:r>
      <w:r w:rsidRPr="00B33EFB">
        <w:rPr>
          <w:rFonts w:ascii="Times New Roman" w:hAnsi="Times New Roman"/>
          <w:sz w:val="24"/>
          <w:szCs w:val="24"/>
        </w:rPr>
        <w:t xml:space="preserve">. Фонд оплаты труда работников </w:t>
      </w:r>
      <w:r w:rsidR="008F4663" w:rsidRPr="00B33EFB">
        <w:rPr>
          <w:rFonts w:ascii="Times New Roman" w:hAnsi="Times New Roman"/>
          <w:sz w:val="24"/>
          <w:szCs w:val="24"/>
        </w:rPr>
        <w:t xml:space="preserve">муниципальных </w:t>
      </w:r>
      <w:r w:rsidR="00490DFD" w:rsidRPr="00B33EFB">
        <w:rPr>
          <w:rFonts w:ascii="Times New Roman" w:hAnsi="Times New Roman"/>
          <w:sz w:val="24"/>
          <w:szCs w:val="24"/>
        </w:rPr>
        <w:t xml:space="preserve">учреждений </w:t>
      </w:r>
      <w:r w:rsidR="002C24C8" w:rsidRPr="00B33EFB">
        <w:rPr>
          <w:rFonts w:ascii="Times New Roman" w:hAnsi="Times New Roman"/>
          <w:sz w:val="24"/>
          <w:szCs w:val="24"/>
        </w:rPr>
        <w:t xml:space="preserve">(далее – работники) </w:t>
      </w:r>
      <w:r w:rsidRPr="00B33EFB">
        <w:rPr>
          <w:rFonts w:ascii="Times New Roman" w:hAnsi="Times New Roman"/>
          <w:sz w:val="24"/>
          <w:szCs w:val="24"/>
        </w:rPr>
        <w:t>формируется на календарный го</w:t>
      </w:r>
      <w:r w:rsidR="00292BF6" w:rsidRPr="00B33EFB">
        <w:rPr>
          <w:rFonts w:ascii="Times New Roman" w:hAnsi="Times New Roman"/>
          <w:sz w:val="24"/>
          <w:szCs w:val="24"/>
        </w:rPr>
        <w:t xml:space="preserve">д </w:t>
      </w:r>
      <w:r w:rsidRPr="00B33EFB">
        <w:rPr>
          <w:rFonts w:ascii="Times New Roman" w:hAnsi="Times New Roman"/>
          <w:sz w:val="24"/>
          <w:szCs w:val="24"/>
        </w:rPr>
        <w:t xml:space="preserve"> исходя из объема </w:t>
      </w:r>
      <w:r w:rsidR="00D73338" w:rsidRPr="00B33EFB">
        <w:rPr>
          <w:rFonts w:ascii="Times New Roman" w:hAnsi="Times New Roman"/>
          <w:sz w:val="24"/>
          <w:szCs w:val="24"/>
        </w:rPr>
        <w:t>сре</w:t>
      </w:r>
      <w:proofErr w:type="gramStart"/>
      <w:r w:rsidR="00D73338" w:rsidRPr="00B33EFB">
        <w:rPr>
          <w:rFonts w:ascii="Times New Roman" w:hAnsi="Times New Roman"/>
          <w:sz w:val="24"/>
          <w:szCs w:val="24"/>
        </w:rPr>
        <w:t>дств</w:t>
      </w:r>
      <w:r w:rsidR="00292BF6" w:rsidRPr="00B33EFB">
        <w:rPr>
          <w:rFonts w:ascii="Times New Roman" w:hAnsi="Times New Roman"/>
          <w:sz w:val="24"/>
          <w:szCs w:val="24"/>
        </w:rPr>
        <w:t xml:space="preserve"> в в</w:t>
      </w:r>
      <w:proofErr w:type="gramEnd"/>
      <w:r w:rsidR="00292BF6" w:rsidRPr="00B33EFB">
        <w:rPr>
          <w:rFonts w:ascii="Times New Roman" w:hAnsi="Times New Roman"/>
          <w:sz w:val="24"/>
          <w:szCs w:val="24"/>
        </w:rPr>
        <w:t>иде</w:t>
      </w:r>
      <w:r w:rsidR="00746D35" w:rsidRPr="00B33EFB">
        <w:rPr>
          <w:rFonts w:ascii="Times New Roman" w:hAnsi="Times New Roman"/>
          <w:sz w:val="24"/>
          <w:szCs w:val="24"/>
        </w:rPr>
        <w:t>:</w:t>
      </w:r>
    </w:p>
    <w:p w:rsidR="00746D35" w:rsidRPr="00B33EFB" w:rsidRDefault="00746D35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</w:t>
      </w:r>
      <w:r w:rsidR="00292BF6" w:rsidRPr="00B33EFB">
        <w:rPr>
          <w:rFonts w:ascii="Times New Roman" w:hAnsi="Times New Roman"/>
          <w:sz w:val="24"/>
          <w:szCs w:val="24"/>
        </w:rPr>
        <w:t xml:space="preserve"> субсидии </w:t>
      </w:r>
      <w:r w:rsidR="001E48BE" w:rsidRPr="00B33EFB">
        <w:rPr>
          <w:rFonts w:ascii="Times New Roman" w:hAnsi="Times New Roman"/>
          <w:sz w:val="24"/>
          <w:szCs w:val="24"/>
        </w:rPr>
        <w:t xml:space="preserve">из бюджета Омсукчанского городского округа </w:t>
      </w:r>
      <w:r w:rsidR="00292BF6" w:rsidRPr="00B33EFB">
        <w:rPr>
          <w:rFonts w:ascii="Times New Roman" w:hAnsi="Times New Roman"/>
          <w:sz w:val="24"/>
          <w:szCs w:val="24"/>
        </w:rPr>
        <w:t>на выполнение муниц</w:t>
      </w:r>
      <w:r w:rsidR="00292BF6" w:rsidRPr="00B33EFB">
        <w:rPr>
          <w:rFonts w:ascii="Times New Roman" w:hAnsi="Times New Roman"/>
          <w:sz w:val="24"/>
          <w:szCs w:val="24"/>
        </w:rPr>
        <w:t>и</w:t>
      </w:r>
      <w:r w:rsidR="00292BF6" w:rsidRPr="00B33EFB">
        <w:rPr>
          <w:rFonts w:ascii="Times New Roman" w:hAnsi="Times New Roman"/>
          <w:sz w:val="24"/>
          <w:szCs w:val="24"/>
        </w:rPr>
        <w:t>пального задания</w:t>
      </w:r>
      <w:r w:rsidRPr="00B33EFB">
        <w:rPr>
          <w:rFonts w:ascii="Times New Roman" w:hAnsi="Times New Roman"/>
          <w:sz w:val="24"/>
          <w:szCs w:val="24"/>
        </w:rPr>
        <w:t xml:space="preserve"> для муниципальных бюджетных учреждений;</w:t>
      </w:r>
    </w:p>
    <w:p w:rsidR="00746D35" w:rsidRPr="00B33EFB" w:rsidRDefault="00746D35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бюджетных ассигнований из бюджета Омсукчанского </w:t>
      </w:r>
      <w:r w:rsidR="001E48BE" w:rsidRPr="00B33EFB">
        <w:rPr>
          <w:rFonts w:ascii="Times New Roman" w:hAnsi="Times New Roman"/>
          <w:sz w:val="24"/>
          <w:szCs w:val="24"/>
        </w:rPr>
        <w:t>городского округа</w:t>
      </w:r>
      <w:r w:rsidRPr="00B33EFB">
        <w:rPr>
          <w:rFonts w:ascii="Times New Roman" w:hAnsi="Times New Roman"/>
          <w:sz w:val="24"/>
          <w:szCs w:val="24"/>
        </w:rPr>
        <w:t xml:space="preserve"> на соде</w:t>
      </w:r>
      <w:r w:rsidRPr="00B33EFB">
        <w:rPr>
          <w:rFonts w:ascii="Times New Roman" w:hAnsi="Times New Roman"/>
          <w:sz w:val="24"/>
          <w:szCs w:val="24"/>
        </w:rPr>
        <w:t>р</w:t>
      </w:r>
      <w:r w:rsidRPr="00B33EFB">
        <w:rPr>
          <w:rFonts w:ascii="Times New Roman" w:hAnsi="Times New Roman"/>
          <w:sz w:val="24"/>
          <w:szCs w:val="24"/>
        </w:rPr>
        <w:t>жание муниципальных казенных учреждений;</w:t>
      </w:r>
    </w:p>
    <w:p w:rsidR="00FE3DC4" w:rsidRPr="00B33EFB" w:rsidRDefault="00746D35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</w:t>
      </w:r>
      <w:r w:rsidR="00490DFD" w:rsidRPr="00B33EFB">
        <w:rPr>
          <w:rFonts w:ascii="Times New Roman" w:hAnsi="Times New Roman"/>
          <w:sz w:val="24"/>
          <w:szCs w:val="24"/>
        </w:rPr>
        <w:t xml:space="preserve"> средств,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="00D73338" w:rsidRPr="00B33EFB">
        <w:rPr>
          <w:rFonts w:ascii="Times New Roman" w:hAnsi="Times New Roman"/>
          <w:sz w:val="24"/>
          <w:szCs w:val="24"/>
        </w:rPr>
        <w:t>поступающих от приносящ</w:t>
      </w:r>
      <w:r w:rsidR="00292BF6" w:rsidRPr="00B33EFB">
        <w:rPr>
          <w:rFonts w:ascii="Times New Roman" w:hAnsi="Times New Roman"/>
          <w:sz w:val="24"/>
          <w:szCs w:val="24"/>
        </w:rPr>
        <w:t>ей</w:t>
      </w:r>
      <w:r w:rsidR="00D73338" w:rsidRPr="00B33EFB">
        <w:rPr>
          <w:rFonts w:ascii="Times New Roman" w:hAnsi="Times New Roman"/>
          <w:sz w:val="24"/>
          <w:szCs w:val="24"/>
        </w:rPr>
        <w:t xml:space="preserve"> доход деятельности</w:t>
      </w:r>
      <w:r w:rsidR="00FE3DC4" w:rsidRPr="00B33EFB">
        <w:rPr>
          <w:rFonts w:ascii="Times New Roman" w:hAnsi="Times New Roman"/>
          <w:sz w:val="24"/>
          <w:szCs w:val="24"/>
        </w:rPr>
        <w:t>.</w:t>
      </w:r>
    </w:p>
    <w:p w:rsidR="00EE7071" w:rsidRPr="00B33EFB" w:rsidRDefault="00EE707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1.</w:t>
      </w:r>
      <w:r w:rsidR="005B6037" w:rsidRPr="00B33EFB">
        <w:rPr>
          <w:rFonts w:ascii="Times New Roman" w:hAnsi="Times New Roman"/>
          <w:sz w:val="24"/>
          <w:szCs w:val="24"/>
        </w:rPr>
        <w:t>9</w:t>
      </w:r>
      <w:r w:rsidRPr="00B33EFB">
        <w:rPr>
          <w:rFonts w:ascii="Times New Roman" w:hAnsi="Times New Roman"/>
          <w:sz w:val="24"/>
          <w:szCs w:val="24"/>
        </w:rPr>
        <w:t xml:space="preserve">. Штатное расписание </w:t>
      </w:r>
      <w:r w:rsidR="008F4663" w:rsidRPr="00B33EFB">
        <w:rPr>
          <w:rFonts w:ascii="Times New Roman" w:hAnsi="Times New Roman"/>
          <w:sz w:val="24"/>
          <w:szCs w:val="24"/>
        </w:rPr>
        <w:t xml:space="preserve">муниципального </w:t>
      </w:r>
      <w:r w:rsidR="00490DFD" w:rsidRPr="00B33EFB">
        <w:rPr>
          <w:rFonts w:ascii="Times New Roman" w:hAnsi="Times New Roman"/>
          <w:sz w:val="24"/>
          <w:szCs w:val="24"/>
        </w:rPr>
        <w:t xml:space="preserve">учреждения </w:t>
      </w:r>
      <w:r w:rsidRPr="00B33EFB">
        <w:rPr>
          <w:rFonts w:ascii="Times New Roman" w:hAnsi="Times New Roman"/>
          <w:sz w:val="24"/>
          <w:szCs w:val="24"/>
        </w:rPr>
        <w:t>утверждается руководителем это</w:t>
      </w:r>
      <w:r w:rsidR="00405A4D" w:rsidRPr="00B33EFB">
        <w:rPr>
          <w:rFonts w:ascii="Times New Roman" w:hAnsi="Times New Roman"/>
          <w:sz w:val="24"/>
          <w:szCs w:val="24"/>
        </w:rPr>
        <w:t>го</w:t>
      </w:r>
      <w:r w:rsidR="00E9512C">
        <w:rPr>
          <w:rFonts w:ascii="Times New Roman" w:hAnsi="Times New Roman"/>
          <w:sz w:val="24"/>
          <w:szCs w:val="24"/>
        </w:rPr>
        <w:t xml:space="preserve"> </w:t>
      </w:r>
      <w:r w:rsidR="00405A4D" w:rsidRPr="00B33EFB">
        <w:rPr>
          <w:rFonts w:ascii="Times New Roman" w:hAnsi="Times New Roman"/>
          <w:sz w:val="24"/>
          <w:szCs w:val="24"/>
        </w:rPr>
        <w:t>учреждения</w:t>
      </w:r>
      <w:r w:rsidRPr="00B33EFB">
        <w:rPr>
          <w:rFonts w:ascii="Times New Roman" w:hAnsi="Times New Roman"/>
          <w:sz w:val="24"/>
          <w:szCs w:val="24"/>
        </w:rPr>
        <w:t xml:space="preserve"> и включает в себя все должности служащих (профессии рабочих) да</w:t>
      </w:r>
      <w:r w:rsidRPr="00B33EFB">
        <w:rPr>
          <w:rFonts w:ascii="Times New Roman" w:hAnsi="Times New Roman"/>
          <w:sz w:val="24"/>
          <w:szCs w:val="24"/>
        </w:rPr>
        <w:t>н</w:t>
      </w:r>
      <w:r w:rsidRPr="00B33EFB">
        <w:rPr>
          <w:rFonts w:ascii="Times New Roman" w:hAnsi="Times New Roman"/>
          <w:sz w:val="24"/>
          <w:szCs w:val="24"/>
        </w:rPr>
        <w:t>но</w:t>
      </w:r>
      <w:r w:rsidR="008F4663" w:rsidRPr="00B33EFB">
        <w:rPr>
          <w:rFonts w:ascii="Times New Roman" w:hAnsi="Times New Roman"/>
          <w:sz w:val="24"/>
          <w:szCs w:val="24"/>
        </w:rPr>
        <w:t>гоучреждения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5978B6" w:rsidRPr="00B33EFB" w:rsidRDefault="005978B6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8B6" w:rsidRDefault="005978B6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 Порядок и условия оплаты труда работников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="008E3CD4" w:rsidRPr="00B33EFB">
        <w:rPr>
          <w:rFonts w:ascii="Times New Roman" w:hAnsi="Times New Roman"/>
          <w:sz w:val="24"/>
          <w:szCs w:val="24"/>
        </w:rPr>
        <w:t>муниципального учреждения</w:t>
      </w:r>
    </w:p>
    <w:p w:rsidR="00E3500C" w:rsidRPr="00B33EFB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978B6" w:rsidRPr="00B33EFB" w:rsidRDefault="005978B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2.1. </w:t>
      </w:r>
      <w:r w:rsidR="00D539FE">
        <w:rPr>
          <w:rFonts w:ascii="Times New Roman" w:hAnsi="Times New Roman"/>
          <w:sz w:val="24"/>
          <w:szCs w:val="24"/>
        </w:rPr>
        <w:t>Минимальные размеры окладов</w:t>
      </w:r>
      <w:r w:rsidRPr="00B33EFB">
        <w:rPr>
          <w:rFonts w:ascii="Times New Roman" w:hAnsi="Times New Roman"/>
          <w:sz w:val="24"/>
          <w:szCs w:val="24"/>
        </w:rPr>
        <w:t xml:space="preserve"> (должностных окладов) работников</w:t>
      </w:r>
      <w:r w:rsidR="00F74752" w:rsidRPr="00B33EFB">
        <w:rPr>
          <w:rFonts w:ascii="Times New Roman" w:hAnsi="Times New Roman"/>
          <w:sz w:val="24"/>
          <w:szCs w:val="24"/>
        </w:rPr>
        <w:t xml:space="preserve"> культуры, искусства и кинематографии </w:t>
      </w:r>
      <w:r w:rsidRPr="00B33EFB">
        <w:rPr>
          <w:rFonts w:ascii="Times New Roman" w:hAnsi="Times New Roman"/>
          <w:sz w:val="24"/>
          <w:szCs w:val="24"/>
        </w:rPr>
        <w:t xml:space="preserve">устанавливаются на основе отнесения занимаемых ими должностей к соответствующим </w:t>
      </w:r>
      <w:hyperlink r:id="rId11" w:history="1">
        <w:r w:rsidRPr="00B33EFB">
          <w:rPr>
            <w:rFonts w:ascii="Times New Roman" w:hAnsi="Times New Roman"/>
            <w:sz w:val="24"/>
            <w:szCs w:val="24"/>
          </w:rPr>
          <w:t>профессиональным квалификационным группам</w:t>
        </w:r>
      </w:hyperlink>
      <w:r w:rsidRPr="00B33EFB">
        <w:rPr>
          <w:rFonts w:ascii="Times New Roman" w:hAnsi="Times New Roman"/>
          <w:sz w:val="24"/>
          <w:szCs w:val="24"/>
        </w:rPr>
        <w:t xml:space="preserve"> (далее – ПКГ), утвержденным приказом </w:t>
      </w:r>
      <w:proofErr w:type="spellStart"/>
      <w:r w:rsidRPr="00B33EFB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33EFB">
        <w:rPr>
          <w:rFonts w:ascii="Times New Roman" w:hAnsi="Times New Roman"/>
          <w:sz w:val="24"/>
          <w:szCs w:val="24"/>
        </w:rPr>
        <w:t xml:space="preserve"> России от </w:t>
      </w:r>
      <w:r w:rsidR="00F74752" w:rsidRPr="00B33EFB">
        <w:rPr>
          <w:rFonts w:ascii="Times New Roman" w:hAnsi="Times New Roman"/>
          <w:sz w:val="24"/>
          <w:szCs w:val="24"/>
        </w:rPr>
        <w:t>31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="00F74752" w:rsidRPr="00B33EFB">
        <w:rPr>
          <w:rFonts w:ascii="Times New Roman" w:hAnsi="Times New Roman"/>
          <w:sz w:val="24"/>
          <w:szCs w:val="24"/>
        </w:rPr>
        <w:t>августа</w:t>
      </w:r>
      <w:r w:rsidRPr="00B33EFB">
        <w:rPr>
          <w:rFonts w:ascii="Times New Roman" w:hAnsi="Times New Roman"/>
          <w:sz w:val="24"/>
          <w:szCs w:val="24"/>
        </w:rPr>
        <w:t xml:space="preserve"> 200</w:t>
      </w:r>
      <w:r w:rsidR="00F74752" w:rsidRPr="00B33EFB">
        <w:rPr>
          <w:rFonts w:ascii="Times New Roman" w:hAnsi="Times New Roman"/>
          <w:sz w:val="24"/>
          <w:szCs w:val="24"/>
        </w:rPr>
        <w:t>7</w:t>
      </w:r>
      <w:r w:rsidR="00E3500C">
        <w:rPr>
          <w:rFonts w:ascii="Times New Roman" w:hAnsi="Times New Roman"/>
          <w:sz w:val="24"/>
          <w:szCs w:val="24"/>
        </w:rPr>
        <w:t xml:space="preserve"> года</w:t>
      </w:r>
      <w:r w:rsidRPr="00B33EFB">
        <w:rPr>
          <w:rFonts w:ascii="Times New Roman" w:hAnsi="Times New Roman"/>
          <w:sz w:val="24"/>
          <w:szCs w:val="24"/>
        </w:rPr>
        <w:t xml:space="preserve"> № </w:t>
      </w:r>
      <w:r w:rsidR="00F74752" w:rsidRPr="00B33EFB">
        <w:rPr>
          <w:rFonts w:ascii="Times New Roman" w:hAnsi="Times New Roman"/>
          <w:sz w:val="24"/>
          <w:szCs w:val="24"/>
        </w:rPr>
        <w:t>570</w:t>
      </w:r>
      <w:r w:rsidRPr="00B33EFB">
        <w:rPr>
          <w:rFonts w:ascii="Times New Roman" w:hAnsi="Times New Roman"/>
          <w:sz w:val="24"/>
          <w:szCs w:val="24"/>
        </w:rPr>
        <w:t xml:space="preserve"> «Об утверждении профессиональных квалификационных групп должностей работн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 xml:space="preserve">ков </w:t>
      </w:r>
      <w:r w:rsidR="00F74752" w:rsidRPr="00B33EFB">
        <w:rPr>
          <w:rFonts w:ascii="Times New Roman" w:hAnsi="Times New Roman"/>
          <w:sz w:val="24"/>
          <w:szCs w:val="24"/>
        </w:rPr>
        <w:t>культуры, искусства и кинематографии</w:t>
      </w:r>
      <w:r w:rsidRPr="00B33EFB">
        <w:rPr>
          <w:rFonts w:ascii="Times New Roman" w:hAnsi="Times New Roman"/>
          <w:sz w:val="24"/>
          <w:szCs w:val="24"/>
        </w:rPr>
        <w:t>».</w:t>
      </w:r>
    </w:p>
    <w:p w:rsidR="008E3CD4" w:rsidRPr="00B33EFB" w:rsidRDefault="00D539FE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Минимальные размеры окладов</w:t>
      </w:r>
      <w:r w:rsidR="008E3CD4" w:rsidRPr="00B33EFB">
        <w:rPr>
          <w:rFonts w:ascii="Times New Roman" w:hAnsi="Times New Roman"/>
          <w:sz w:val="24"/>
          <w:szCs w:val="24"/>
        </w:rPr>
        <w:t xml:space="preserve"> (должностных окладов) работников, занимающих должности работников культуры, искусства и кинематографии, устанавливаются с учетом требований к уровню профессионального образования и квалификации, которые необх</w:t>
      </w:r>
      <w:r w:rsidR="008E3CD4" w:rsidRPr="00B33EFB">
        <w:rPr>
          <w:rFonts w:ascii="Times New Roman" w:hAnsi="Times New Roman"/>
          <w:sz w:val="24"/>
          <w:szCs w:val="24"/>
        </w:rPr>
        <w:t>о</w:t>
      </w:r>
      <w:r w:rsidR="008E3CD4" w:rsidRPr="00B33EFB">
        <w:rPr>
          <w:rFonts w:ascii="Times New Roman" w:hAnsi="Times New Roman"/>
          <w:sz w:val="24"/>
          <w:szCs w:val="24"/>
        </w:rPr>
        <w:t>димы для осуществления соответствующей профессиональной деятельности.</w:t>
      </w:r>
    </w:p>
    <w:p w:rsidR="00472E14" w:rsidRDefault="00472E14" w:rsidP="0047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2E14">
        <w:rPr>
          <w:rFonts w:ascii="Times New Roman" w:hAnsi="Times New Roman"/>
          <w:sz w:val="24"/>
          <w:szCs w:val="24"/>
        </w:rPr>
        <w:t xml:space="preserve">2.1.1. </w:t>
      </w:r>
      <w:r w:rsidR="00D539FE">
        <w:rPr>
          <w:rFonts w:ascii="Times New Roman" w:hAnsi="Times New Roman"/>
          <w:sz w:val="24"/>
          <w:szCs w:val="24"/>
        </w:rPr>
        <w:t>Минимальный размер окладов</w:t>
      </w:r>
      <w:r w:rsidRPr="00472E14">
        <w:rPr>
          <w:rFonts w:ascii="Times New Roman" w:hAnsi="Times New Roman"/>
          <w:sz w:val="24"/>
          <w:szCs w:val="24"/>
        </w:rPr>
        <w:t xml:space="preserve"> (должностных окладов) работников культуры, искусства и кинематографии:</w:t>
      </w:r>
    </w:p>
    <w:p w:rsidR="005A0F2D" w:rsidRDefault="005A0F2D" w:rsidP="0047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F2D" w:rsidRDefault="005A0F2D" w:rsidP="0047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F2D" w:rsidRDefault="005A0F2D" w:rsidP="0047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F2D" w:rsidRDefault="005A0F2D" w:rsidP="0047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0F2D" w:rsidRPr="00472E14" w:rsidRDefault="005A0F2D" w:rsidP="0047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3369"/>
        <w:gridCol w:w="1559"/>
        <w:gridCol w:w="1701"/>
        <w:gridCol w:w="1559"/>
        <w:gridCol w:w="1383"/>
      </w:tblGrid>
      <w:tr w:rsidR="00472E14" w:rsidRPr="00472E14" w:rsidTr="00E511A4">
        <w:tc>
          <w:tcPr>
            <w:tcW w:w="3369" w:type="dxa"/>
            <w:vAlign w:val="center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02" w:type="dxa"/>
            <w:gridSpan w:val="4"/>
            <w:vAlign w:val="center"/>
          </w:tcPr>
          <w:p w:rsidR="00472E14" w:rsidRPr="00472E14" w:rsidRDefault="00D539FE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Минимальный размер</w:t>
            </w:r>
            <w:r w:rsidR="00472E14"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оклада  по ПКГ должностей</w:t>
            </w:r>
          </w:p>
        </w:tc>
      </w:tr>
      <w:tr w:rsidR="00472E14" w:rsidRPr="00472E14" w:rsidTr="00E511A4">
        <w:trPr>
          <w:trHeight w:val="1380"/>
        </w:trPr>
        <w:tc>
          <w:tcPr>
            <w:tcW w:w="3369" w:type="dxa"/>
            <w:vAlign w:val="center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559" w:type="dxa"/>
            <w:vAlign w:val="center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Должности </w:t>
            </w:r>
            <w:proofErr w:type="gramStart"/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технических исполнит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лей</w:t>
            </w:r>
            <w:proofErr w:type="gramEnd"/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арт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стов всп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могательн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состава, руб.</w:t>
            </w:r>
          </w:p>
        </w:tc>
        <w:tc>
          <w:tcPr>
            <w:tcW w:w="1701" w:type="dxa"/>
            <w:vAlign w:val="center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Должности работников культуры, и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кусства и к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нематографии среднего зв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на, руб.</w:t>
            </w:r>
          </w:p>
        </w:tc>
        <w:tc>
          <w:tcPr>
            <w:tcW w:w="1559" w:type="dxa"/>
            <w:vAlign w:val="center"/>
          </w:tcPr>
          <w:p w:rsidR="00472E14" w:rsidRPr="00472E14" w:rsidRDefault="00472E14" w:rsidP="00E511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Должности работников культуры, искусства и кинемат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графии в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дущего зв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на, руб.</w:t>
            </w:r>
          </w:p>
        </w:tc>
        <w:tc>
          <w:tcPr>
            <w:tcW w:w="1383" w:type="dxa"/>
            <w:vAlign w:val="center"/>
          </w:tcPr>
          <w:p w:rsidR="00472E14" w:rsidRPr="00472E14" w:rsidRDefault="00472E14" w:rsidP="00E511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Должности руковод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щего с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става культуры, искусства и кинем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тографии, руб.</w:t>
            </w:r>
          </w:p>
        </w:tc>
      </w:tr>
      <w:tr w:rsidR="00472E14" w:rsidRPr="00472E14" w:rsidTr="00E511A4">
        <w:tc>
          <w:tcPr>
            <w:tcW w:w="3369" w:type="dxa"/>
          </w:tcPr>
          <w:p w:rsidR="00472E14" w:rsidRPr="00472E14" w:rsidRDefault="00472E14" w:rsidP="00E511A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7814</w:t>
            </w:r>
          </w:p>
        </w:tc>
        <w:tc>
          <w:tcPr>
            <w:tcW w:w="1701" w:type="dxa"/>
            <w:vAlign w:val="center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72E14" w:rsidRPr="00472E14" w:rsidTr="00E511A4">
        <w:tc>
          <w:tcPr>
            <w:tcW w:w="3369" w:type="dxa"/>
          </w:tcPr>
          <w:p w:rsidR="00472E14" w:rsidRPr="00472E14" w:rsidRDefault="00472E14" w:rsidP="00E511A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8404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1383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14566</w:t>
            </w:r>
          </w:p>
        </w:tc>
      </w:tr>
      <w:tr w:rsidR="00472E14" w:rsidRPr="00472E14" w:rsidTr="00E511A4">
        <w:tc>
          <w:tcPr>
            <w:tcW w:w="3369" w:type="dxa"/>
          </w:tcPr>
          <w:p w:rsidR="00472E14" w:rsidRPr="00472E14" w:rsidRDefault="00472E14" w:rsidP="00E511A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9036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10942</w:t>
            </w:r>
          </w:p>
        </w:tc>
        <w:tc>
          <w:tcPr>
            <w:tcW w:w="1383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15990</w:t>
            </w:r>
          </w:p>
        </w:tc>
      </w:tr>
      <w:tr w:rsidR="00472E14" w:rsidRPr="00472E14" w:rsidTr="00E511A4">
        <w:tc>
          <w:tcPr>
            <w:tcW w:w="3369" w:type="dxa"/>
          </w:tcPr>
          <w:p w:rsidR="00472E14" w:rsidRPr="00472E14" w:rsidRDefault="00472E14" w:rsidP="00E511A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12016</w:t>
            </w:r>
          </w:p>
        </w:tc>
        <w:tc>
          <w:tcPr>
            <w:tcW w:w="1383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</w:tr>
      <w:tr w:rsidR="00472E14" w:rsidRPr="00472E14" w:rsidTr="00E511A4">
        <w:tc>
          <w:tcPr>
            <w:tcW w:w="3369" w:type="dxa"/>
          </w:tcPr>
          <w:p w:rsidR="00472E14" w:rsidRPr="00472E14" w:rsidRDefault="00472E14" w:rsidP="00E511A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472E14" w:rsidRPr="00472E14" w:rsidRDefault="00472E14" w:rsidP="00E511A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2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13224</w:t>
            </w:r>
          </w:p>
        </w:tc>
        <w:tc>
          <w:tcPr>
            <w:tcW w:w="1383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19346</w:t>
            </w:r>
          </w:p>
        </w:tc>
      </w:tr>
    </w:tbl>
    <w:p w:rsidR="00472E14" w:rsidRPr="00472E14" w:rsidRDefault="00472E14" w:rsidP="0047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2E14" w:rsidRPr="00472E14" w:rsidRDefault="00472E14" w:rsidP="0047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2E14">
        <w:rPr>
          <w:rFonts w:ascii="Times New Roman" w:hAnsi="Times New Roman"/>
          <w:sz w:val="24"/>
          <w:szCs w:val="24"/>
        </w:rPr>
        <w:t xml:space="preserve">2.1.2. </w:t>
      </w:r>
      <w:r w:rsidR="00D539FE">
        <w:rPr>
          <w:rFonts w:ascii="Times New Roman" w:hAnsi="Times New Roman"/>
          <w:sz w:val="24"/>
          <w:szCs w:val="24"/>
        </w:rPr>
        <w:t>Минимальный размер окладов</w:t>
      </w:r>
      <w:r w:rsidRPr="00472E14">
        <w:rPr>
          <w:rFonts w:ascii="Times New Roman" w:hAnsi="Times New Roman"/>
          <w:sz w:val="24"/>
          <w:szCs w:val="24"/>
        </w:rPr>
        <w:t xml:space="preserve"> работников культуры, искусства и кинемат</w:t>
      </w:r>
      <w:r w:rsidRPr="00472E14">
        <w:rPr>
          <w:rFonts w:ascii="Times New Roman" w:hAnsi="Times New Roman"/>
          <w:sz w:val="24"/>
          <w:szCs w:val="24"/>
        </w:rPr>
        <w:t>о</w:t>
      </w:r>
      <w:r w:rsidRPr="00472E14">
        <w:rPr>
          <w:rFonts w:ascii="Times New Roman" w:hAnsi="Times New Roman"/>
          <w:sz w:val="24"/>
          <w:szCs w:val="24"/>
        </w:rPr>
        <w:t>графии, занимающих должности, не включенные в ПКГ, и непосредственно подчиненные руководителю учреждения культуры:</w:t>
      </w:r>
    </w:p>
    <w:p w:rsidR="00472E14" w:rsidRPr="00472E14" w:rsidRDefault="00472E14" w:rsidP="00472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88"/>
        <w:gridCol w:w="1418"/>
      </w:tblGrid>
      <w:tr w:rsidR="00472E14" w:rsidRPr="00472E14" w:rsidTr="00E511A4">
        <w:tc>
          <w:tcPr>
            <w:tcW w:w="8188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Наименование должностей, профессий</w:t>
            </w:r>
          </w:p>
        </w:tc>
        <w:tc>
          <w:tcPr>
            <w:tcW w:w="1418" w:type="dxa"/>
          </w:tcPr>
          <w:p w:rsidR="00472E14" w:rsidRPr="00472E14" w:rsidRDefault="00D539FE" w:rsidP="00E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="00472E14" w:rsidRPr="00472E14">
              <w:rPr>
                <w:rFonts w:ascii="Times New Roman" w:hAnsi="Times New Roman"/>
                <w:sz w:val="24"/>
                <w:szCs w:val="24"/>
              </w:rPr>
              <w:t xml:space="preserve">  ра</w:t>
            </w:r>
            <w:r w:rsidR="00472E14" w:rsidRPr="00472E14">
              <w:rPr>
                <w:rFonts w:ascii="Times New Roman" w:hAnsi="Times New Roman"/>
                <w:sz w:val="24"/>
                <w:szCs w:val="24"/>
              </w:rPr>
              <w:t>з</w:t>
            </w:r>
            <w:r w:rsidR="00472E14" w:rsidRPr="00472E14">
              <w:rPr>
                <w:rFonts w:ascii="Times New Roman" w:hAnsi="Times New Roman"/>
                <w:sz w:val="24"/>
                <w:szCs w:val="24"/>
              </w:rPr>
              <w:t>мер оклада, руб.</w:t>
            </w:r>
          </w:p>
        </w:tc>
      </w:tr>
      <w:tr w:rsidR="00472E14" w:rsidRPr="00472E14" w:rsidTr="00E511A4">
        <w:trPr>
          <w:trHeight w:val="1176"/>
        </w:trPr>
        <w:tc>
          <w:tcPr>
            <w:tcW w:w="8188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2E14">
              <w:rPr>
                <w:rFonts w:ascii="Times New Roman" w:hAnsi="Times New Roman"/>
                <w:sz w:val="24"/>
                <w:szCs w:val="24"/>
              </w:rPr>
              <w:t>Ведущий библиотекарь, ведущий библиограф, ведущий методист (специ</w:t>
            </w:r>
            <w:r w:rsidRPr="00472E14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E14">
              <w:rPr>
                <w:rFonts w:ascii="Times New Roman" w:hAnsi="Times New Roman"/>
                <w:sz w:val="24"/>
                <w:szCs w:val="24"/>
              </w:rPr>
              <w:t>лист) библиотеки, клубного учреждения, музея, научно-методического це</w:t>
            </w:r>
            <w:r w:rsidRPr="00472E14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E14">
              <w:rPr>
                <w:rFonts w:ascii="Times New Roman" w:hAnsi="Times New Roman"/>
                <w:sz w:val="24"/>
                <w:szCs w:val="24"/>
              </w:rPr>
              <w:t>тра народного творчества, центра народной  культуры (культуры и досуга) и других аналогичных учреждений и организаций</w:t>
            </w:r>
            <w:proofErr w:type="gramEnd"/>
          </w:p>
        </w:tc>
        <w:tc>
          <w:tcPr>
            <w:tcW w:w="1418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 xml:space="preserve">     12016</w:t>
            </w:r>
          </w:p>
        </w:tc>
      </w:tr>
      <w:tr w:rsidR="00472E14" w:rsidRPr="00472E14" w:rsidTr="00E511A4">
        <w:tc>
          <w:tcPr>
            <w:tcW w:w="8188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>Главный администратор, художественный руководитель (коллектива, ст</w:t>
            </w:r>
            <w:r w:rsidRPr="00472E14">
              <w:rPr>
                <w:rFonts w:ascii="Times New Roman" w:hAnsi="Times New Roman"/>
                <w:sz w:val="24"/>
                <w:szCs w:val="24"/>
              </w:rPr>
              <w:t>у</w:t>
            </w:r>
            <w:r w:rsidRPr="00472E14">
              <w:rPr>
                <w:rFonts w:ascii="Times New Roman" w:hAnsi="Times New Roman"/>
                <w:sz w:val="24"/>
                <w:szCs w:val="24"/>
              </w:rPr>
              <w:t>дии), главный режиссер</w:t>
            </w:r>
          </w:p>
        </w:tc>
        <w:tc>
          <w:tcPr>
            <w:tcW w:w="1418" w:type="dxa"/>
          </w:tcPr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14">
              <w:rPr>
                <w:rFonts w:ascii="Times New Roman" w:hAnsi="Times New Roman"/>
                <w:sz w:val="24"/>
                <w:szCs w:val="24"/>
              </w:rPr>
              <w:t xml:space="preserve">     15990</w:t>
            </w:r>
          </w:p>
          <w:p w:rsidR="00472E14" w:rsidRPr="00472E14" w:rsidRDefault="00472E14" w:rsidP="00E5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752" w:rsidRPr="00B33EFB" w:rsidRDefault="00F74752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11A4" w:rsidRPr="00B33EFB" w:rsidRDefault="00E511A4" w:rsidP="00E51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Минимальный размер</w:t>
      </w:r>
      <w:r w:rsidRPr="00B33EFB">
        <w:rPr>
          <w:rFonts w:ascii="Times New Roman" w:hAnsi="Times New Roman"/>
          <w:sz w:val="24"/>
          <w:szCs w:val="24"/>
        </w:rPr>
        <w:t xml:space="preserve">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</w:t>
      </w:r>
      <w:hyperlink r:id="rId12" w:history="1">
        <w:r w:rsidRPr="00B33EFB">
          <w:rPr>
            <w:rFonts w:ascii="Times New Roman" w:hAnsi="Times New Roman"/>
            <w:sz w:val="24"/>
            <w:szCs w:val="24"/>
          </w:rPr>
          <w:t>профессиональным квалификационным группам</w:t>
        </w:r>
      </w:hyperlink>
      <w:r w:rsidRPr="00B33EFB">
        <w:rPr>
          <w:rFonts w:ascii="Times New Roman" w:hAnsi="Times New Roman"/>
          <w:sz w:val="24"/>
          <w:szCs w:val="24"/>
        </w:rPr>
        <w:t xml:space="preserve"> (д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 xml:space="preserve">лее – ПКГ), утвержденным приказом </w:t>
      </w:r>
      <w:proofErr w:type="spellStart"/>
      <w:r w:rsidRPr="00B33EFB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33EFB">
        <w:rPr>
          <w:rFonts w:ascii="Times New Roman" w:hAnsi="Times New Roman"/>
          <w:sz w:val="24"/>
          <w:szCs w:val="24"/>
        </w:rPr>
        <w:t xml:space="preserve"> России от 05 мая 2008 </w:t>
      </w:r>
      <w:r>
        <w:rPr>
          <w:rFonts w:ascii="Times New Roman" w:hAnsi="Times New Roman"/>
          <w:sz w:val="24"/>
          <w:szCs w:val="24"/>
        </w:rPr>
        <w:t>года</w:t>
      </w:r>
      <w:r w:rsidRPr="00B33EFB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br/>
        <w:t>№ 216н «Об утверждении профессиональных квалификационных групп должностей р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>ботников образования».</w:t>
      </w:r>
    </w:p>
    <w:p w:rsidR="00E511A4" w:rsidRPr="00B33EFB" w:rsidRDefault="00250E71" w:rsidP="00E51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размер</w:t>
      </w:r>
      <w:r w:rsidR="00E511A4" w:rsidRPr="00B33EFB">
        <w:rPr>
          <w:rFonts w:ascii="Times New Roman" w:hAnsi="Times New Roman"/>
          <w:sz w:val="24"/>
          <w:szCs w:val="24"/>
        </w:rPr>
        <w:t xml:space="preserve"> окладов (должностных окладов) работников, занимающих должности работников образования, устанавливаются с учетом требований к уровню пр</w:t>
      </w:r>
      <w:r w:rsidR="00E511A4" w:rsidRPr="00B33EFB">
        <w:rPr>
          <w:rFonts w:ascii="Times New Roman" w:hAnsi="Times New Roman"/>
          <w:sz w:val="24"/>
          <w:szCs w:val="24"/>
        </w:rPr>
        <w:t>о</w:t>
      </w:r>
      <w:r w:rsidR="00E511A4" w:rsidRPr="00B33EFB">
        <w:rPr>
          <w:rFonts w:ascii="Times New Roman" w:hAnsi="Times New Roman"/>
          <w:sz w:val="24"/>
          <w:szCs w:val="24"/>
        </w:rPr>
        <w:t>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6C434B" w:rsidRPr="006C434B" w:rsidRDefault="006C434B" w:rsidP="006C434B">
      <w:pPr>
        <w:pStyle w:val="3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C434B">
        <w:rPr>
          <w:sz w:val="24"/>
          <w:szCs w:val="24"/>
        </w:rPr>
        <w:t xml:space="preserve">Минимальный размер окладов (должностных окладов) работников, </w:t>
      </w:r>
      <w:r w:rsidRPr="006C434B">
        <w:rPr>
          <w:rStyle w:val="ab"/>
          <w:sz w:val="24"/>
          <w:szCs w:val="24"/>
          <w:u w:val="none"/>
        </w:rPr>
        <w:t>занимающих должности работ</w:t>
      </w:r>
      <w:r w:rsidRPr="006C434B">
        <w:rPr>
          <w:sz w:val="24"/>
          <w:szCs w:val="24"/>
        </w:rPr>
        <w:t>нико</w:t>
      </w:r>
      <w:r w:rsidRPr="006C434B">
        <w:rPr>
          <w:rStyle w:val="ab"/>
          <w:sz w:val="24"/>
          <w:szCs w:val="24"/>
          <w:u w:val="none"/>
        </w:rPr>
        <w:t>в образования:</w:t>
      </w:r>
    </w:p>
    <w:p w:rsidR="006C434B" w:rsidRPr="006C434B" w:rsidRDefault="006C434B" w:rsidP="006C434B">
      <w:pPr>
        <w:pStyle w:val="5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410"/>
        <w:gridCol w:w="2410"/>
      </w:tblGrid>
      <w:tr w:rsidR="006C434B" w:rsidRPr="006C434B" w:rsidTr="00284438">
        <w:tc>
          <w:tcPr>
            <w:tcW w:w="4644" w:type="dxa"/>
            <w:vMerge w:val="restart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Размер оклада по ПКГ должностей</w:t>
            </w:r>
          </w:p>
        </w:tc>
      </w:tr>
      <w:tr w:rsidR="006C434B" w:rsidRPr="006C434B" w:rsidTr="00284438">
        <w:tc>
          <w:tcPr>
            <w:tcW w:w="4644" w:type="dxa"/>
            <w:vMerge/>
            <w:shd w:val="clear" w:color="auto" w:fill="auto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</w:p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работников,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 xml:space="preserve">руководителей структурных </w:t>
            </w:r>
          </w:p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подразделений, руб.</w:t>
            </w:r>
          </w:p>
        </w:tc>
      </w:tr>
      <w:tr w:rsidR="006C434B" w:rsidRPr="006C434B" w:rsidTr="00284438">
        <w:tc>
          <w:tcPr>
            <w:tcW w:w="4644" w:type="dxa"/>
            <w:shd w:val="clear" w:color="auto" w:fill="auto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C434B" w:rsidRPr="006C434B" w:rsidTr="00284438">
        <w:tc>
          <w:tcPr>
            <w:tcW w:w="4644" w:type="dxa"/>
            <w:shd w:val="clear" w:color="auto" w:fill="auto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6848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9548</w:t>
            </w:r>
          </w:p>
        </w:tc>
      </w:tr>
      <w:tr w:rsidR="006C434B" w:rsidRPr="006C434B" w:rsidTr="00284438">
        <w:tc>
          <w:tcPr>
            <w:tcW w:w="4644" w:type="dxa"/>
            <w:shd w:val="clear" w:color="auto" w:fill="auto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7523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10320</w:t>
            </w:r>
          </w:p>
        </w:tc>
      </w:tr>
      <w:tr w:rsidR="006C434B" w:rsidRPr="006C434B" w:rsidTr="00284438">
        <w:tc>
          <w:tcPr>
            <w:tcW w:w="4644" w:type="dxa"/>
            <w:shd w:val="clear" w:color="auto" w:fill="auto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8198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11092</w:t>
            </w:r>
          </w:p>
        </w:tc>
      </w:tr>
      <w:tr w:rsidR="006C434B" w:rsidRPr="006C434B" w:rsidTr="00284438">
        <w:tc>
          <w:tcPr>
            <w:tcW w:w="4644" w:type="dxa"/>
            <w:shd w:val="clear" w:color="auto" w:fill="auto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8873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434B" w:rsidRPr="006C434B" w:rsidRDefault="006C434B" w:rsidP="002844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3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EE1851" w:rsidRPr="00C642F4" w:rsidRDefault="00EE185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5009" w:rsidRPr="002D5009" w:rsidRDefault="002D5009" w:rsidP="002D5009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D5009">
        <w:rPr>
          <w:sz w:val="24"/>
          <w:szCs w:val="24"/>
        </w:rPr>
        <w:t xml:space="preserve">2.3. </w:t>
      </w:r>
      <w:proofErr w:type="gramStart"/>
      <w:r w:rsidR="00D539FE">
        <w:rPr>
          <w:sz w:val="24"/>
          <w:szCs w:val="24"/>
        </w:rPr>
        <w:t>Минимальный размер</w:t>
      </w:r>
      <w:r w:rsidRPr="002D5009">
        <w:rPr>
          <w:sz w:val="24"/>
          <w:szCs w:val="24"/>
        </w:rPr>
        <w:t xml:space="preserve"> окладов (должностных окладов) работников, за</w:t>
      </w:r>
      <w:r w:rsidRPr="002D5009">
        <w:rPr>
          <w:sz w:val="24"/>
          <w:szCs w:val="24"/>
        </w:rPr>
        <w:softHyphen/>
        <w:t>нимающих общеотраслевые должности служащих, устанавливаются на осно</w:t>
      </w:r>
      <w:r w:rsidRPr="002D5009">
        <w:rPr>
          <w:sz w:val="24"/>
          <w:szCs w:val="24"/>
        </w:rPr>
        <w:softHyphen/>
        <w:t>ве отнесения занимаемых ими должностей к соответствующим ПКГ, утвер</w:t>
      </w:r>
      <w:r w:rsidRPr="002D5009">
        <w:rPr>
          <w:sz w:val="24"/>
          <w:szCs w:val="24"/>
        </w:rPr>
        <w:softHyphen/>
        <w:t xml:space="preserve">жденным приказом </w:t>
      </w:r>
      <w:proofErr w:type="spellStart"/>
      <w:r w:rsidRPr="002D5009">
        <w:rPr>
          <w:sz w:val="24"/>
          <w:szCs w:val="24"/>
        </w:rPr>
        <w:t>Ми</w:t>
      </w:r>
      <w:r w:rsidRPr="002D5009">
        <w:rPr>
          <w:sz w:val="24"/>
          <w:szCs w:val="24"/>
        </w:rPr>
        <w:t>н</w:t>
      </w:r>
      <w:r w:rsidRPr="002D5009">
        <w:rPr>
          <w:sz w:val="24"/>
          <w:szCs w:val="24"/>
        </w:rPr>
        <w:t>здравсоцразвития</w:t>
      </w:r>
      <w:proofErr w:type="spellEnd"/>
      <w:r w:rsidRPr="002D5009">
        <w:rPr>
          <w:sz w:val="24"/>
          <w:szCs w:val="24"/>
        </w:rPr>
        <w:t xml:space="preserve"> России от 29 мая 2008 года № 247н «Об утверждении профессионал</w:t>
      </w:r>
      <w:r w:rsidRPr="002D5009">
        <w:rPr>
          <w:sz w:val="24"/>
          <w:szCs w:val="24"/>
        </w:rPr>
        <w:t>ь</w:t>
      </w:r>
      <w:r w:rsidRPr="002D5009">
        <w:rPr>
          <w:sz w:val="24"/>
          <w:szCs w:val="24"/>
        </w:rPr>
        <w:t>ных квалификационных групп об</w:t>
      </w:r>
      <w:r w:rsidRPr="002D5009">
        <w:rPr>
          <w:sz w:val="24"/>
          <w:szCs w:val="24"/>
        </w:rPr>
        <w:softHyphen/>
        <w:t>щеотраслевых должностей руководителей, специалистов и служащих».</w:t>
      </w:r>
      <w:proofErr w:type="gramEnd"/>
    </w:p>
    <w:p w:rsidR="002D5009" w:rsidRPr="002D5009" w:rsidRDefault="00D539FE" w:rsidP="002D5009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Минимальный размер</w:t>
      </w:r>
      <w:r w:rsidR="002D5009" w:rsidRPr="002D5009">
        <w:rPr>
          <w:sz w:val="24"/>
          <w:szCs w:val="24"/>
        </w:rPr>
        <w:t xml:space="preserve"> окладов (должностных окладов) работников, занима</w:t>
      </w:r>
      <w:r w:rsidR="002D5009" w:rsidRPr="002D5009">
        <w:rPr>
          <w:sz w:val="24"/>
          <w:szCs w:val="24"/>
        </w:rPr>
        <w:softHyphen/>
        <w:t>ющих общеотраслевые должности служащих, устанавливаются с учетом тре</w:t>
      </w:r>
      <w:r w:rsidR="002D5009" w:rsidRPr="002D5009">
        <w:rPr>
          <w:sz w:val="24"/>
          <w:szCs w:val="24"/>
        </w:rPr>
        <w:softHyphen/>
        <w:t>бований к уровню профессионального образования и квалификации, которые необходимы для осуществл</w:t>
      </w:r>
      <w:r w:rsidR="002D5009" w:rsidRPr="002D5009">
        <w:rPr>
          <w:sz w:val="24"/>
          <w:szCs w:val="24"/>
        </w:rPr>
        <w:t>е</w:t>
      </w:r>
      <w:r w:rsidR="002D5009" w:rsidRPr="002D5009">
        <w:rPr>
          <w:sz w:val="24"/>
          <w:szCs w:val="24"/>
        </w:rPr>
        <w:t>ния соответствующей профессиональной дея</w:t>
      </w:r>
      <w:r w:rsidR="002D5009" w:rsidRPr="002D5009">
        <w:rPr>
          <w:sz w:val="24"/>
          <w:szCs w:val="24"/>
        </w:rPr>
        <w:softHyphen/>
        <w:t>тельности.</w:t>
      </w:r>
    </w:p>
    <w:p w:rsidR="002D5009" w:rsidRPr="002D5009" w:rsidRDefault="00D539FE" w:rsidP="002D5009">
      <w:pPr>
        <w:pStyle w:val="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Минимальный размер</w:t>
      </w:r>
      <w:r w:rsidR="002D5009" w:rsidRPr="002D5009">
        <w:rPr>
          <w:sz w:val="24"/>
          <w:szCs w:val="24"/>
        </w:rPr>
        <w:t xml:space="preserve"> окладов (должностных окладов) работников, занимаю</w:t>
      </w:r>
      <w:r w:rsidR="002D5009" w:rsidRPr="002D5009">
        <w:rPr>
          <w:sz w:val="24"/>
          <w:szCs w:val="24"/>
        </w:rPr>
        <w:softHyphen/>
        <w:t>щих общеотраслевые должности служащих:</w:t>
      </w:r>
    </w:p>
    <w:p w:rsidR="002D5009" w:rsidRPr="002D5009" w:rsidRDefault="002D5009" w:rsidP="002D5009">
      <w:pPr>
        <w:pStyle w:val="4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3794"/>
        <w:gridCol w:w="1559"/>
        <w:gridCol w:w="1701"/>
        <w:gridCol w:w="1418"/>
        <w:gridCol w:w="1417"/>
      </w:tblGrid>
      <w:tr w:rsidR="002D5009" w:rsidRPr="002D5009" w:rsidTr="00E511A4">
        <w:tc>
          <w:tcPr>
            <w:tcW w:w="3794" w:type="dxa"/>
            <w:vMerge w:val="restart"/>
            <w:vAlign w:val="center"/>
          </w:tcPr>
          <w:p w:rsidR="002D5009" w:rsidRPr="002D5009" w:rsidRDefault="002D5009" w:rsidP="00E511A4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6095" w:type="dxa"/>
            <w:gridSpan w:val="4"/>
            <w:vAlign w:val="center"/>
          </w:tcPr>
          <w:p w:rsidR="002D5009" w:rsidRPr="002D5009" w:rsidRDefault="00D539FE" w:rsidP="00D539FE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размер оклада</w:t>
            </w:r>
            <w:r w:rsidR="002D5009" w:rsidRPr="002D5009">
              <w:rPr>
                <w:sz w:val="24"/>
                <w:szCs w:val="24"/>
              </w:rPr>
              <w:t xml:space="preserve"> по ПКГ общеотраслевых должностей руководителей, специалистов и слу</w:t>
            </w:r>
            <w:r w:rsidR="002D5009" w:rsidRPr="002D5009">
              <w:rPr>
                <w:sz w:val="24"/>
                <w:szCs w:val="24"/>
              </w:rPr>
              <w:softHyphen/>
              <w:t>жащих, руб.</w:t>
            </w:r>
          </w:p>
        </w:tc>
      </w:tr>
      <w:tr w:rsidR="002D5009" w:rsidRPr="002D5009" w:rsidTr="00E511A4">
        <w:tc>
          <w:tcPr>
            <w:tcW w:w="3794" w:type="dxa"/>
            <w:vMerge/>
          </w:tcPr>
          <w:p w:rsidR="002D5009" w:rsidRPr="002D5009" w:rsidRDefault="002D5009" w:rsidP="00E511A4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 xml:space="preserve">первый </w:t>
            </w:r>
          </w:p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vAlign w:val="center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 xml:space="preserve">второй </w:t>
            </w:r>
          </w:p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vAlign w:val="center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третий уровень</w:t>
            </w:r>
          </w:p>
        </w:tc>
        <w:tc>
          <w:tcPr>
            <w:tcW w:w="1417" w:type="dxa"/>
            <w:vAlign w:val="center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четвертый уровень</w:t>
            </w:r>
          </w:p>
        </w:tc>
      </w:tr>
      <w:tr w:rsidR="002D5009" w:rsidRPr="002D5009" w:rsidTr="00E511A4">
        <w:tc>
          <w:tcPr>
            <w:tcW w:w="3794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9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4514</w:t>
            </w:r>
          </w:p>
        </w:tc>
        <w:tc>
          <w:tcPr>
            <w:tcW w:w="1701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5278</w:t>
            </w:r>
          </w:p>
        </w:tc>
        <w:tc>
          <w:tcPr>
            <w:tcW w:w="1418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7670</w:t>
            </w:r>
          </w:p>
        </w:tc>
        <w:tc>
          <w:tcPr>
            <w:tcW w:w="1417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10591</w:t>
            </w:r>
          </w:p>
        </w:tc>
      </w:tr>
      <w:tr w:rsidR="002D5009" w:rsidRPr="002D5009" w:rsidTr="00E511A4">
        <w:tc>
          <w:tcPr>
            <w:tcW w:w="3794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9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4896</w:t>
            </w:r>
          </w:p>
        </w:tc>
        <w:tc>
          <w:tcPr>
            <w:tcW w:w="1701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5789</w:t>
            </w:r>
          </w:p>
        </w:tc>
        <w:tc>
          <w:tcPr>
            <w:tcW w:w="1418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8270</w:t>
            </w:r>
          </w:p>
        </w:tc>
        <w:tc>
          <w:tcPr>
            <w:tcW w:w="1417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11384</w:t>
            </w:r>
          </w:p>
        </w:tc>
      </w:tr>
      <w:tr w:rsidR="002D5009" w:rsidRPr="002D5009" w:rsidTr="00E511A4">
        <w:tc>
          <w:tcPr>
            <w:tcW w:w="3794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59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6298</w:t>
            </w:r>
          </w:p>
        </w:tc>
        <w:tc>
          <w:tcPr>
            <w:tcW w:w="1418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8880</w:t>
            </w:r>
          </w:p>
        </w:tc>
        <w:tc>
          <w:tcPr>
            <w:tcW w:w="1417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12177</w:t>
            </w:r>
          </w:p>
        </w:tc>
      </w:tr>
      <w:tr w:rsidR="002D5009" w:rsidRPr="002D5009" w:rsidTr="00E511A4">
        <w:tc>
          <w:tcPr>
            <w:tcW w:w="3794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9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6797</w:t>
            </w:r>
          </w:p>
        </w:tc>
        <w:tc>
          <w:tcPr>
            <w:tcW w:w="1418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9480</w:t>
            </w:r>
          </w:p>
        </w:tc>
        <w:tc>
          <w:tcPr>
            <w:tcW w:w="1417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нет</w:t>
            </w:r>
          </w:p>
        </w:tc>
      </w:tr>
      <w:tr w:rsidR="002D5009" w:rsidRPr="002D5009" w:rsidTr="00E511A4">
        <w:tc>
          <w:tcPr>
            <w:tcW w:w="3794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59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7307</w:t>
            </w:r>
          </w:p>
        </w:tc>
        <w:tc>
          <w:tcPr>
            <w:tcW w:w="1418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10090</w:t>
            </w:r>
          </w:p>
        </w:tc>
        <w:tc>
          <w:tcPr>
            <w:tcW w:w="1417" w:type="dxa"/>
          </w:tcPr>
          <w:p w:rsidR="002D5009" w:rsidRPr="002D5009" w:rsidRDefault="002D5009" w:rsidP="00E511A4">
            <w:pPr>
              <w:pStyle w:val="3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009">
              <w:rPr>
                <w:sz w:val="24"/>
                <w:szCs w:val="24"/>
              </w:rPr>
              <w:t>нет</w:t>
            </w:r>
          </w:p>
        </w:tc>
      </w:tr>
    </w:tbl>
    <w:p w:rsidR="005978B6" w:rsidRPr="00B33EFB" w:rsidRDefault="005978B6" w:rsidP="00E3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85C" w:rsidRPr="00A4685C" w:rsidRDefault="00FF471A" w:rsidP="00A46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 </w:t>
      </w:r>
      <w:r w:rsidR="00A4685C" w:rsidRPr="00A4685C">
        <w:rPr>
          <w:rFonts w:ascii="Times New Roman" w:hAnsi="Times New Roman"/>
          <w:sz w:val="24"/>
          <w:szCs w:val="24"/>
        </w:rPr>
        <w:t>2.4. Минимальные размеры окладов работников организаций, осуществляющих профессио</w:t>
      </w:r>
      <w:bookmarkStart w:id="1" w:name="_GoBack"/>
      <w:bookmarkEnd w:id="1"/>
      <w:r w:rsidR="00A4685C" w:rsidRPr="00A4685C">
        <w:rPr>
          <w:rFonts w:ascii="Times New Roman" w:hAnsi="Times New Roman"/>
          <w:sz w:val="24"/>
          <w:szCs w:val="24"/>
        </w:rPr>
        <w:t>нальную деятельность по профессиям рабочих, устанавливаются:</w:t>
      </w:r>
    </w:p>
    <w:p w:rsidR="00A4685C" w:rsidRPr="00A4685C" w:rsidRDefault="00A4685C" w:rsidP="00A46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685C">
        <w:rPr>
          <w:rFonts w:ascii="Times New Roman" w:hAnsi="Times New Roman"/>
          <w:sz w:val="24"/>
          <w:szCs w:val="24"/>
        </w:rPr>
        <w:t xml:space="preserve">- по ПКГ общеотраслевых профессий рабочих, утвержденным приказом </w:t>
      </w:r>
      <w:proofErr w:type="spellStart"/>
      <w:r w:rsidRPr="00A4685C">
        <w:rPr>
          <w:rFonts w:ascii="Times New Roman" w:hAnsi="Times New Roman"/>
          <w:sz w:val="24"/>
          <w:szCs w:val="24"/>
        </w:rPr>
        <w:t>Минздра</w:t>
      </w:r>
      <w:r w:rsidRPr="00A4685C">
        <w:rPr>
          <w:rFonts w:ascii="Times New Roman" w:hAnsi="Times New Roman"/>
          <w:sz w:val="24"/>
          <w:szCs w:val="24"/>
        </w:rPr>
        <w:t>в</w:t>
      </w:r>
      <w:r w:rsidRPr="00A4685C">
        <w:rPr>
          <w:rFonts w:ascii="Times New Roman" w:hAnsi="Times New Roman"/>
          <w:sz w:val="24"/>
          <w:szCs w:val="24"/>
        </w:rPr>
        <w:t>соцразвития</w:t>
      </w:r>
      <w:proofErr w:type="spellEnd"/>
      <w:r w:rsidRPr="00A4685C">
        <w:rPr>
          <w:rFonts w:ascii="Times New Roman" w:hAnsi="Times New Roman"/>
          <w:sz w:val="24"/>
          <w:szCs w:val="24"/>
        </w:rPr>
        <w:t xml:space="preserve"> России от 29 мая 2008 года № 248н:</w:t>
      </w:r>
    </w:p>
    <w:p w:rsidR="00A4685C" w:rsidRPr="00A4685C" w:rsidRDefault="00A4685C" w:rsidP="00A46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2410"/>
        <w:gridCol w:w="2410"/>
      </w:tblGrid>
      <w:tr w:rsidR="00A4685C" w:rsidRPr="00A4685C" w:rsidTr="00E511A4">
        <w:tc>
          <w:tcPr>
            <w:tcW w:w="4644" w:type="dxa"/>
            <w:vMerge w:val="restart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20" w:type="dxa"/>
            <w:gridSpan w:val="2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Минимальный размер оклада по общеотра</w:t>
            </w:r>
            <w:r w:rsidRPr="00A4685C">
              <w:rPr>
                <w:rFonts w:ascii="Times New Roman" w:hAnsi="Times New Roman"/>
                <w:sz w:val="24"/>
                <w:szCs w:val="24"/>
              </w:rPr>
              <w:t>с</w:t>
            </w:r>
            <w:r w:rsidRPr="00A4685C">
              <w:rPr>
                <w:rFonts w:ascii="Times New Roman" w:hAnsi="Times New Roman"/>
                <w:sz w:val="24"/>
                <w:szCs w:val="24"/>
              </w:rPr>
              <w:t>левым профессиям рабочих, руб.</w:t>
            </w:r>
          </w:p>
        </w:tc>
      </w:tr>
      <w:tr w:rsidR="00A4685C" w:rsidRPr="00A4685C" w:rsidTr="00E511A4">
        <w:tc>
          <w:tcPr>
            <w:tcW w:w="4644" w:type="dxa"/>
            <w:vMerge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A4685C" w:rsidRPr="00A4685C" w:rsidTr="00E511A4">
        <w:tc>
          <w:tcPr>
            <w:tcW w:w="4644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</w:tr>
      <w:tr w:rsidR="00A4685C" w:rsidRPr="00A4685C" w:rsidTr="00E511A4">
        <w:tc>
          <w:tcPr>
            <w:tcW w:w="4644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4810</w:t>
            </w: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</w:tr>
      <w:tr w:rsidR="00A4685C" w:rsidRPr="00A4685C" w:rsidTr="00E511A4">
        <w:tc>
          <w:tcPr>
            <w:tcW w:w="4644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  <w:tr w:rsidR="00A4685C" w:rsidRPr="00A4685C" w:rsidTr="00E511A4">
        <w:tc>
          <w:tcPr>
            <w:tcW w:w="4644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</w:tr>
    </w:tbl>
    <w:p w:rsidR="00A4685C" w:rsidRPr="00A4685C" w:rsidRDefault="00A4685C" w:rsidP="00A4685C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4685C">
        <w:rPr>
          <w:rFonts w:ascii="Times New Roman" w:hAnsi="Times New Roman"/>
          <w:sz w:val="24"/>
          <w:szCs w:val="24"/>
        </w:rPr>
        <w:t>- по профессиям рабочих, по которым предусмотрено присвоение квалификацио</w:t>
      </w:r>
      <w:r w:rsidRPr="00A4685C">
        <w:rPr>
          <w:rFonts w:ascii="Times New Roman" w:hAnsi="Times New Roman"/>
          <w:sz w:val="24"/>
          <w:szCs w:val="24"/>
        </w:rPr>
        <w:t>н</w:t>
      </w:r>
      <w:r w:rsidRPr="00A4685C">
        <w:rPr>
          <w:rFonts w:ascii="Times New Roman" w:hAnsi="Times New Roman"/>
          <w:sz w:val="24"/>
          <w:szCs w:val="24"/>
        </w:rPr>
        <w:t xml:space="preserve">ных разрядов, </w:t>
      </w:r>
      <w:r w:rsidRPr="00A4685C">
        <w:rPr>
          <w:rFonts w:ascii="Times New Roman" w:hAnsi="Times New Roman" w:cs="Calibri"/>
          <w:bCs/>
          <w:sz w:val="24"/>
          <w:szCs w:val="24"/>
        </w:rPr>
        <w:t>в зависимости от присвоенных им квалификационных разрядов в соотве</w:t>
      </w:r>
      <w:r w:rsidRPr="00A4685C">
        <w:rPr>
          <w:rFonts w:ascii="Times New Roman" w:hAnsi="Times New Roman" w:cs="Calibri"/>
          <w:bCs/>
          <w:sz w:val="24"/>
          <w:szCs w:val="24"/>
        </w:rPr>
        <w:t>т</w:t>
      </w:r>
      <w:r w:rsidRPr="00A4685C">
        <w:rPr>
          <w:rFonts w:ascii="Times New Roman" w:hAnsi="Times New Roman" w:cs="Calibri"/>
          <w:bCs/>
          <w:sz w:val="24"/>
          <w:szCs w:val="24"/>
        </w:rPr>
        <w:t xml:space="preserve">ствии с Единым тарифно-квалификационным </w:t>
      </w:r>
      <w:hyperlink r:id="rId13" w:history="1">
        <w:r w:rsidRPr="00A4685C">
          <w:rPr>
            <w:rFonts w:ascii="Times New Roman" w:hAnsi="Times New Roman" w:cs="Calibri"/>
            <w:bCs/>
            <w:sz w:val="24"/>
            <w:szCs w:val="24"/>
          </w:rPr>
          <w:t>справочником</w:t>
        </w:r>
      </w:hyperlink>
      <w:r w:rsidRPr="00A4685C">
        <w:rPr>
          <w:rFonts w:ascii="Times New Roman" w:hAnsi="Times New Roman" w:cs="Calibri"/>
          <w:bCs/>
          <w:sz w:val="24"/>
          <w:szCs w:val="24"/>
        </w:rPr>
        <w:t xml:space="preserve"> работ и профессий рабочих</w:t>
      </w:r>
      <w:r w:rsidRPr="00A4685C">
        <w:rPr>
          <w:rFonts w:ascii="Times New Roman" w:hAnsi="Times New Roman"/>
          <w:sz w:val="24"/>
          <w:szCs w:val="24"/>
        </w:rPr>
        <w:t>:</w:t>
      </w:r>
    </w:p>
    <w:p w:rsidR="00A4685C" w:rsidRPr="00A4685C" w:rsidRDefault="00A4685C" w:rsidP="00A4685C">
      <w:pPr>
        <w:widowControl w:val="0"/>
        <w:autoSpaceDE w:val="0"/>
        <w:autoSpaceDN w:val="0"/>
        <w:adjustRightInd w:val="0"/>
        <w:spacing w:before="240" w:after="24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A4685C" w:rsidRPr="00A4685C" w:rsidTr="00E511A4">
        <w:tc>
          <w:tcPr>
            <w:tcW w:w="9571" w:type="dxa"/>
            <w:gridSpan w:val="8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Минимальные размеры окладов по квалификационным разрядам, руб.</w:t>
            </w:r>
          </w:p>
        </w:tc>
      </w:tr>
      <w:tr w:rsidR="00A4685C" w:rsidRPr="00A4685C" w:rsidTr="00E511A4">
        <w:trPr>
          <w:trHeight w:val="593"/>
        </w:trPr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685C" w:rsidRPr="00A4685C" w:rsidTr="00E511A4"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4446</w:t>
            </w:r>
          </w:p>
        </w:tc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4628</w:t>
            </w:r>
          </w:p>
        </w:tc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  <w:tc>
          <w:tcPr>
            <w:tcW w:w="1196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  <w:tc>
          <w:tcPr>
            <w:tcW w:w="1197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  <w:tc>
          <w:tcPr>
            <w:tcW w:w="1197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6209</w:t>
            </w:r>
          </w:p>
        </w:tc>
        <w:tc>
          <w:tcPr>
            <w:tcW w:w="1197" w:type="dxa"/>
          </w:tcPr>
          <w:p w:rsidR="00A4685C" w:rsidRPr="00A4685C" w:rsidRDefault="00A4685C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5C"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</w:tbl>
    <w:p w:rsidR="00437801" w:rsidRDefault="00437801" w:rsidP="00A46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7801" w:rsidRPr="00437801" w:rsidRDefault="00437801" w:rsidP="00437801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78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2.5. </w:t>
      </w:r>
      <w:proofErr w:type="gramStart"/>
      <w:r w:rsidR="00D539FE">
        <w:rPr>
          <w:rFonts w:ascii="Times New Roman" w:hAnsi="Times New Roman" w:cs="Times New Roman"/>
          <w:b w:val="0"/>
          <w:bCs w:val="0"/>
          <w:sz w:val="24"/>
          <w:szCs w:val="24"/>
        </w:rPr>
        <w:t>Минимальный размер</w:t>
      </w:r>
      <w:r w:rsidRPr="004378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окладов работников, осуществляющих профессионал</w:t>
      </w:r>
      <w:r w:rsidRPr="00437801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437801">
        <w:rPr>
          <w:rFonts w:ascii="Times New Roman" w:hAnsi="Times New Roman" w:cs="Times New Roman"/>
          <w:b w:val="0"/>
          <w:bCs w:val="0"/>
          <w:sz w:val="24"/>
          <w:szCs w:val="24"/>
        </w:rPr>
        <w:t>ную деятельность по профессиям рабочих культуры, искусства и кинематографии, уст</w:t>
      </w:r>
      <w:r w:rsidRPr="0043780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437801">
        <w:rPr>
          <w:rFonts w:ascii="Times New Roman" w:hAnsi="Times New Roman" w:cs="Times New Roman"/>
          <w:b w:val="0"/>
          <w:bCs w:val="0"/>
          <w:sz w:val="24"/>
          <w:szCs w:val="24"/>
        </w:rPr>
        <w:t>навливаются на основе отнесения профессий рабочих к ПКГ, утвержденным приказом Министерства здравоохранения и социального развития Российской Федерации от 14 марта 2008 года № 121н «Об утверждении профессиональных квалификационных групп профессий рабочих культуры, искусства и кинематографии», в зависимости от присвое</w:t>
      </w:r>
      <w:r w:rsidRPr="00437801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43780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ных им квалификационных разрядов в соответствии </w:t>
      </w:r>
      <w:r w:rsidRPr="00437801">
        <w:rPr>
          <w:rFonts w:ascii="Times New Roman" w:hAnsi="Times New Roman" w:cs="Times New Roman"/>
          <w:b w:val="0"/>
          <w:sz w:val="24"/>
          <w:szCs w:val="24"/>
        </w:rPr>
        <w:t>с Единым тарифно-квалификационным</w:t>
      </w:r>
      <w:proofErr w:type="gramEnd"/>
      <w:r w:rsidRPr="004378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4" w:history="1">
        <w:r w:rsidRPr="00437801">
          <w:rPr>
            <w:rFonts w:ascii="Times New Roman" w:hAnsi="Times New Roman" w:cs="Times New Roman"/>
            <w:b w:val="0"/>
            <w:sz w:val="24"/>
            <w:szCs w:val="24"/>
          </w:rPr>
          <w:t>справочником</w:t>
        </w:r>
      </w:hyperlink>
      <w:r w:rsidRPr="00437801">
        <w:rPr>
          <w:rFonts w:ascii="Times New Roman" w:hAnsi="Times New Roman" w:cs="Times New Roman"/>
          <w:b w:val="0"/>
          <w:sz w:val="24"/>
          <w:szCs w:val="24"/>
        </w:rPr>
        <w:t xml:space="preserve"> работ и профессий рабочих.</w:t>
      </w:r>
    </w:p>
    <w:p w:rsidR="007012FA" w:rsidRPr="007012FA" w:rsidRDefault="00D539FE" w:rsidP="007012FA">
      <w:pPr>
        <w:pStyle w:val="ConsPlusTitle"/>
        <w:ind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Минимальный размер </w:t>
      </w:r>
      <w:r w:rsidR="007012FA" w:rsidRPr="007012FA">
        <w:rPr>
          <w:rFonts w:ascii="Times New Roman" w:hAnsi="Times New Roman"/>
          <w:b w:val="0"/>
          <w:sz w:val="24"/>
          <w:szCs w:val="24"/>
        </w:rPr>
        <w:t xml:space="preserve"> окладов работников, осуществляющих профессиональную деятельность по профессиям рабочих культуры, искусства и кинематографии:</w:t>
      </w:r>
    </w:p>
    <w:p w:rsidR="007012FA" w:rsidRPr="007012FA" w:rsidRDefault="007012FA" w:rsidP="007012F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7012FA" w:rsidRPr="007012FA" w:rsidTr="00E511A4">
        <w:tc>
          <w:tcPr>
            <w:tcW w:w="9287" w:type="dxa"/>
            <w:gridSpan w:val="8"/>
          </w:tcPr>
          <w:p w:rsidR="007012FA" w:rsidRPr="007012FA" w:rsidRDefault="00D539FE" w:rsidP="00D539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</w:t>
            </w:r>
            <w:r w:rsidR="007012FA" w:rsidRPr="007012FA">
              <w:rPr>
                <w:rFonts w:ascii="Times New Roman" w:hAnsi="Times New Roman"/>
                <w:sz w:val="24"/>
                <w:szCs w:val="24"/>
              </w:rPr>
              <w:t>азмер окладов по квалификационным разрядам, руб.</w:t>
            </w:r>
          </w:p>
        </w:tc>
      </w:tr>
      <w:tr w:rsidR="007012FA" w:rsidRPr="007012FA" w:rsidTr="00E511A4">
        <w:trPr>
          <w:trHeight w:val="593"/>
        </w:trPr>
        <w:tc>
          <w:tcPr>
            <w:tcW w:w="1160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12FA" w:rsidRPr="007012FA" w:rsidTr="00E511A4">
        <w:tc>
          <w:tcPr>
            <w:tcW w:w="1160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7880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8310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8730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9060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9490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  <w:tc>
          <w:tcPr>
            <w:tcW w:w="1161" w:type="dxa"/>
            <w:vAlign w:val="center"/>
          </w:tcPr>
          <w:p w:rsidR="007012FA" w:rsidRPr="007012FA" w:rsidRDefault="007012FA" w:rsidP="00E511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10690</w:t>
            </w:r>
          </w:p>
        </w:tc>
      </w:tr>
    </w:tbl>
    <w:p w:rsidR="00437801" w:rsidRDefault="00437801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66C" w:rsidRPr="00B33EFB" w:rsidRDefault="00C1566C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437801">
        <w:rPr>
          <w:rFonts w:ascii="Times New Roman" w:hAnsi="Times New Roman"/>
          <w:sz w:val="24"/>
          <w:szCs w:val="24"/>
        </w:rPr>
        <w:t>6</w:t>
      </w:r>
      <w:r w:rsidR="009F0748" w:rsidRPr="00B33EFB">
        <w:rPr>
          <w:rFonts w:ascii="Times New Roman" w:hAnsi="Times New Roman"/>
          <w:sz w:val="24"/>
          <w:szCs w:val="24"/>
        </w:rPr>
        <w:t>. Работникам</w:t>
      </w:r>
      <w:r w:rsidRPr="00B33EFB">
        <w:rPr>
          <w:rFonts w:ascii="Times New Roman" w:hAnsi="Times New Roman"/>
          <w:sz w:val="24"/>
          <w:szCs w:val="24"/>
        </w:rPr>
        <w:t xml:space="preserve">, занимающим должности </w:t>
      </w:r>
      <w:r w:rsidR="00E84AEE" w:rsidRPr="00B33EFB">
        <w:rPr>
          <w:rFonts w:ascii="Times New Roman" w:hAnsi="Times New Roman"/>
          <w:sz w:val="24"/>
          <w:szCs w:val="24"/>
        </w:rPr>
        <w:t>работников образования</w:t>
      </w:r>
      <w:r w:rsidR="009F0748" w:rsidRPr="00B33EFB">
        <w:rPr>
          <w:rFonts w:ascii="Times New Roman" w:hAnsi="Times New Roman"/>
          <w:sz w:val="24"/>
          <w:szCs w:val="24"/>
        </w:rPr>
        <w:t xml:space="preserve"> и работников культуры, искусства и кинематографии, </w:t>
      </w:r>
      <w:r w:rsidRPr="00B33EFB">
        <w:rPr>
          <w:rFonts w:ascii="Times New Roman" w:hAnsi="Times New Roman"/>
          <w:sz w:val="24"/>
          <w:szCs w:val="24"/>
        </w:rPr>
        <w:t>на определенный период времени в течение соо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>ветствующего календарного года и с учетом обеспечения финансовыми средствами могут быть установлены перечисленные ниже повышающие коэффициенты:</w:t>
      </w:r>
    </w:p>
    <w:p w:rsidR="00C1566C" w:rsidRPr="00B33EFB" w:rsidRDefault="00C1566C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коэффициент за наличие почетного звания, ученой степени (в отношении ко</w:t>
      </w:r>
      <w:r w:rsidRPr="00B33EFB">
        <w:rPr>
          <w:rFonts w:ascii="Times New Roman" w:hAnsi="Times New Roman"/>
          <w:sz w:val="24"/>
          <w:szCs w:val="24"/>
        </w:rPr>
        <w:t>н</w:t>
      </w:r>
      <w:r w:rsidRPr="00B33EFB">
        <w:rPr>
          <w:rFonts w:ascii="Times New Roman" w:hAnsi="Times New Roman"/>
          <w:sz w:val="24"/>
          <w:szCs w:val="24"/>
        </w:rPr>
        <w:t>кретного работника);</w:t>
      </w:r>
    </w:p>
    <w:p w:rsidR="00C1566C" w:rsidRPr="00B33EFB" w:rsidRDefault="00C1566C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коэффициент за стаж работы (в о</w:t>
      </w:r>
      <w:r w:rsidR="00405A4D" w:rsidRPr="00B33EFB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C1566C" w:rsidRPr="00B33EFB" w:rsidRDefault="00C1566C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Решение об установлении повышающего коэффициента к окладу (должностному окладу) и его размерах конкретному работнику, </w:t>
      </w:r>
      <w:r w:rsidR="00E84AEE" w:rsidRPr="00B33EFB">
        <w:rPr>
          <w:rFonts w:ascii="Times New Roman" w:hAnsi="Times New Roman"/>
          <w:sz w:val="24"/>
          <w:szCs w:val="24"/>
        </w:rPr>
        <w:t xml:space="preserve">занимающему </w:t>
      </w:r>
      <w:r w:rsidR="009F0748" w:rsidRPr="00B33EFB">
        <w:rPr>
          <w:rFonts w:ascii="Times New Roman" w:hAnsi="Times New Roman"/>
          <w:sz w:val="24"/>
          <w:szCs w:val="24"/>
        </w:rPr>
        <w:t>должность работника обр</w:t>
      </w:r>
      <w:r w:rsidR="009F0748" w:rsidRPr="00B33EFB">
        <w:rPr>
          <w:rFonts w:ascii="Times New Roman" w:hAnsi="Times New Roman"/>
          <w:sz w:val="24"/>
          <w:szCs w:val="24"/>
        </w:rPr>
        <w:t>а</w:t>
      </w:r>
      <w:r w:rsidR="009F0748" w:rsidRPr="00B33EFB">
        <w:rPr>
          <w:rFonts w:ascii="Times New Roman" w:hAnsi="Times New Roman"/>
          <w:sz w:val="24"/>
          <w:szCs w:val="24"/>
        </w:rPr>
        <w:t>зования и работник</w:t>
      </w:r>
      <w:r w:rsidR="00405A4D" w:rsidRPr="00B33EFB">
        <w:rPr>
          <w:rFonts w:ascii="Times New Roman" w:hAnsi="Times New Roman"/>
          <w:sz w:val="24"/>
          <w:szCs w:val="24"/>
        </w:rPr>
        <w:t>а</w:t>
      </w:r>
      <w:r w:rsidR="009F0748" w:rsidRPr="00B33EFB">
        <w:rPr>
          <w:rFonts w:ascii="Times New Roman" w:hAnsi="Times New Roman"/>
          <w:sz w:val="24"/>
          <w:szCs w:val="24"/>
        </w:rPr>
        <w:t xml:space="preserve"> культуры, искусства и кинематографии, </w:t>
      </w:r>
      <w:r w:rsidRPr="00B33EFB">
        <w:rPr>
          <w:rFonts w:ascii="Times New Roman" w:hAnsi="Times New Roman"/>
          <w:sz w:val="24"/>
          <w:szCs w:val="24"/>
        </w:rPr>
        <w:t xml:space="preserve">принимается руководителем </w:t>
      </w:r>
      <w:r w:rsidR="009F0748" w:rsidRPr="00B33EFB">
        <w:rPr>
          <w:rFonts w:ascii="Times New Roman" w:hAnsi="Times New Roman"/>
          <w:sz w:val="24"/>
          <w:szCs w:val="24"/>
        </w:rPr>
        <w:t>муниципального учреждения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C1566C" w:rsidRPr="00B33EFB" w:rsidRDefault="00C1566C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</w:t>
      </w:r>
      <w:r w:rsidRPr="00B33EFB">
        <w:rPr>
          <w:rFonts w:ascii="Times New Roman" w:hAnsi="Times New Roman"/>
          <w:sz w:val="24"/>
          <w:szCs w:val="24"/>
        </w:rPr>
        <w:t>м</w:t>
      </w:r>
      <w:r w:rsidRPr="00B33EFB">
        <w:rPr>
          <w:rFonts w:ascii="Times New Roman" w:hAnsi="Times New Roman"/>
          <w:sz w:val="24"/>
          <w:szCs w:val="24"/>
        </w:rPr>
        <w:t>ножения размера оклада работника на повышающий коэффициент. Применение всех п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вышающих коэффициентов к окладу не образует новый оклад и не учитываются при н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>числении иных стимулирующих и компенсационных выплат, устанавливаемых к окладу.</w:t>
      </w:r>
    </w:p>
    <w:p w:rsidR="00C11B0F" w:rsidRPr="00C11B0F" w:rsidRDefault="00962083" w:rsidP="00C11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2083">
        <w:rPr>
          <w:rFonts w:ascii="Times New Roman" w:hAnsi="Times New Roman"/>
          <w:sz w:val="24"/>
          <w:szCs w:val="24"/>
        </w:rPr>
        <w:t>2.</w:t>
      </w:r>
      <w:r w:rsidR="00437801">
        <w:rPr>
          <w:rFonts w:ascii="Times New Roman" w:hAnsi="Times New Roman"/>
          <w:sz w:val="24"/>
          <w:szCs w:val="24"/>
        </w:rPr>
        <w:t>6</w:t>
      </w:r>
      <w:r w:rsidRPr="00962083">
        <w:rPr>
          <w:rFonts w:ascii="Times New Roman" w:hAnsi="Times New Roman"/>
          <w:sz w:val="24"/>
          <w:szCs w:val="24"/>
        </w:rPr>
        <w:t>.1</w:t>
      </w:r>
      <w:r w:rsidRPr="00C11B0F">
        <w:rPr>
          <w:rFonts w:ascii="Times New Roman" w:hAnsi="Times New Roman"/>
          <w:sz w:val="24"/>
          <w:szCs w:val="24"/>
        </w:rPr>
        <w:t xml:space="preserve">. </w:t>
      </w:r>
      <w:r w:rsidR="00C11B0F" w:rsidRPr="00C11B0F">
        <w:rPr>
          <w:rFonts w:ascii="Times New Roman" w:hAnsi="Times New Roman"/>
          <w:sz w:val="24"/>
          <w:szCs w:val="24"/>
        </w:rPr>
        <w:t>Рекомендуется устанавливать следующие повышающие коэффициенты к о</w:t>
      </w:r>
      <w:r w:rsidR="00C11B0F" w:rsidRPr="00C11B0F">
        <w:rPr>
          <w:rFonts w:ascii="Times New Roman" w:hAnsi="Times New Roman"/>
          <w:sz w:val="24"/>
          <w:szCs w:val="24"/>
        </w:rPr>
        <w:t>к</w:t>
      </w:r>
      <w:r w:rsidR="00C11B0F" w:rsidRPr="00C11B0F">
        <w:rPr>
          <w:rFonts w:ascii="Times New Roman" w:hAnsi="Times New Roman"/>
          <w:sz w:val="24"/>
          <w:szCs w:val="24"/>
        </w:rPr>
        <w:t>ладам работников, которым присвоена ученая степень, почетное звание по основному профилю профессиональной деятельности в следующих размерах:</w:t>
      </w:r>
    </w:p>
    <w:p w:rsidR="00C11B0F" w:rsidRPr="00C11B0F" w:rsidRDefault="00C11B0F" w:rsidP="00C11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0F">
        <w:rPr>
          <w:rFonts w:ascii="Times New Roman" w:hAnsi="Times New Roman"/>
          <w:sz w:val="24"/>
          <w:szCs w:val="24"/>
        </w:rPr>
        <w:t>- за ученую степень кандидата наук (</w:t>
      </w:r>
      <w:proofErr w:type="gramStart"/>
      <w:r w:rsidRPr="00C11B0F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11B0F">
        <w:rPr>
          <w:rFonts w:ascii="Times New Roman" w:hAnsi="Times New Roman"/>
          <w:sz w:val="24"/>
          <w:szCs w:val="24"/>
        </w:rPr>
        <w:t xml:space="preserve"> решения высшей аттестац</w:t>
      </w:r>
      <w:r w:rsidRPr="00C11B0F">
        <w:rPr>
          <w:rFonts w:ascii="Times New Roman" w:hAnsi="Times New Roman"/>
          <w:sz w:val="24"/>
          <w:szCs w:val="24"/>
        </w:rPr>
        <w:t>и</w:t>
      </w:r>
      <w:r w:rsidRPr="00C11B0F">
        <w:rPr>
          <w:rFonts w:ascii="Times New Roman" w:hAnsi="Times New Roman"/>
          <w:sz w:val="24"/>
          <w:szCs w:val="24"/>
        </w:rPr>
        <w:t>онной комиссией России о выдаче диплома) или за почетное звание «Заслуженный» - 0,1;</w:t>
      </w:r>
    </w:p>
    <w:p w:rsidR="00C11B0F" w:rsidRPr="00C11B0F" w:rsidRDefault="00C11B0F" w:rsidP="00C11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0F">
        <w:rPr>
          <w:rFonts w:ascii="Times New Roman" w:hAnsi="Times New Roman"/>
          <w:sz w:val="24"/>
          <w:szCs w:val="24"/>
        </w:rPr>
        <w:t>- за ученую степень доктора наук (</w:t>
      </w:r>
      <w:proofErr w:type="gramStart"/>
      <w:r w:rsidRPr="00C11B0F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11B0F">
        <w:rPr>
          <w:rFonts w:ascii="Times New Roman" w:hAnsi="Times New Roman"/>
          <w:sz w:val="24"/>
          <w:szCs w:val="24"/>
        </w:rPr>
        <w:t xml:space="preserve"> решения высшей аттестацио</w:t>
      </w:r>
      <w:r w:rsidRPr="00C11B0F">
        <w:rPr>
          <w:rFonts w:ascii="Times New Roman" w:hAnsi="Times New Roman"/>
          <w:sz w:val="24"/>
          <w:szCs w:val="24"/>
        </w:rPr>
        <w:t>н</w:t>
      </w:r>
      <w:r w:rsidRPr="00C11B0F">
        <w:rPr>
          <w:rFonts w:ascii="Times New Roman" w:hAnsi="Times New Roman"/>
          <w:sz w:val="24"/>
          <w:szCs w:val="24"/>
        </w:rPr>
        <w:t>ной комиссией России о выдаче диплома) или за почетное звание «Народный» - 0,2;</w:t>
      </w:r>
    </w:p>
    <w:p w:rsidR="00C11B0F" w:rsidRPr="00C11B0F" w:rsidRDefault="00C11B0F" w:rsidP="00C11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0F">
        <w:rPr>
          <w:rFonts w:ascii="Times New Roman" w:hAnsi="Times New Roman"/>
          <w:sz w:val="24"/>
          <w:szCs w:val="24"/>
        </w:rPr>
        <w:t>- за звание «Почетный работник (по отрасли) Магаданской области» - 0,2.</w:t>
      </w:r>
    </w:p>
    <w:p w:rsidR="00C11B0F" w:rsidRPr="00C11B0F" w:rsidRDefault="00C11B0F" w:rsidP="00C11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0F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наличие почетного звания, ученой степени устанавливается по одному из оснований.</w:t>
      </w:r>
    </w:p>
    <w:p w:rsidR="00C11B0F" w:rsidRPr="00C11B0F" w:rsidRDefault="00C11B0F" w:rsidP="00C11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0F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наличие почетного звания, ученой степени устанавливается только по основной работе.</w:t>
      </w:r>
    </w:p>
    <w:p w:rsidR="00C11B0F" w:rsidRPr="00C11B0F" w:rsidRDefault="00C11B0F" w:rsidP="00C11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0F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устанавливается р</w:t>
      </w:r>
      <w:r w:rsidRPr="00C11B0F">
        <w:rPr>
          <w:rFonts w:ascii="Times New Roman" w:hAnsi="Times New Roman"/>
          <w:sz w:val="24"/>
          <w:szCs w:val="24"/>
        </w:rPr>
        <w:t>а</w:t>
      </w:r>
      <w:r w:rsidRPr="00C11B0F">
        <w:rPr>
          <w:rFonts w:ascii="Times New Roman" w:hAnsi="Times New Roman"/>
          <w:sz w:val="24"/>
          <w:szCs w:val="24"/>
        </w:rPr>
        <w:t>ботнику, которому почетное звание «Почетный работник (по отрасли) Магаданской о</w:t>
      </w:r>
      <w:r w:rsidRPr="00C11B0F">
        <w:rPr>
          <w:rFonts w:ascii="Times New Roman" w:hAnsi="Times New Roman"/>
          <w:sz w:val="24"/>
          <w:szCs w:val="24"/>
        </w:rPr>
        <w:t>б</w:t>
      </w:r>
      <w:r w:rsidRPr="00C11B0F">
        <w:rPr>
          <w:rFonts w:ascii="Times New Roman" w:hAnsi="Times New Roman"/>
          <w:sz w:val="24"/>
          <w:szCs w:val="24"/>
        </w:rPr>
        <w:t xml:space="preserve">ласти» присвоено до вступления в силу </w:t>
      </w:r>
      <w:hyperlink r:id="rId15" w:history="1">
        <w:r w:rsidRPr="00C11B0F">
          <w:rPr>
            <w:rFonts w:ascii="Times New Roman" w:hAnsi="Times New Roman"/>
            <w:sz w:val="24"/>
            <w:szCs w:val="24"/>
          </w:rPr>
          <w:t>Закона</w:t>
        </w:r>
      </w:hyperlink>
      <w:r w:rsidRPr="00C11B0F">
        <w:rPr>
          <w:rFonts w:ascii="Times New Roman" w:hAnsi="Times New Roman"/>
          <w:sz w:val="24"/>
          <w:szCs w:val="24"/>
        </w:rPr>
        <w:t xml:space="preserve"> Магаданской области от 03 марта 2016 г</w:t>
      </w:r>
      <w:r w:rsidRPr="00C11B0F">
        <w:rPr>
          <w:rFonts w:ascii="Times New Roman" w:hAnsi="Times New Roman"/>
          <w:sz w:val="24"/>
          <w:szCs w:val="24"/>
        </w:rPr>
        <w:t>о</w:t>
      </w:r>
      <w:r w:rsidRPr="00C11B0F">
        <w:rPr>
          <w:rFonts w:ascii="Times New Roman" w:hAnsi="Times New Roman"/>
          <w:sz w:val="24"/>
          <w:szCs w:val="24"/>
        </w:rPr>
        <w:t>да № 1996-ОЗ «О почетных званиях в Магаданской области.</w:t>
      </w:r>
    </w:p>
    <w:p w:rsidR="00C1566C" w:rsidRPr="00B33EFB" w:rsidRDefault="00E84AEE" w:rsidP="00C11B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437801">
        <w:rPr>
          <w:rFonts w:ascii="Times New Roman" w:hAnsi="Times New Roman"/>
          <w:sz w:val="24"/>
          <w:szCs w:val="24"/>
        </w:rPr>
        <w:t>6</w:t>
      </w:r>
      <w:r w:rsidR="00C1566C" w:rsidRPr="00B33EFB">
        <w:rPr>
          <w:rFonts w:ascii="Times New Roman" w:hAnsi="Times New Roman"/>
          <w:sz w:val="24"/>
          <w:szCs w:val="24"/>
        </w:rPr>
        <w:t>.2. Повышающий коэффициент к окладу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="00C1566C" w:rsidRPr="00B33EFB">
        <w:rPr>
          <w:rFonts w:ascii="Times New Roman" w:hAnsi="Times New Roman"/>
          <w:sz w:val="24"/>
          <w:szCs w:val="24"/>
        </w:rPr>
        <w:t>(должностному окладу) за стаж работы м</w:t>
      </w:r>
      <w:r w:rsidR="009F0748" w:rsidRPr="00B33EFB">
        <w:rPr>
          <w:rFonts w:ascii="Times New Roman" w:hAnsi="Times New Roman"/>
          <w:sz w:val="24"/>
          <w:szCs w:val="24"/>
        </w:rPr>
        <w:t>ожет устанавливаться работникам</w:t>
      </w:r>
      <w:r w:rsidR="00C1566C" w:rsidRPr="00B33EFB">
        <w:rPr>
          <w:rFonts w:ascii="Times New Roman" w:hAnsi="Times New Roman"/>
          <w:sz w:val="24"/>
          <w:szCs w:val="24"/>
        </w:rPr>
        <w:t xml:space="preserve">, занимающим должности </w:t>
      </w:r>
      <w:r w:rsidRPr="00B33EFB">
        <w:rPr>
          <w:rFonts w:ascii="Times New Roman" w:hAnsi="Times New Roman"/>
          <w:sz w:val="24"/>
          <w:szCs w:val="24"/>
        </w:rPr>
        <w:t>работников образования</w:t>
      </w:r>
      <w:r w:rsidR="009F0748" w:rsidRPr="00B33EFB">
        <w:rPr>
          <w:rFonts w:ascii="Times New Roman" w:hAnsi="Times New Roman"/>
          <w:sz w:val="24"/>
          <w:szCs w:val="24"/>
        </w:rPr>
        <w:t xml:space="preserve"> и </w:t>
      </w:r>
      <w:r w:rsidR="00057378" w:rsidRPr="00B33EFB">
        <w:rPr>
          <w:rFonts w:ascii="Times New Roman" w:hAnsi="Times New Roman"/>
          <w:sz w:val="24"/>
          <w:szCs w:val="24"/>
        </w:rPr>
        <w:t xml:space="preserve">работников культуры, искусства и кинематографии, </w:t>
      </w:r>
      <w:r w:rsidR="00C1566C" w:rsidRPr="00B33EFB">
        <w:rPr>
          <w:rFonts w:ascii="Times New Roman" w:hAnsi="Times New Roman"/>
          <w:sz w:val="24"/>
          <w:szCs w:val="24"/>
        </w:rPr>
        <w:t>в зависимости от общего количества лет</w:t>
      </w:r>
      <w:r w:rsidR="00CB656E" w:rsidRPr="00B33EFB">
        <w:rPr>
          <w:rFonts w:ascii="Times New Roman" w:hAnsi="Times New Roman"/>
          <w:sz w:val="24"/>
          <w:szCs w:val="24"/>
        </w:rPr>
        <w:t>,</w:t>
      </w:r>
      <w:r w:rsidR="00C1566C" w:rsidRPr="00B33EFB">
        <w:rPr>
          <w:rFonts w:ascii="Times New Roman" w:hAnsi="Times New Roman"/>
          <w:sz w:val="24"/>
          <w:szCs w:val="24"/>
        </w:rPr>
        <w:t xml:space="preserve"> проработанных </w:t>
      </w:r>
      <w:r w:rsidR="006F1486" w:rsidRPr="00B33EFB">
        <w:rPr>
          <w:rFonts w:ascii="Times New Roman" w:hAnsi="Times New Roman"/>
          <w:sz w:val="24"/>
          <w:szCs w:val="24"/>
        </w:rPr>
        <w:t>в органах исполнительной власти, органах местного самоуправления, в государственных (муниципальных) учреждениях образования, культуры.</w:t>
      </w:r>
    </w:p>
    <w:p w:rsidR="00C1566C" w:rsidRPr="00B33EFB" w:rsidRDefault="00C1566C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Рекомендуемые размеры повышающего коэффициента к окладу за стаж работы:</w:t>
      </w:r>
    </w:p>
    <w:p w:rsidR="00C1566C" w:rsidRPr="00B33EFB" w:rsidRDefault="00C1566C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C1566C" w:rsidRPr="00B33EFB" w:rsidRDefault="00C1566C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C1566C" w:rsidRPr="00B33EFB" w:rsidRDefault="00C1566C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10 года до 15 лет – до 0,15;</w:t>
      </w:r>
    </w:p>
    <w:p w:rsidR="00C1566C" w:rsidRPr="00B33EFB" w:rsidRDefault="00E3500C" w:rsidP="00E3500C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1566C" w:rsidRPr="00B33EFB">
        <w:rPr>
          <w:rFonts w:ascii="Times New Roman" w:hAnsi="Times New Roman"/>
          <w:sz w:val="24"/>
          <w:szCs w:val="24"/>
        </w:rPr>
        <w:t>- свыше 15 лет – до 0,20.</w:t>
      </w:r>
    </w:p>
    <w:p w:rsidR="00166B5F" w:rsidRPr="00B33EFB" w:rsidRDefault="00041F6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437801">
        <w:rPr>
          <w:rFonts w:ascii="Times New Roman" w:hAnsi="Times New Roman"/>
          <w:sz w:val="24"/>
          <w:szCs w:val="24"/>
        </w:rPr>
        <w:t>7</w:t>
      </w:r>
      <w:r w:rsidR="00057378" w:rsidRPr="00B33EFB">
        <w:rPr>
          <w:rFonts w:ascii="Times New Roman" w:hAnsi="Times New Roman"/>
          <w:sz w:val="24"/>
          <w:szCs w:val="24"/>
        </w:rPr>
        <w:t>. Работникам</w:t>
      </w:r>
      <w:r w:rsidRPr="00B33EFB">
        <w:rPr>
          <w:rFonts w:ascii="Times New Roman" w:hAnsi="Times New Roman"/>
          <w:sz w:val="24"/>
          <w:szCs w:val="24"/>
        </w:rPr>
        <w:t>, занимающим должности служащих, на определенный период вр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>мени в течение соответствующего календарного года и с учетом обеспечения финансов</w:t>
      </w:r>
      <w:r w:rsidRPr="00B33EFB">
        <w:rPr>
          <w:rFonts w:ascii="Times New Roman" w:hAnsi="Times New Roman"/>
          <w:sz w:val="24"/>
          <w:szCs w:val="24"/>
        </w:rPr>
        <w:t>ы</w:t>
      </w:r>
      <w:r w:rsidRPr="00B33EFB">
        <w:rPr>
          <w:rFonts w:ascii="Times New Roman" w:hAnsi="Times New Roman"/>
          <w:sz w:val="24"/>
          <w:szCs w:val="24"/>
        </w:rPr>
        <w:t>ми средствами мо</w:t>
      </w:r>
      <w:r w:rsidR="00E44984" w:rsidRPr="00B33EFB">
        <w:rPr>
          <w:rFonts w:ascii="Times New Roman" w:hAnsi="Times New Roman"/>
          <w:sz w:val="24"/>
          <w:szCs w:val="24"/>
        </w:rPr>
        <w:t>жет</w:t>
      </w:r>
      <w:r w:rsidRPr="00B33EFB">
        <w:rPr>
          <w:rFonts w:ascii="Times New Roman" w:hAnsi="Times New Roman"/>
          <w:sz w:val="24"/>
          <w:szCs w:val="24"/>
        </w:rPr>
        <w:t xml:space="preserve"> быть установлен повышающи</w:t>
      </w:r>
      <w:r w:rsidR="00E44984" w:rsidRPr="00B33EFB">
        <w:rPr>
          <w:rFonts w:ascii="Times New Roman" w:hAnsi="Times New Roman"/>
          <w:sz w:val="24"/>
          <w:szCs w:val="24"/>
        </w:rPr>
        <w:t>й</w:t>
      </w:r>
      <w:r w:rsidRPr="00B33EFB">
        <w:rPr>
          <w:rFonts w:ascii="Times New Roman" w:hAnsi="Times New Roman"/>
          <w:sz w:val="24"/>
          <w:szCs w:val="24"/>
        </w:rPr>
        <w:t xml:space="preserve"> коэффициент</w:t>
      </w:r>
      <w:r w:rsidR="00166B5F" w:rsidRPr="00B33EFB">
        <w:rPr>
          <w:rFonts w:ascii="Times New Roman" w:hAnsi="Times New Roman"/>
          <w:sz w:val="24"/>
          <w:szCs w:val="24"/>
        </w:rPr>
        <w:t xml:space="preserve"> за стаж работы (в о</w:t>
      </w:r>
      <w:r w:rsidR="00CB656E" w:rsidRPr="00B33EFB">
        <w:rPr>
          <w:rFonts w:ascii="Times New Roman" w:hAnsi="Times New Roman"/>
          <w:sz w:val="24"/>
          <w:szCs w:val="24"/>
        </w:rPr>
        <w:t>т</w:t>
      </w:r>
      <w:r w:rsidR="00CB656E" w:rsidRPr="00B33EFB">
        <w:rPr>
          <w:rFonts w:ascii="Times New Roman" w:hAnsi="Times New Roman"/>
          <w:sz w:val="24"/>
          <w:szCs w:val="24"/>
        </w:rPr>
        <w:lastRenderedPageBreak/>
        <w:t>ношении конкретного работника).</w:t>
      </w:r>
    </w:p>
    <w:p w:rsidR="00041F61" w:rsidRPr="00B33EFB" w:rsidRDefault="00041F6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B33EFB">
        <w:rPr>
          <w:rFonts w:ascii="Times New Roman" w:hAnsi="Times New Roman"/>
          <w:sz w:val="24"/>
          <w:szCs w:val="24"/>
        </w:rPr>
        <w:t>к</w:t>
      </w:r>
      <w:r w:rsidRPr="00B33EFB">
        <w:rPr>
          <w:rFonts w:ascii="Times New Roman" w:hAnsi="Times New Roman"/>
          <w:sz w:val="24"/>
          <w:szCs w:val="24"/>
        </w:rPr>
        <w:t>ладу) и его размерах конкретному работнику</w:t>
      </w:r>
      <w:r w:rsidR="002C24C8" w:rsidRPr="00B33EFB">
        <w:rPr>
          <w:rFonts w:ascii="Times New Roman" w:hAnsi="Times New Roman"/>
          <w:sz w:val="24"/>
          <w:szCs w:val="24"/>
        </w:rPr>
        <w:t>, занимающему должность служащего,</w:t>
      </w:r>
      <w:r w:rsidRPr="00B33EFB">
        <w:rPr>
          <w:rFonts w:ascii="Times New Roman" w:hAnsi="Times New Roman"/>
          <w:sz w:val="24"/>
          <w:szCs w:val="24"/>
        </w:rPr>
        <w:t xml:space="preserve"> пр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 xml:space="preserve">нимается руководителем </w:t>
      </w:r>
      <w:r w:rsidR="00057378" w:rsidRPr="00B33EFB">
        <w:rPr>
          <w:rFonts w:ascii="Times New Roman" w:hAnsi="Times New Roman"/>
          <w:sz w:val="24"/>
          <w:szCs w:val="24"/>
        </w:rPr>
        <w:t>муниципального учреждения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041F61" w:rsidRPr="00B33EFB" w:rsidRDefault="00041F6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умн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жения размера оклада работника на повышающий коэффициент. Применение всех пов</w:t>
      </w:r>
      <w:r w:rsidRPr="00B33EFB">
        <w:rPr>
          <w:rFonts w:ascii="Times New Roman" w:hAnsi="Times New Roman"/>
          <w:sz w:val="24"/>
          <w:szCs w:val="24"/>
        </w:rPr>
        <w:t>ы</w:t>
      </w:r>
      <w:r w:rsidRPr="00B33EFB">
        <w:rPr>
          <w:rFonts w:ascii="Times New Roman" w:hAnsi="Times New Roman"/>
          <w:sz w:val="24"/>
          <w:szCs w:val="24"/>
        </w:rPr>
        <w:t>шающих коэффициентов к окладу не образует новый оклад</w:t>
      </w:r>
      <w:r w:rsidR="00E3500C">
        <w:rPr>
          <w:rFonts w:ascii="Times New Roman" w:hAnsi="Times New Roman"/>
          <w:sz w:val="24"/>
          <w:szCs w:val="24"/>
        </w:rPr>
        <w:t xml:space="preserve"> и</w:t>
      </w:r>
      <w:r w:rsidR="00A62F20" w:rsidRPr="00B33EFB">
        <w:rPr>
          <w:rFonts w:ascii="Times New Roman" w:hAnsi="Times New Roman"/>
          <w:sz w:val="24"/>
          <w:szCs w:val="24"/>
        </w:rPr>
        <w:t xml:space="preserve"> не учитываются при начи</w:t>
      </w:r>
      <w:r w:rsidR="00A62F20" w:rsidRPr="00B33EFB">
        <w:rPr>
          <w:rFonts w:ascii="Times New Roman" w:hAnsi="Times New Roman"/>
          <w:sz w:val="24"/>
          <w:szCs w:val="24"/>
        </w:rPr>
        <w:t>с</w:t>
      </w:r>
      <w:r w:rsidR="00A62F20" w:rsidRPr="00B33EFB">
        <w:rPr>
          <w:rFonts w:ascii="Times New Roman" w:hAnsi="Times New Roman"/>
          <w:sz w:val="24"/>
          <w:szCs w:val="24"/>
        </w:rPr>
        <w:t>лении иных стимулирующих и компенсационных выплат, устанавливаемых к окладу.</w:t>
      </w:r>
    </w:p>
    <w:p w:rsidR="0021394C" w:rsidRPr="00B33EFB" w:rsidRDefault="0021394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Повышающий коэффициент к окладу</w:t>
      </w:r>
      <w:r w:rsidR="00F80E92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(должностному окладу) за стаж работы м</w:t>
      </w:r>
      <w:r w:rsidR="00057378" w:rsidRPr="00B33EFB">
        <w:rPr>
          <w:rFonts w:ascii="Times New Roman" w:hAnsi="Times New Roman"/>
          <w:sz w:val="24"/>
          <w:szCs w:val="24"/>
        </w:rPr>
        <w:t>ожет устанавливаться работникам</w:t>
      </w:r>
      <w:r w:rsidRPr="00B33EFB">
        <w:rPr>
          <w:rFonts w:ascii="Times New Roman" w:hAnsi="Times New Roman"/>
          <w:sz w:val="24"/>
          <w:szCs w:val="24"/>
        </w:rPr>
        <w:t>, занимающим должности служащих, в зависимости от общ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>го количества лет</w:t>
      </w:r>
      <w:r w:rsidR="00CB656E" w:rsidRPr="00B33EFB">
        <w:rPr>
          <w:rFonts w:ascii="Times New Roman" w:hAnsi="Times New Roman"/>
          <w:sz w:val="24"/>
          <w:szCs w:val="24"/>
        </w:rPr>
        <w:t>,</w:t>
      </w:r>
      <w:r w:rsidRPr="00B33EFB">
        <w:rPr>
          <w:rFonts w:ascii="Times New Roman" w:hAnsi="Times New Roman"/>
          <w:sz w:val="24"/>
          <w:szCs w:val="24"/>
        </w:rPr>
        <w:t xml:space="preserve"> проработанных в</w:t>
      </w:r>
      <w:r w:rsidR="006F1486" w:rsidRPr="00B33EFB">
        <w:rPr>
          <w:rFonts w:ascii="Times New Roman" w:hAnsi="Times New Roman"/>
          <w:sz w:val="24"/>
          <w:szCs w:val="24"/>
        </w:rPr>
        <w:t xml:space="preserve"> органах исполнительной власти, органах местного самоуправления, в государственных (муниципальных) учреждениях образования, культ</w:t>
      </w:r>
      <w:r w:rsidR="006F1486" w:rsidRPr="00B33EFB">
        <w:rPr>
          <w:rFonts w:ascii="Times New Roman" w:hAnsi="Times New Roman"/>
          <w:sz w:val="24"/>
          <w:szCs w:val="24"/>
        </w:rPr>
        <w:t>у</w:t>
      </w:r>
      <w:r w:rsidR="006F1486" w:rsidRPr="00B33EFB">
        <w:rPr>
          <w:rFonts w:ascii="Times New Roman" w:hAnsi="Times New Roman"/>
          <w:sz w:val="24"/>
          <w:szCs w:val="24"/>
        </w:rPr>
        <w:t>ры.</w:t>
      </w:r>
    </w:p>
    <w:p w:rsidR="00041F61" w:rsidRPr="00B33EFB" w:rsidRDefault="00041F6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 Рекомендуемые размеры повышающ</w:t>
      </w:r>
      <w:r w:rsidR="0021394C" w:rsidRPr="00B33EFB">
        <w:rPr>
          <w:rFonts w:ascii="Times New Roman" w:hAnsi="Times New Roman"/>
          <w:sz w:val="24"/>
          <w:szCs w:val="24"/>
        </w:rPr>
        <w:t>его</w:t>
      </w:r>
      <w:r w:rsidRPr="00B33EFB">
        <w:rPr>
          <w:rFonts w:ascii="Times New Roman" w:hAnsi="Times New Roman"/>
          <w:sz w:val="24"/>
          <w:szCs w:val="24"/>
        </w:rPr>
        <w:t xml:space="preserve"> коэффициент</w:t>
      </w:r>
      <w:r w:rsidR="0021394C"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 xml:space="preserve"> к окладу </w:t>
      </w:r>
      <w:r w:rsidR="0021394C" w:rsidRPr="00B33EFB">
        <w:rPr>
          <w:rFonts w:ascii="Times New Roman" w:hAnsi="Times New Roman"/>
          <w:sz w:val="24"/>
          <w:szCs w:val="24"/>
        </w:rPr>
        <w:t>за стаж работы</w:t>
      </w:r>
      <w:r w:rsidRPr="00B33EFB">
        <w:rPr>
          <w:rFonts w:ascii="Times New Roman" w:hAnsi="Times New Roman"/>
          <w:sz w:val="24"/>
          <w:szCs w:val="24"/>
        </w:rPr>
        <w:t>:</w:t>
      </w:r>
    </w:p>
    <w:p w:rsidR="0021394C" w:rsidRPr="00B33EFB" w:rsidRDefault="0021394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1394C" w:rsidRPr="00B33EFB" w:rsidRDefault="0021394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1394C" w:rsidRPr="00B33EFB" w:rsidRDefault="0021394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1</w:t>
      </w:r>
      <w:r w:rsidR="00D66773" w:rsidRPr="00B33EFB">
        <w:rPr>
          <w:rFonts w:ascii="Times New Roman" w:hAnsi="Times New Roman"/>
          <w:sz w:val="24"/>
          <w:szCs w:val="24"/>
        </w:rPr>
        <w:t>0</w:t>
      </w:r>
      <w:r w:rsidRPr="00B33EFB">
        <w:rPr>
          <w:rFonts w:ascii="Times New Roman" w:hAnsi="Times New Roman"/>
          <w:sz w:val="24"/>
          <w:szCs w:val="24"/>
        </w:rPr>
        <w:t xml:space="preserve"> года до </w:t>
      </w:r>
      <w:r w:rsidR="00D66773" w:rsidRPr="00B33EFB">
        <w:rPr>
          <w:rFonts w:ascii="Times New Roman" w:hAnsi="Times New Roman"/>
          <w:sz w:val="24"/>
          <w:szCs w:val="24"/>
        </w:rPr>
        <w:t>1</w:t>
      </w:r>
      <w:r w:rsidRPr="00B33EFB">
        <w:rPr>
          <w:rFonts w:ascii="Times New Roman" w:hAnsi="Times New Roman"/>
          <w:sz w:val="24"/>
          <w:szCs w:val="24"/>
        </w:rPr>
        <w:t>5 лет – до 0,</w:t>
      </w:r>
      <w:r w:rsidR="00D66773" w:rsidRPr="00B33EFB">
        <w:rPr>
          <w:rFonts w:ascii="Times New Roman" w:hAnsi="Times New Roman"/>
          <w:sz w:val="24"/>
          <w:szCs w:val="24"/>
        </w:rPr>
        <w:t>1</w:t>
      </w:r>
      <w:r w:rsidRPr="00B33EFB">
        <w:rPr>
          <w:rFonts w:ascii="Times New Roman" w:hAnsi="Times New Roman"/>
          <w:sz w:val="24"/>
          <w:szCs w:val="24"/>
        </w:rPr>
        <w:t>5</w:t>
      </w:r>
      <w:r w:rsidR="00D66773" w:rsidRPr="00B33EFB">
        <w:rPr>
          <w:rFonts w:ascii="Times New Roman" w:hAnsi="Times New Roman"/>
          <w:sz w:val="24"/>
          <w:szCs w:val="24"/>
        </w:rPr>
        <w:t>;</w:t>
      </w:r>
    </w:p>
    <w:p w:rsidR="00041F61" w:rsidRPr="00B33EFB" w:rsidRDefault="00D66773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свыше 15 лет – до 0,20.</w:t>
      </w:r>
      <w:bookmarkStart w:id="2" w:name="Par289"/>
      <w:bookmarkEnd w:id="2"/>
    </w:p>
    <w:p w:rsidR="00C511D6" w:rsidRPr="00B33EFB" w:rsidRDefault="00041F6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437801">
        <w:rPr>
          <w:rFonts w:ascii="Times New Roman" w:hAnsi="Times New Roman"/>
          <w:sz w:val="24"/>
          <w:szCs w:val="24"/>
        </w:rPr>
        <w:t>8</w:t>
      </w:r>
      <w:r w:rsidRPr="00B33EFB">
        <w:rPr>
          <w:rFonts w:ascii="Times New Roman" w:hAnsi="Times New Roman"/>
          <w:sz w:val="24"/>
          <w:szCs w:val="24"/>
        </w:rPr>
        <w:t>. Работникам, осуществляющим профессиональную деятельность по профессиям рабочих, на определенный период времени в течение соответствующего календарного г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да и с учетом обеспечения финансовыми средствами мо</w:t>
      </w:r>
      <w:r w:rsidR="00E44984" w:rsidRPr="00B33EFB">
        <w:rPr>
          <w:rFonts w:ascii="Times New Roman" w:hAnsi="Times New Roman"/>
          <w:sz w:val="24"/>
          <w:szCs w:val="24"/>
        </w:rPr>
        <w:t>же</w:t>
      </w:r>
      <w:r w:rsidRPr="00B33EFB">
        <w:rPr>
          <w:rFonts w:ascii="Times New Roman" w:hAnsi="Times New Roman"/>
          <w:sz w:val="24"/>
          <w:szCs w:val="24"/>
        </w:rPr>
        <w:t xml:space="preserve">т быть установлен </w:t>
      </w:r>
      <w:r w:rsidR="00E44984" w:rsidRPr="00B33EFB">
        <w:rPr>
          <w:rFonts w:ascii="Times New Roman" w:hAnsi="Times New Roman"/>
          <w:sz w:val="24"/>
          <w:szCs w:val="24"/>
        </w:rPr>
        <w:t>повыша</w:t>
      </w:r>
      <w:r w:rsidR="00E44984" w:rsidRPr="00B33EFB">
        <w:rPr>
          <w:rFonts w:ascii="Times New Roman" w:hAnsi="Times New Roman"/>
          <w:sz w:val="24"/>
          <w:szCs w:val="24"/>
        </w:rPr>
        <w:t>ю</w:t>
      </w:r>
      <w:r w:rsidR="00E44984" w:rsidRPr="00B33EFB">
        <w:rPr>
          <w:rFonts w:ascii="Times New Roman" w:hAnsi="Times New Roman"/>
          <w:sz w:val="24"/>
          <w:szCs w:val="24"/>
        </w:rPr>
        <w:t xml:space="preserve">щий </w:t>
      </w:r>
      <w:r w:rsidRPr="00B33EFB">
        <w:rPr>
          <w:rFonts w:ascii="Times New Roman" w:hAnsi="Times New Roman"/>
          <w:sz w:val="24"/>
          <w:szCs w:val="24"/>
        </w:rPr>
        <w:t>коэффициент</w:t>
      </w:r>
      <w:r w:rsidR="00C511D6" w:rsidRPr="00B33EFB">
        <w:rPr>
          <w:rFonts w:ascii="Times New Roman" w:hAnsi="Times New Roman"/>
          <w:sz w:val="24"/>
          <w:szCs w:val="24"/>
        </w:rPr>
        <w:t xml:space="preserve"> за стаж работы (в отношении конкретного работника)</w:t>
      </w:r>
      <w:r w:rsidR="00E44984" w:rsidRPr="00B33EFB">
        <w:rPr>
          <w:rFonts w:ascii="Times New Roman" w:hAnsi="Times New Roman"/>
          <w:sz w:val="24"/>
          <w:szCs w:val="24"/>
        </w:rPr>
        <w:t>.</w:t>
      </w:r>
    </w:p>
    <w:p w:rsidR="00041F61" w:rsidRPr="00B33EFB" w:rsidRDefault="00041F6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</w:t>
      </w:r>
      <w:r w:rsidRPr="00B33EFB">
        <w:rPr>
          <w:rFonts w:ascii="Times New Roman" w:hAnsi="Times New Roman"/>
          <w:sz w:val="24"/>
          <w:szCs w:val="24"/>
        </w:rPr>
        <w:t>к</w:t>
      </w:r>
      <w:r w:rsidRPr="00B33EFB">
        <w:rPr>
          <w:rFonts w:ascii="Times New Roman" w:hAnsi="Times New Roman"/>
          <w:sz w:val="24"/>
          <w:szCs w:val="24"/>
        </w:rPr>
        <w:t xml:space="preserve">ладу) и его размерах конкретному работнику, </w:t>
      </w:r>
      <w:r w:rsidR="002C24C8" w:rsidRPr="00B33EFB">
        <w:rPr>
          <w:rFonts w:ascii="Times New Roman" w:hAnsi="Times New Roman"/>
          <w:sz w:val="24"/>
          <w:szCs w:val="24"/>
        </w:rPr>
        <w:t>осуществляющим профессиональную де</w:t>
      </w:r>
      <w:r w:rsidR="002C24C8" w:rsidRPr="00B33EFB">
        <w:rPr>
          <w:rFonts w:ascii="Times New Roman" w:hAnsi="Times New Roman"/>
          <w:sz w:val="24"/>
          <w:szCs w:val="24"/>
        </w:rPr>
        <w:t>я</w:t>
      </w:r>
      <w:r w:rsidR="002C24C8" w:rsidRPr="00B33EFB">
        <w:rPr>
          <w:rFonts w:ascii="Times New Roman" w:hAnsi="Times New Roman"/>
          <w:sz w:val="24"/>
          <w:szCs w:val="24"/>
        </w:rPr>
        <w:t xml:space="preserve">тельность по профессиям рабочих, </w:t>
      </w:r>
      <w:r w:rsidRPr="00B33EFB">
        <w:rPr>
          <w:rFonts w:ascii="Times New Roman" w:hAnsi="Times New Roman"/>
          <w:sz w:val="24"/>
          <w:szCs w:val="24"/>
        </w:rPr>
        <w:t xml:space="preserve">принимается руководителем </w:t>
      </w:r>
      <w:r w:rsidR="00057378" w:rsidRPr="00B33EFB">
        <w:rPr>
          <w:rFonts w:ascii="Times New Roman" w:hAnsi="Times New Roman"/>
          <w:sz w:val="24"/>
          <w:szCs w:val="24"/>
        </w:rPr>
        <w:t>муниципального учре</w:t>
      </w:r>
      <w:r w:rsidR="00057378" w:rsidRPr="00B33EFB">
        <w:rPr>
          <w:rFonts w:ascii="Times New Roman" w:hAnsi="Times New Roman"/>
          <w:sz w:val="24"/>
          <w:szCs w:val="24"/>
        </w:rPr>
        <w:t>ж</w:t>
      </w:r>
      <w:r w:rsidR="00057378" w:rsidRPr="00B33EFB">
        <w:rPr>
          <w:rFonts w:ascii="Times New Roman" w:hAnsi="Times New Roman"/>
          <w:sz w:val="24"/>
          <w:szCs w:val="24"/>
        </w:rPr>
        <w:t>дения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2D61A7" w:rsidRPr="00B33EFB" w:rsidRDefault="002D61A7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стаж работы мо</w:t>
      </w:r>
      <w:r w:rsidR="00057378" w:rsidRPr="00B33EFB">
        <w:rPr>
          <w:rFonts w:ascii="Times New Roman" w:hAnsi="Times New Roman"/>
          <w:sz w:val="24"/>
          <w:szCs w:val="24"/>
        </w:rPr>
        <w:t>жет устанавливаться работникам</w:t>
      </w:r>
      <w:r w:rsidRPr="00B33EFB">
        <w:rPr>
          <w:rFonts w:ascii="Times New Roman" w:hAnsi="Times New Roman"/>
          <w:sz w:val="24"/>
          <w:szCs w:val="24"/>
        </w:rPr>
        <w:t xml:space="preserve">, </w:t>
      </w:r>
      <w:r w:rsidR="00E44984" w:rsidRPr="00B33EFB">
        <w:rPr>
          <w:rFonts w:ascii="Times New Roman" w:hAnsi="Times New Roman"/>
          <w:sz w:val="24"/>
          <w:szCs w:val="24"/>
        </w:rPr>
        <w:t>осуществляющим профессиональную деятельность по пр</w:t>
      </w:r>
      <w:r w:rsidR="00E44984" w:rsidRPr="00B33EFB">
        <w:rPr>
          <w:rFonts w:ascii="Times New Roman" w:hAnsi="Times New Roman"/>
          <w:sz w:val="24"/>
          <w:szCs w:val="24"/>
        </w:rPr>
        <w:t>о</w:t>
      </w:r>
      <w:r w:rsidR="00E44984" w:rsidRPr="00B33EFB">
        <w:rPr>
          <w:rFonts w:ascii="Times New Roman" w:hAnsi="Times New Roman"/>
          <w:sz w:val="24"/>
          <w:szCs w:val="24"/>
        </w:rPr>
        <w:t>фессиям рабочих</w:t>
      </w:r>
      <w:r w:rsidRPr="00B33EFB">
        <w:rPr>
          <w:rFonts w:ascii="Times New Roman" w:hAnsi="Times New Roman"/>
          <w:sz w:val="24"/>
          <w:szCs w:val="24"/>
        </w:rPr>
        <w:t>, в зависимости от общего количества лет</w:t>
      </w:r>
      <w:r w:rsidR="00CB656E" w:rsidRPr="00B33EFB">
        <w:rPr>
          <w:rFonts w:ascii="Times New Roman" w:hAnsi="Times New Roman"/>
          <w:sz w:val="24"/>
          <w:szCs w:val="24"/>
        </w:rPr>
        <w:t>,</w:t>
      </w:r>
      <w:r w:rsidRPr="00B33EFB">
        <w:rPr>
          <w:rFonts w:ascii="Times New Roman" w:hAnsi="Times New Roman"/>
          <w:sz w:val="24"/>
          <w:szCs w:val="24"/>
        </w:rPr>
        <w:t xml:space="preserve"> проработанных в</w:t>
      </w:r>
      <w:r w:rsidR="00540744" w:rsidRPr="00B33EFB">
        <w:rPr>
          <w:rFonts w:ascii="Times New Roman" w:hAnsi="Times New Roman"/>
          <w:sz w:val="24"/>
          <w:szCs w:val="24"/>
        </w:rPr>
        <w:t xml:space="preserve"> органах и</w:t>
      </w:r>
      <w:r w:rsidR="00540744" w:rsidRPr="00B33EFB">
        <w:rPr>
          <w:rFonts w:ascii="Times New Roman" w:hAnsi="Times New Roman"/>
          <w:sz w:val="24"/>
          <w:szCs w:val="24"/>
        </w:rPr>
        <w:t>с</w:t>
      </w:r>
      <w:r w:rsidR="00540744" w:rsidRPr="00B33EFB">
        <w:rPr>
          <w:rFonts w:ascii="Times New Roman" w:hAnsi="Times New Roman"/>
          <w:sz w:val="24"/>
          <w:szCs w:val="24"/>
        </w:rPr>
        <w:t>полнительной власти, органах местного самоуправления, в государственных (муниц</w:t>
      </w:r>
      <w:r w:rsidR="00540744" w:rsidRPr="00B33EFB">
        <w:rPr>
          <w:rFonts w:ascii="Times New Roman" w:hAnsi="Times New Roman"/>
          <w:sz w:val="24"/>
          <w:szCs w:val="24"/>
        </w:rPr>
        <w:t>и</w:t>
      </w:r>
      <w:r w:rsidR="00540744" w:rsidRPr="00B33EFB">
        <w:rPr>
          <w:rFonts w:ascii="Times New Roman" w:hAnsi="Times New Roman"/>
          <w:sz w:val="24"/>
          <w:szCs w:val="24"/>
        </w:rPr>
        <w:t>пальных) учреждениях образования, культуры.</w:t>
      </w:r>
    </w:p>
    <w:p w:rsidR="002D61A7" w:rsidRPr="00B33EFB" w:rsidRDefault="002D61A7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 Рекомендуемые размеры повышающего коэффициента к окладу за стаж работы:</w:t>
      </w:r>
    </w:p>
    <w:p w:rsidR="002D61A7" w:rsidRPr="00B33EFB" w:rsidRDefault="002D61A7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1 года до 5 лет – до 0,05;</w:t>
      </w:r>
    </w:p>
    <w:p w:rsidR="002D61A7" w:rsidRPr="00B33EFB" w:rsidRDefault="002D61A7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5 года до 10 лет – до 0,10;</w:t>
      </w:r>
    </w:p>
    <w:p w:rsidR="002D61A7" w:rsidRPr="00B33EFB" w:rsidRDefault="002D61A7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10 года до 15 лет – до 0,15;</w:t>
      </w:r>
    </w:p>
    <w:p w:rsidR="002D61A7" w:rsidRPr="00B33EFB" w:rsidRDefault="002D61A7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свыше 15 лет – до 0,20.</w:t>
      </w:r>
    </w:p>
    <w:p w:rsidR="00041F61" w:rsidRPr="00B33EFB" w:rsidRDefault="00041F6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437801">
        <w:rPr>
          <w:rFonts w:ascii="Times New Roman" w:hAnsi="Times New Roman"/>
          <w:sz w:val="24"/>
          <w:szCs w:val="24"/>
        </w:rPr>
        <w:t>9</w:t>
      </w:r>
      <w:r w:rsidRPr="00B33EFB">
        <w:rPr>
          <w:rFonts w:ascii="Times New Roman" w:hAnsi="Times New Roman"/>
          <w:sz w:val="24"/>
          <w:szCs w:val="24"/>
        </w:rPr>
        <w:t>. С учетом условий труда работникам устанавливаются выплаты компенсационн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 xml:space="preserve">го характера, предусмотренные </w:t>
      </w:r>
      <w:hyperlink w:anchor="Par321" w:history="1">
        <w:r w:rsidRPr="00B33EFB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B33EFB">
        <w:rPr>
          <w:rFonts w:ascii="Times New Roman" w:hAnsi="Times New Roman"/>
          <w:sz w:val="24"/>
          <w:szCs w:val="24"/>
        </w:rPr>
        <w:t xml:space="preserve"> настоящего </w:t>
      </w:r>
      <w:r w:rsidR="00057378" w:rsidRPr="00B33EFB">
        <w:rPr>
          <w:rFonts w:ascii="Times New Roman" w:hAnsi="Times New Roman"/>
          <w:sz w:val="24"/>
          <w:szCs w:val="24"/>
        </w:rPr>
        <w:t xml:space="preserve">примерного </w:t>
      </w:r>
      <w:r w:rsidR="00E44984" w:rsidRPr="00B33EFB">
        <w:rPr>
          <w:rFonts w:ascii="Times New Roman" w:hAnsi="Times New Roman"/>
          <w:sz w:val="24"/>
          <w:szCs w:val="24"/>
        </w:rPr>
        <w:t>П</w:t>
      </w:r>
      <w:r w:rsidRPr="00B33EFB">
        <w:rPr>
          <w:rFonts w:ascii="Times New Roman" w:hAnsi="Times New Roman"/>
          <w:sz w:val="24"/>
          <w:szCs w:val="24"/>
        </w:rPr>
        <w:t>оложения.</w:t>
      </w:r>
    </w:p>
    <w:p w:rsidR="00041F61" w:rsidRPr="00B33EFB" w:rsidRDefault="00041F6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437801">
        <w:rPr>
          <w:rFonts w:ascii="Times New Roman" w:hAnsi="Times New Roman"/>
          <w:sz w:val="24"/>
          <w:szCs w:val="24"/>
        </w:rPr>
        <w:t>10</w:t>
      </w:r>
      <w:r w:rsidRPr="00B33EFB">
        <w:rPr>
          <w:rFonts w:ascii="Times New Roman" w:hAnsi="Times New Roman"/>
          <w:sz w:val="24"/>
          <w:szCs w:val="24"/>
        </w:rPr>
        <w:t>. Работникам выплачиваются премии и другие выплаты стимулирующего хара</w:t>
      </w:r>
      <w:r w:rsidRPr="00B33EFB">
        <w:rPr>
          <w:rFonts w:ascii="Times New Roman" w:hAnsi="Times New Roman"/>
          <w:sz w:val="24"/>
          <w:szCs w:val="24"/>
        </w:rPr>
        <w:t>к</w:t>
      </w:r>
      <w:r w:rsidRPr="00B33EFB">
        <w:rPr>
          <w:rFonts w:ascii="Times New Roman" w:hAnsi="Times New Roman"/>
          <w:sz w:val="24"/>
          <w:szCs w:val="24"/>
        </w:rPr>
        <w:t xml:space="preserve">тера, предусмотренные </w:t>
      </w:r>
      <w:hyperlink w:anchor="Par346" w:history="1">
        <w:r w:rsidRPr="00B33EFB">
          <w:rPr>
            <w:rFonts w:ascii="Times New Roman" w:hAnsi="Times New Roman"/>
            <w:sz w:val="24"/>
            <w:szCs w:val="24"/>
          </w:rPr>
          <w:t>разделом 4</w:t>
        </w:r>
      </w:hyperlink>
      <w:r w:rsidRPr="00B33EFB">
        <w:rPr>
          <w:rFonts w:ascii="Times New Roman" w:hAnsi="Times New Roman"/>
          <w:sz w:val="24"/>
          <w:szCs w:val="24"/>
        </w:rPr>
        <w:t xml:space="preserve"> настоящего </w:t>
      </w:r>
      <w:r w:rsidR="00057378" w:rsidRPr="00B33EFB">
        <w:rPr>
          <w:rFonts w:ascii="Times New Roman" w:hAnsi="Times New Roman"/>
          <w:sz w:val="24"/>
          <w:szCs w:val="24"/>
        </w:rPr>
        <w:t xml:space="preserve">примерного </w:t>
      </w:r>
      <w:r w:rsidR="00E44984" w:rsidRPr="00B33EFB">
        <w:rPr>
          <w:rFonts w:ascii="Times New Roman" w:hAnsi="Times New Roman"/>
          <w:sz w:val="24"/>
          <w:szCs w:val="24"/>
        </w:rPr>
        <w:t>П</w:t>
      </w:r>
      <w:r w:rsidRPr="00B33EFB">
        <w:rPr>
          <w:rFonts w:ascii="Times New Roman" w:hAnsi="Times New Roman"/>
          <w:sz w:val="24"/>
          <w:szCs w:val="24"/>
        </w:rPr>
        <w:t>оложения.</w:t>
      </w:r>
    </w:p>
    <w:p w:rsidR="00041F61" w:rsidRPr="00B33EFB" w:rsidRDefault="00041F6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8E3CD4" w:rsidRPr="00B33EFB">
        <w:rPr>
          <w:rFonts w:ascii="Times New Roman" w:hAnsi="Times New Roman"/>
          <w:sz w:val="24"/>
          <w:szCs w:val="24"/>
        </w:rPr>
        <w:t>1</w:t>
      </w:r>
      <w:r w:rsidR="00437801">
        <w:rPr>
          <w:rFonts w:ascii="Times New Roman" w:hAnsi="Times New Roman"/>
          <w:sz w:val="24"/>
          <w:szCs w:val="24"/>
        </w:rPr>
        <w:t>1</w:t>
      </w:r>
      <w:r w:rsidRPr="00B33EFB">
        <w:rPr>
          <w:rFonts w:ascii="Times New Roman" w:hAnsi="Times New Roman"/>
          <w:sz w:val="24"/>
          <w:szCs w:val="24"/>
        </w:rPr>
        <w:t>. Для работников, осуществляющих педагогическую деятельность, может пр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 xml:space="preserve">меняться почасовая оплата труда. Условия и размер оплаты за один час педагогической работы определяется </w:t>
      </w:r>
      <w:r w:rsidR="008E3CD4" w:rsidRPr="00B33EFB">
        <w:rPr>
          <w:rFonts w:ascii="Times New Roman" w:hAnsi="Times New Roman"/>
          <w:sz w:val="24"/>
          <w:szCs w:val="24"/>
        </w:rPr>
        <w:t xml:space="preserve">муниципальным учреждением </w:t>
      </w:r>
      <w:r w:rsidRPr="00B33EFB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E90354" w:rsidRPr="00B33EFB" w:rsidRDefault="00E90354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 Порядок и условия установления выплат</w:t>
      </w:r>
    </w:p>
    <w:p w:rsidR="00C47738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компенсационного характера</w:t>
      </w:r>
    </w:p>
    <w:p w:rsidR="00E3500C" w:rsidRPr="00B33EFB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3.1. Работникам устанавливаются следующие выплаты компенсационного характера: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>равненных к ним местностях);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</w:t>
      </w:r>
      <w:r w:rsidR="00F80E92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eastAsiaTheme="minorHAnsi" w:hAnsi="Times New Roman"/>
          <w:sz w:val="24"/>
          <w:szCs w:val="24"/>
          <w:lang w:eastAsia="en-US"/>
        </w:rPr>
        <w:t>оплата труда в повышенном размере работников, занятых на работах с вредными и (или) опасными условиями труда</w:t>
      </w:r>
      <w:r w:rsidRPr="00B33EFB">
        <w:rPr>
          <w:rFonts w:ascii="Times New Roman" w:hAnsi="Times New Roman"/>
          <w:sz w:val="24"/>
          <w:szCs w:val="24"/>
        </w:rPr>
        <w:t>;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доплата за совмещение профессий (должностей);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lastRenderedPageBreak/>
        <w:t>- доплата за расширение зон обслуживания;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доплата за увеличение объема работы или исполнение обязанностей временно о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>сутствующего работника без освобождения от работы, определенной трудовым догов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ром;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повышенная оплата за работу в ночное время;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C47738" w:rsidRDefault="00962083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сверхурочной работы;</w:t>
      </w:r>
    </w:p>
    <w:p w:rsidR="00962083" w:rsidRPr="00962083" w:rsidRDefault="00962083" w:rsidP="00962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083">
        <w:rPr>
          <w:rFonts w:ascii="Times New Roman" w:hAnsi="Times New Roman"/>
          <w:sz w:val="24"/>
          <w:szCs w:val="24"/>
        </w:rPr>
        <w:t xml:space="preserve">         - доплата за работу в других условиях, отклоняющихся </w:t>
      </w:r>
      <w:proofErr w:type="gramStart"/>
      <w:r w:rsidRPr="00962083">
        <w:rPr>
          <w:rFonts w:ascii="Times New Roman" w:hAnsi="Times New Roman"/>
          <w:sz w:val="24"/>
          <w:szCs w:val="24"/>
        </w:rPr>
        <w:t>от</w:t>
      </w:r>
      <w:proofErr w:type="gramEnd"/>
      <w:r w:rsidRPr="00962083">
        <w:rPr>
          <w:rFonts w:ascii="Times New Roman" w:hAnsi="Times New Roman"/>
          <w:sz w:val="24"/>
          <w:szCs w:val="24"/>
        </w:rPr>
        <w:t xml:space="preserve"> нормальных;</w:t>
      </w:r>
    </w:p>
    <w:p w:rsidR="00962083" w:rsidRPr="00962083" w:rsidRDefault="00962083" w:rsidP="00962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083">
        <w:rPr>
          <w:rFonts w:ascii="Times New Roman" w:hAnsi="Times New Roman"/>
          <w:sz w:val="24"/>
          <w:szCs w:val="24"/>
        </w:rPr>
        <w:t>- надбавки за работу со сведениями, составляющими государственную тайну.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Выплаты компенсационного характера, установленные в процентном отношении, применяются к окладу (должностному окладу) без учета повышающих коэффициентов. Исключение составляют выплаты за работу в местностях с особыми климатическими у</w:t>
      </w:r>
      <w:r w:rsidRPr="00B33EFB">
        <w:rPr>
          <w:rFonts w:ascii="Times New Roman" w:hAnsi="Times New Roman"/>
          <w:sz w:val="24"/>
          <w:szCs w:val="24"/>
        </w:rPr>
        <w:t>с</w:t>
      </w:r>
      <w:r w:rsidRPr="00B33EFB">
        <w:rPr>
          <w:rFonts w:ascii="Times New Roman" w:hAnsi="Times New Roman"/>
          <w:sz w:val="24"/>
          <w:szCs w:val="24"/>
        </w:rPr>
        <w:t>ловиями, порядок применения которых устанавливается Правительством Российской Ф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>дерации.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3.2. Выплаты за работу в местностях с особыми климатическими условиями – райо</w:t>
      </w:r>
      <w:r w:rsidRPr="00B33EFB">
        <w:rPr>
          <w:rFonts w:ascii="Times New Roman" w:hAnsi="Times New Roman"/>
          <w:sz w:val="24"/>
          <w:szCs w:val="24"/>
        </w:rPr>
        <w:t>н</w:t>
      </w:r>
      <w:r w:rsidRPr="00B33EFB">
        <w:rPr>
          <w:rFonts w:ascii="Times New Roman" w:hAnsi="Times New Roman"/>
          <w:sz w:val="24"/>
          <w:szCs w:val="24"/>
        </w:rPr>
        <w:t>ные коэффициенты, процентные надбавки за стаж работы в районах Крайнего Севера и приравненных к ним местностях устанавливаются в соответствии с законод</w:t>
      </w:r>
      <w:r w:rsidR="00E44984" w:rsidRPr="00B33EFB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C47738" w:rsidRPr="00B33EFB" w:rsidRDefault="00C47738" w:rsidP="00E35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3EFB">
        <w:rPr>
          <w:rFonts w:ascii="Times New Roman" w:hAnsi="Times New Roman"/>
          <w:sz w:val="24"/>
          <w:szCs w:val="24"/>
        </w:rPr>
        <w:t xml:space="preserve">3.3. </w:t>
      </w:r>
      <w:r w:rsidRPr="00B33EFB">
        <w:rPr>
          <w:rFonts w:ascii="Times New Roman" w:eastAsiaTheme="minorHAnsi" w:hAnsi="Times New Roman"/>
          <w:sz w:val="24"/>
          <w:szCs w:val="24"/>
          <w:lang w:eastAsia="en-US"/>
        </w:rPr>
        <w:t>Оплата труда работников, занятых на работах с вредными и (или) опасными у</w:t>
      </w:r>
      <w:r w:rsidRPr="00B33EFB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33EFB">
        <w:rPr>
          <w:rFonts w:ascii="Times New Roman" w:eastAsiaTheme="minorHAnsi" w:hAnsi="Times New Roman"/>
          <w:sz w:val="24"/>
          <w:szCs w:val="24"/>
          <w:lang w:eastAsia="en-US"/>
        </w:rPr>
        <w:t xml:space="preserve">ловиями труда, устанавливается в повышенном размере </w:t>
      </w:r>
      <w:r w:rsidRPr="00B33EFB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6" w:history="1">
        <w:r w:rsidRPr="00B33EFB">
          <w:rPr>
            <w:rFonts w:ascii="Times New Roman" w:hAnsi="Times New Roman"/>
            <w:sz w:val="24"/>
            <w:szCs w:val="24"/>
          </w:rPr>
          <w:t>статьей 147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3.4. Доплата за совмещение профессий (должностей) устанавливается работнику при совмещении им профессий (должностей).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Доплата за расширение зон обслуживания устанавливается работнику при расшир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>нии зон обслуживания.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>сутствующего работника без освобождения от работы,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определенной трудовым догов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</w:t>
      </w:r>
      <w:r w:rsidRPr="00B33EFB">
        <w:rPr>
          <w:rFonts w:ascii="Times New Roman" w:hAnsi="Times New Roman"/>
          <w:sz w:val="24"/>
          <w:szCs w:val="24"/>
        </w:rPr>
        <w:t>ж</w:t>
      </w:r>
      <w:r w:rsidRPr="00B33EFB">
        <w:rPr>
          <w:rFonts w:ascii="Times New Roman" w:hAnsi="Times New Roman"/>
          <w:sz w:val="24"/>
          <w:szCs w:val="24"/>
        </w:rPr>
        <w:t>дения от работы, определенной трудовым договором.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Размеры указанных доплат и срок, на который они устанавливаются, определяются по соглашению сторон трудового договора с учетом содержания и (или) объема дополн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>тельной работы.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3.5. Доплата за работу в ночное время производится работникам за каждый час раб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ты в ночное время.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EFB">
        <w:rPr>
          <w:rFonts w:ascii="Times New Roman" w:hAnsi="Times New Roman"/>
          <w:sz w:val="24"/>
          <w:szCs w:val="24"/>
        </w:rPr>
        <w:t>Рекомендуемый размер доплаты – не менее 20% часовой тарифной ставки (оклада (должностного оклада)), рассчитанного за каждый час работы в ночное время (расчет ча</w:t>
      </w:r>
      <w:r w:rsidRPr="00B33EFB">
        <w:rPr>
          <w:rFonts w:ascii="Times New Roman" w:hAnsi="Times New Roman"/>
          <w:sz w:val="24"/>
          <w:szCs w:val="24"/>
        </w:rPr>
        <w:t>с</w:t>
      </w:r>
      <w:r w:rsidRPr="00B33EFB">
        <w:rPr>
          <w:rFonts w:ascii="Times New Roman" w:hAnsi="Times New Roman"/>
          <w:sz w:val="24"/>
          <w:szCs w:val="24"/>
        </w:rPr>
        <w:t>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>ствующем календарном году в зависимости от установленной продолжительности раб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чей недели).</w:t>
      </w:r>
      <w:proofErr w:type="gramEnd"/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Конкретные размеры доплаты устанавливаются с учетом мнения представительного органа работников в порядке, установленном </w:t>
      </w:r>
      <w:hyperlink r:id="rId17" w:history="1">
        <w:r w:rsidRPr="00B33EFB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3.6. Доплата за работу в выходные и нерабочие праздничные дни производится р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>ботникам, привлекавши</w:t>
      </w:r>
      <w:r w:rsidR="00C20D4F" w:rsidRPr="00B33EFB">
        <w:rPr>
          <w:rFonts w:ascii="Times New Roman" w:hAnsi="Times New Roman"/>
          <w:sz w:val="24"/>
          <w:szCs w:val="24"/>
        </w:rPr>
        <w:t>м</w:t>
      </w:r>
      <w:r w:rsidRPr="00B33EFB">
        <w:rPr>
          <w:rFonts w:ascii="Times New Roman" w:hAnsi="Times New Roman"/>
          <w:sz w:val="24"/>
          <w:szCs w:val="24"/>
        </w:rPr>
        <w:t xml:space="preserve">ся к работе в выходные и праздничные дни, в соответствии со </w:t>
      </w:r>
      <w:hyperlink r:id="rId18" w:history="1">
        <w:r w:rsidRPr="00B33EFB">
          <w:rPr>
            <w:rFonts w:ascii="Times New Roman" w:hAnsi="Times New Roman"/>
            <w:sz w:val="24"/>
            <w:szCs w:val="24"/>
          </w:rPr>
          <w:t>статьей 153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B33EFB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3.7. Сверхурочная работа оплачивается за первые два часа работы не менее чем в полуторном размере, за последующие часы – не менее чем в двойном размере в соответс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 xml:space="preserve">вии со </w:t>
      </w:r>
      <w:hyperlink r:id="rId19" w:history="1">
        <w:r w:rsidRPr="00B33EFB">
          <w:rPr>
            <w:rFonts w:ascii="Times New Roman" w:hAnsi="Times New Roman"/>
            <w:sz w:val="24"/>
            <w:szCs w:val="24"/>
          </w:rPr>
          <w:t>статьей 152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20D4F" w:rsidRPr="00B33EFB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20D4F" w:rsidRPr="00B33EFB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4. Порядок и условия установления выплат</w:t>
      </w:r>
    </w:p>
    <w:p w:rsidR="00C20D4F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стимулирующего характера</w:t>
      </w:r>
    </w:p>
    <w:p w:rsidR="00E3500C" w:rsidRPr="00B33EFB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D4F" w:rsidRPr="00B33EFB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lastRenderedPageBreak/>
        <w:t>4.1. В целях поощрения работников за выполненную работу могут устанавливаться следующие виды выплат стимулирующего характера:</w:t>
      </w:r>
    </w:p>
    <w:p w:rsidR="00C20D4F" w:rsidRPr="00B33EFB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премия по итогам работы (за месяц, квартал, год);</w:t>
      </w:r>
    </w:p>
    <w:p w:rsidR="00C20D4F" w:rsidRPr="00B33EFB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премия за выполнен</w:t>
      </w:r>
      <w:r w:rsidR="00E84AEE" w:rsidRPr="00B33EFB"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E84AEE" w:rsidRPr="00B33EFB" w:rsidRDefault="00A46FEB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единовременные премии.</w:t>
      </w:r>
    </w:p>
    <w:p w:rsidR="00C20D4F" w:rsidRPr="00B33EFB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Выплаты стимулирующего характера производятся по решению руководителя </w:t>
      </w:r>
      <w:r w:rsidR="00A46FEB" w:rsidRPr="00B33EFB">
        <w:rPr>
          <w:rFonts w:ascii="Times New Roman" w:hAnsi="Times New Roman"/>
          <w:sz w:val="24"/>
          <w:szCs w:val="24"/>
        </w:rPr>
        <w:t>мун</w:t>
      </w:r>
      <w:r w:rsidR="00A46FEB" w:rsidRPr="00B33EFB">
        <w:rPr>
          <w:rFonts w:ascii="Times New Roman" w:hAnsi="Times New Roman"/>
          <w:sz w:val="24"/>
          <w:szCs w:val="24"/>
        </w:rPr>
        <w:t>и</w:t>
      </w:r>
      <w:r w:rsidR="00A46FEB" w:rsidRPr="00B33EFB">
        <w:rPr>
          <w:rFonts w:ascii="Times New Roman" w:hAnsi="Times New Roman"/>
          <w:sz w:val="24"/>
          <w:szCs w:val="24"/>
        </w:rPr>
        <w:t xml:space="preserve">ципального учреждения </w:t>
      </w:r>
      <w:r w:rsidRPr="00B33EFB">
        <w:rPr>
          <w:rFonts w:ascii="Times New Roman" w:hAnsi="Times New Roman"/>
          <w:sz w:val="24"/>
          <w:szCs w:val="24"/>
        </w:rPr>
        <w:t xml:space="preserve">в пределах </w:t>
      </w:r>
      <w:r w:rsidR="005875CB" w:rsidRPr="00B33EFB">
        <w:rPr>
          <w:rFonts w:ascii="Times New Roman" w:hAnsi="Times New Roman"/>
          <w:sz w:val="24"/>
          <w:szCs w:val="24"/>
        </w:rPr>
        <w:t>средств, предусмотренных на оплату труда работн</w:t>
      </w:r>
      <w:r w:rsidR="005875CB" w:rsidRPr="00B33EFB">
        <w:rPr>
          <w:rFonts w:ascii="Times New Roman" w:hAnsi="Times New Roman"/>
          <w:sz w:val="24"/>
          <w:szCs w:val="24"/>
        </w:rPr>
        <w:t>и</w:t>
      </w:r>
      <w:r w:rsidR="005875CB" w:rsidRPr="00B33EFB">
        <w:rPr>
          <w:rFonts w:ascii="Times New Roman" w:hAnsi="Times New Roman"/>
          <w:sz w:val="24"/>
          <w:szCs w:val="24"/>
        </w:rPr>
        <w:t xml:space="preserve">ков </w:t>
      </w:r>
      <w:r w:rsidR="00A46FEB" w:rsidRPr="00B33EFB">
        <w:rPr>
          <w:rFonts w:ascii="Times New Roman" w:hAnsi="Times New Roman"/>
          <w:sz w:val="24"/>
          <w:szCs w:val="24"/>
        </w:rPr>
        <w:t>учреждения</w:t>
      </w:r>
      <w:r w:rsidR="005875CB" w:rsidRPr="00B33EFB">
        <w:rPr>
          <w:rFonts w:ascii="Times New Roman" w:hAnsi="Times New Roman"/>
          <w:sz w:val="24"/>
          <w:szCs w:val="24"/>
        </w:rPr>
        <w:t>.</w:t>
      </w:r>
    </w:p>
    <w:p w:rsidR="003B15CC" w:rsidRPr="00B33EFB" w:rsidRDefault="003B15CC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4.2. Работникам  при необходимости может устанавливаться доплата до достиж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>ния размера минимальной заработной платы, устанавливаемой на территории Магада</w:t>
      </w:r>
      <w:r w:rsidRPr="00B33EFB">
        <w:rPr>
          <w:rFonts w:ascii="Times New Roman" w:hAnsi="Times New Roman"/>
          <w:sz w:val="24"/>
          <w:szCs w:val="24"/>
        </w:rPr>
        <w:t>н</w:t>
      </w:r>
      <w:r w:rsidRPr="00B33EFB">
        <w:rPr>
          <w:rFonts w:ascii="Times New Roman" w:hAnsi="Times New Roman"/>
          <w:sz w:val="24"/>
          <w:szCs w:val="24"/>
        </w:rPr>
        <w:t>ской области.</w:t>
      </w:r>
    </w:p>
    <w:p w:rsidR="00052F8A" w:rsidRPr="00B33EFB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4.</w:t>
      </w:r>
      <w:r w:rsidR="003B15CC" w:rsidRPr="00B33EFB">
        <w:rPr>
          <w:rFonts w:ascii="Times New Roman" w:hAnsi="Times New Roman"/>
          <w:sz w:val="24"/>
          <w:szCs w:val="24"/>
        </w:rPr>
        <w:t>3</w:t>
      </w:r>
      <w:r w:rsidRPr="00B33EFB">
        <w:rPr>
          <w:rFonts w:ascii="Times New Roman" w:hAnsi="Times New Roman"/>
          <w:sz w:val="24"/>
          <w:szCs w:val="24"/>
        </w:rPr>
        <w:t xml:space="preserve">. </w:t>
      </w:r>
      <w:r w:rsidR="000164F9" w:rsidRPr="00B33EFB">
        <w:rPr>
          <w:rFonts w:ascii="Times New Roman" w:hAnsi="Times New Roman"/>
          <w:sz w:val="24"/>
          <w:szCs w:val="24"/>
        </w:rPr>
        <w:t>У</w:t>
      </w:r>
      <w:r w:rsidRPr="00B33EFB">
        <w:rPr>
          <w:rFonts w:ascii="Times New Roman" w:hAnsi="Times New Roman"/>
          <w:sz w:val="24"/>
          <w:szCs w:val="24"/>
        </w:rPr>
        <w:t xml:space="preserve">словия </w:t>
      </w:r>
      <w:r w:rsidR="000164F9" w:rsidRPr="00B33EFB">
        <w:rPr>
          <w:rFonts w:ascii="Times New Roman" w:hAnsi="Times New Roman"/>
          <w:sz w:val="24"/>
          <w:szCs w:val="24"/>
        </w:rPr>
        <w:t xml:space="preserve">и размер </w:t>
      </w:r>
      <w:r w:rsidRPr="00B33EFB">
        <w:rPr>
          <w:rFonts w:ascii="Times New Roman" w:hAnsi="Times New Roman"/>
          <w:sz w:val="24"/>
          <w:szCs w:val="24"/>
        </w:rPr>
        <w:t xml:space="preserve">осуществления выплат стимулирующего характера </w:t>
      </w:r>
      <w:r w:rsidR="000164F9" w:rsidRPr="00B33EFB">
        <w:rPr>
          <w:rFonts w:ascii="Times New Roman" w:hAnsi="Times New Roman"/>
          <w:sz w:val="24"/>
          <w:szCs w:val="24"/>
        </w:rPr>
        <w:t>работн</w:t>
      </w:r>
      <w:r w:rsidR="000164F9" w:rsidRPr="00B33EFB">
        <w:rPr>
          <w:rFonts w:ascii="Times New Roman" w:hAnsi="Times New Roman"/>
          <w:sz w:val="24"/>
          <w:szCs w:val="24"/>
        </w:rPr>
        <w:t>и</w:t>
      </w:r>
      <w:r w:rsidR="000164F9" w:rsidRPr="00B33EFB">
        <w:rPr>
          <w:rFonts w:ascii="Times New Roman" w:hAnsi="Times New Roman"/>
          <w:sz w:val="24"/>
          <w:szCs w:val="24"/>
        </w:rPr>
        <w:t xml:space="preserve">кам </w:t>
      </w:r>
      <w:r w:rsidRPr="00B33EFB">
        <w:rPr>
          <w:rFonts w:ascii="Times New Roman" w:hAnsi="Times New Roman"/>
          <w:sz w:val="24"/>
          <w:szCs w:val="24"/>
        </w:rPr>
        <w:t xml:space="preserve">устанавливаются </w:t>
      </w:r>
      <w:r w:rsidR="000164F9" w:rsidRPr="00B33EFB">
        <w:rPr>
          <w:rFonts w:ascii="Times New Roman" w:hAnsi="Times New Roman"/>
          <w:sz w:val="24"/>
          <w:szCs w:val="24"/>
        </w:rPr>
        <w:t xml:space="preserve">трудовым </w:t>
      </w:r>
      <w:r w:rsidR="005B6037" w:rsidRPr="00B33EFB">
        <w:rPr>
          <w:rFonts w:ascii="Times New Roman" w:hAnsi="Times New Roman"/>
          <w:sz w:val="24"/>
          <w:szCs w:val="24"/>
        </w:rPr>
        <w:t xml:space="preserve"> договором.</w:t>
      </w:r>
    </w:p>
    <w:p w:rsidR="00C20D4F" w:rsidRPr="00B33EFB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</w:t>
      </w:r>
    </w:p>
    <w:p w:rsidR="00C20D4F" w:rsidRPr="00B33EFB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4.</w:t>
      </w:r>
      <w:r w:rsidR="003B15CC" w:rsidRPr="00B33EFB">
        <w:rPr>
          <w:rFonts w:ascii="Times New Roman" w:hAnsi="Times New Roman"/>
          <w:sz w:val="24"/>
          <w:szCs w:val="24"/>
        </w:rPr>
        <w:t>4</w:t>
      </w:r>
      <w:r w:rsidRPr="00B33E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33EFB">
        <w:rPr>
          <w:rFonts w:ascii="Times New Roman" w:hAnsi="Times New Roman"/>
          <w:sz w:val="24"/>
          <w:szCs w:val="24"/>
        </w:rPr>
        <w:t xml:space="preserve">Премирование работников осуществляется на основании Положения о </w:t>
      </w:r>
      <w:r w:rsidR="005875CB" w:rsidRPr="00B33EFB">
        <w:rPr>
          <w:rFonts w:ascii="Times New Roman" w:hAnsi="Times New Roman"/>
          <w:sz w:val="24"/>
          <w:szCs w:val="24"/>
        </w:rPr>
        <w:t>выпл</w:t>
      </w:r>
      <w:r w:rsidR="005875CB" w:rsidRPr="00B33EFB">
        <w:rPr>
          <w:rFonts w:ascii="Times New Roman" w:hAnsi="Times New Roman"/>
          <w:sz w:val="24"/>
          <w:szCs w:val="24"/>
        </w:rPr>
        <w:t>а</w:t>
      </w:r>
      <w:r w:rsidR="005875CB" w:rsidRPr="00B33EFB">
        <w:rPr>
          <w:rFonts w:ascii="Times New Roman" w:hAnsi="Times New Roman"/>
          <w:sz w:val="24"/>
          <w:szCs w:val="24"/>
        </w:rPr>
        <w:t>тах стимулирующего характера</w:t>
      </w:r>
      <w:r w:rsidRPr="00B33EFB">
        <w:rPr>
          <w:rFonts w:ascii="Times New Roman" w:hAnsi="Times New Roman"/>
          <w:sz w:val="24"/>
          <w:szCs w:val="24"/>
        </w:rPr>
        <w:t>, утверждаемого локальным нормативным актом</w:t>
      </w:r>
      <w:r w:rsidR="00A46FEB" w:rsidRPr="00B33EFB">
        <w:rPr>
          <w:rFonts w:ascii="Times New Roman" w:hAnsi="Times New Roman"/>
          <w:sz w:val="24"/>
          <w:szCs w:val="24"/>
        </w:rPr>
        <w:t>муниц</w:t>
      </w:r>
      <w:r w:rsidR="00A46FEB" w:rsidRPr="00B33EFB">
        <w:rPr>
          <w:rFonts w:ascii="Times New Roman" w:hAnsi="Times New Roman"/>
          <w:sz w:val="24"/>
          <w:szCs w:val="24"/>
        </w:rPr>
        <w:t>и</w:t>
      </w:r>
      <w:r w:rsidR="00A46FEB" w:rsidRPr="00B33EFB">
        <w:rPr>
          <w:rFonts w:ascii="Times New Roman" w:hAnsi="Times New Roman"/>
          <w:sz w:val="24"/>
          <w:szCs w:val="24"/>
        </w:rPr>
        <w:t>пального учреждения</w:t>
      </w:r>
      <w:r w:rsidRPr="00B33EFB">
        <w:rPr>
          <w:rFonts w:ascii="Times New Roman" w:hAnsi="Times New Roman"/>
          <w:sz w:val="24"/>
          <w:szCs w:val="24"/>
        </w:rPr>
        <w:t>, с учетом мнения пред</w:t>
      </w:r>
      <w:r w:rsidR="00A46FEB" w:rsidRPr="00B33EFB">
        <w:rPr>
          <w:rFonts w:ascii="Times New Roman" w:hAnsi="Times New Roman"/>
          <w:sz w:val="24"/>
          <w:szCs w:val="24"/>
        </w:rPr>
        <w:t>ставительного органа работников:</w:t>
      </w:r>
      <w:proofErr w:type="gramEnd"/>
    </w:p>
    <w:p w:rsidR="00D8641B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0D4F" w:rsidRPr="00B33EFB">
        <w:rPr>
          <w:rFonts w:ascii="Times New Roman" w:hAnsi="Times New Roman"/>
          <w:sz w:val="24"/>
          <w:szCs w:val="24"/>
        </w:rPr>
        <w:t xml:space="preserve">- руководителей структурных подразделений </w:t>
      </w:r>
      <w:r w:rsidR="00A46FEB" w:rsidRPr="00B33EFB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="00C20D4F" w:rsidRPr="00B33EFB">
        <w:rPr>
          <w:rFonts w:ascii="Times New Roman" w:hAnsi="Times New Roman"/>
          <w:sz w:val="24"/>
          <w:szCs w:val="24"/>
        </w:rPr>
        <w:t xml:space="preserve"> и иных работников, подчиненных заместителям руководителей, </w:t>
      </w:r>
    </w:p>
    <w:p w:rsidR="00C20D4F" w:rsidRPr="00B33EFB" w:rsidRDefault="00D8641B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0D4F" w:rsidRPr="00B33EFB">
        <w:rPr>
          <w:rFonts w:ascii="Times New Roman" w:hAnsi="Times New Roman"/>
          <w:sz w:val="24"/>
          <w:szCs w:val="24"/>
        </w:rPr>
        <w:t>- по представлению заместителя руководителя;</w:t>
      </w:r>
    </w:p>
    <w:p w:rsidR="00D8641B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0D4F" w:rsidRPr="00B33EFB">
        <w:rPr>
          <w:rFonts w:ascii="Times New Roman" w:hAnsi="Times New Roman"/>
          <w:sz w:val="24"/>
          <w:szCs w:val="24"/>
        </w:rPr>
        <w:t xml:space="preserve">- остальных работников, занятых в структурных подразделениях </w:t>
      </w:r>
      <w:r w:rsidR="004E21E7" w:rsidRPr="00B33EFB">
        <w:rPr>
          <w:rFonts w:ascii="Times New Roman" w:hAnsi="Times New Roman"/>
          <w:sz w:val="24"/>
          <w:szCs w:val="24"/>
        </w:rPr>
        <w:t>муниципального учреждения</w:t>
      </w:r>
      <w:r w:rsidR="00C20D4F" w:rsidRPr="00B33EFB">
        <w:rPr>
          <w:rFonts w:ascii="Times New Roman" w:hAnsi="Times New Roman"/>
          <w:sz w:val="24"/>
          <w:szCs w:val="24"/>
        </w:rPr>
        <w:t xml:space="preserve">, </w:t>
      </w:r>
    </w:p>
    <w:p w:rsidR="00C20D4F" w:rsidRPr="00B33EFB" w:rsidRDefault="00D8641B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0D4F" w:rsidRPr="00B33EFB">
        <w:rPr>
          <w:rFonts w:ascii="Times New Roman" w:hAnsi="Times New Roman"/>
          <w:sz w:val="24"/>
          <w:szCs w:val="24"/>
        </w:rPr>
        <w:t>- по представлению руководителей структурных подразделений.</w:t>
      </w:r>
    </w:p>
    <w:p w:rsidR="000164F9" w:rsidRPr="00B33EFB" w:rsidRDefault="000164F9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4.</w:t>
      </w:r>
      <w:r w:rsidR="003B15CC" w:rsidRPr="00B33EFB">
        <w:rPr>
          <w:rFonts w:ascii="Times New Roman" w:hAnsi="Times New Roman"/>
          <w:sz w:val="24"/>
          <w:szCs w:val="24"/>
        </w:rPr>
        <w:t>5</w:t>
      </w:r>
      <w:r w:rsidRPr="00B33EFB">
        <w:rPr>
          <w:rFonts w:ascii="Times New Roman" w:hAnsi="Times New Roman"/>
          <w:sz w:val="24"/>
          <w:szCs w:val="24"/>
        </w:rPr>
        <w:t>. Решение о выплате стимулирующих надбавок работникам утверждается прик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 xml:space="preserve">зом по </w:t>
      </w:r>
      <w:r w:rsidR="00DD7BC8" w:rsidRPr="00B33EFB">
        <w:rPr>
          <w:rFonts w:ascii="Times New Roman" w:hAnsi="Times New Roman"/>
          <w:sz w:val="24"/>
          <w:szCs w:val="24"/>
        </w:rPr>
        <w:t>учреждению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0164F9" w:rsidRPr="00B33EFB" w:rsidRDefault="000164F9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4.</w:t>
      </w:r>
      <w:r w:rsidR="003B15CC" w:rsidRPr="00B33EFB">
        <w:rPr>
          <w:rFonts w:ascii="Times New Roman" w:hAnsi="Times New Roman"/>
          <w:sz w:val="24"/>
          <w:szCs w:val="24"/>
        </w:rPr>
        <w:t>6</w:t>
      </w:r>
      <w:r w:rsidRPr="00B33EFB">
        <w:rPr>
          <w:rFonts w:ascii="Times New Roman" w:hAnsi="Times New Roman"/>
          <w:sz w:val="24"/>
          <w:szCs w:val="24"/>
        </w:rPr>
        <w:t xml:space="preserve">. В целях поощрения руководителей </w:t>
      </w:r>
      <w:r w:rsidR="004E21E7" w:rsidRPr="00B33EFB">
        <w:rPr>
          <w:rFonts w:ascii="Times New Roman" w:hAnsi="Times New Roman"/>
          <w:sz w:val="24"/>
          <w:szCs w:val="24"/>
        </w:rPr>
        <w:t>муниципальных учреждений</w:t>
      </w:r>
      <w:r w:rsidRPr="00B33EFB">
        <w:rPr>
          <w:rFonts w:ascii="Times New Roman" w:hAnsi="Times New Roman"/>
          <w:sz w:val="24"/>
          <w:szCs w:val="24"/>
        </w:rPr>
        <w:t xml:space="preserve"> могут уст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>навливаться следующие выплаты стимулирующего характера:</w:t>
      </w:r>
    </w:p>
    <w:p w:rsidR="000164F9" w:rsidRPr="00B33EFB" w:rsidRDefault="000164F9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-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премия по итогам работы (месяц, квартал, год);</w:t>
      </w:r>
    </w:p>
    <w:p w:rsidR="000164F9" w:rsidRPr="00B33EFB" w:rsidRDefault="000164F9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-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премия за выполнен</w:t>
      </w:r>
      <w:r w:rsidR="00052F8A" w:rsidRPr="00B33EFB"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052F8A" w:rsidRPr="00B33EFB" w:rsidRDefault="00052F8A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-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единовременные премии.</w:t>
      </w:r>
    </w:p>
    <w:p w:rsidR="000164F9" w:rsidRPr="00B33EFB" w:rsidRDefault="000164F9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4.</w:t>
      </w:r>
      <w:r w:rsidR="003B15CC" w:rsidRPr="00B33EFB">
        <w:rPr>
          <w:rFonts w:ascii="Times New Roman" w:hAnsi="Times New Roman"/>
          <w:sz w:val="24"/>
          <w:szCs w:val="24"/>
        </w:rPr>
        <w:t>7</w:t>
      </w:r>
      <w:r w:rsidRPr="00B33EFB">
        <w:rPr>
          <w:rFonts w:ascii="Times New Roman" w:hAnsi="Times New Roman"/>
          <w:sz w:val="24"/>
          <w:szCs w:val="24"/>
        </w:rPr>
        <w:t xml:space="preserve">. Выплаты стимулирующего характера руководителю </w:t>
      </w:r>
      <w:r w:rsidR="004E21E7" w:rsidRPr="00B33EFB">
        <w:rPr>
          <w:rFonts w:ascii="Times New Roman" w:hAnsi="Times New Roman"/>
          <w:sz w:val="24"/>
          <w:szCs w:val="24"/>
        </w:rPr>
        <w:t>муниципального учрежд</w:t>
      </w:r>
      <w:r w:rsidR="004E21E7" w:rsidRPr="00B33EFB">
        <w:rPr>
          <w:rFonts w:ascii="Times New Roman" w:hAnsi="Times New Roman"/>
          <w:sz w:val="24"/>
          <w:szCs w:val="24"/>
        </w:rPr>
        <w:t>е</w:t>
      </w:r>
      <w:r w:rsidR="004E21E7" w:rsidRPr="00B33EFB">
        <w:rPr>
          <w:rFonts w:ascii="Times New Roman" w:hAnsi="Times New Roman"/>
          <w:sz w:val="24"/>
          <w:szCs w:val="24"/>
        </w:rPr>
        <w:t>ния</w:t>
      </w:r>
      <w:r w:rsidRPr="00B33EFB">
        <w:rPr>
          <w:rFonts w:ascii="Times New Roman" w:hAnsi="Times New Roman"/>
          <w:sz w:val="24"/>
          <w:szCs w:val="24"/>
        </w:rPr>
        <w:t xml:space="preserve"> по итогам работы </w:t>
      </w:r>
      <w:r w:rsidR="004F7DDE" w:rsidRPr="00B33EFB">
        <w:rPr>
          <w:rFonts w:ascii="Times New Roman" w:hAnsi="Times New Roman"/>
          <w:sz w:val="24"/>
          <w:szCs w:val="24"/>
        </w:rPr>
        <w:t xml:space="preserve">(за месяц, квартал, год) </w:t>
      </w:r>
      <w:r w:rsidRPr="00B33EFB">
        <w:rPr>
          <w:rFonts w:ascii="Times New Roman" w:hAnsi="Times New Roman"/>
          <w:sz w:val="24"/>
          <w:szCs w:val="24"/>
        </w:rPr>
        <w:t xml:space="preserve">устанавливаются </w:t>
      </w:r>
      <w:r w:rsidR="004F7DDE" w:rsidRPr="00B33EFB">
        <w:rPr>
          <w:rFonts w:ascii="Times New Roman" w:hAnsi="Times New Roman"/>
          <w:sz w:val="24"/>
          <w:szCs w:val="24"/>
        </w:rPr>
        <w:t>Учредителем</w:t>
      </w:r>
      <w:r w:rsidRPr="00B33EFB">
        <w:rPr>
          <w:rFonts w:ascii="Times New Roman" w:hAnsi="Times New Roman"/>
          <w:sz w:val="24"/>
          <w:szCs w:val="24"/>
        </w:rPr>
        <w:t xml:space="preserve"> в пределах Перечня видов выплат стимулирующего характера, применяемых при оплате труда рук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 xml:space="preserve">водителей </w:t>
      </w:r>
      <w:r w:rsidR="004E21E7" w:rsidRPr="00B33EFB">
        <w:rPr>
          <w:rFonts w:ascii="Times New Roman" w:hAnsi="Times New Roman"/>
          <w:sz w:val="24"/>
          <w:szCs w:val="24"/>
        </w:rPr>
        <w:t>муниципальных учреждений</w:t>
      </w:r>
      <w:r w:rsidRPr="00B33EFB">
        <w:rPr>
          <w:rFonts w:ascii="Times New Roman" w:hAnsi="Times New Roman"/>
          <w:sz w:val="24"/>
          <w:szCs w:val="24"/>
        </w:rPr>
        <w:t>. Указанные выплаты устанавливаются с учетом выполнения показателей и критериев оценки эффективности работы руководителя и де</w:t>
      </w:r>
      <w:r w:rsidRPr="00B33EFB">
        <w:rPr>
          <w:rFonts w:ascii="Times New Roman" w:hAnsi="Times New Roman"/>
          <w:sz w:val="24"/>
          <w:szCs w:val="24"/>
        </w:rPr>
        <w:t>я</w:t>
      </w:r>
      <w:r w:rsidRPr="00B33EFB">
        <w:rPr>
          <w:rFonts w:ascii="Times New Roman" w:hAnsi="Times New Roman"/>
          <w:sz w:val="24"/>
          <w:szCs w:val="24"/>
        </w:rPr>
        <w:t xml:space="preserve">тельности </w:t>
      </w:r>
      <w:r w:rsidR="004E21E7" w:rsidRPr="00B33EFB">
        <w:rPr>
          <w:rFonts w:ascii="Times New Roman" w:hAnsi="Times New Roman"/>
          <w:sz w:val="24"/>
          <w:szCs w:val="24"/>
        </w:rPr>
        <w:t xml:space="preserve">учреждения </w:t>
      </w:r>
      <w:r w:rsidRPr="00B33EFB">
        <w:rPr>
          <w:rFonts w:ascii="Times New Roman" w:hAnsi="Times New Roman"/>
          <w:sz w:val="24"/>
          <w:szCs w:val="24"/>
        </w:rPr>
        <w:t xml:space="preserve">и в целом, которые утверждаются </w:t>
      </w:r>
      <w:r w:rsidR="004F7DDE" w:rsidRPr="00B33EFB">
        <w:rPr>
          <w:rFonts w:ascii="Times New Roman" w:hAnsi="Times New Roman"/>
          <w:sz w:val="24"/>
          <w:szCs w:val="24"/>
        </w:rPr>
        <w:t>Учредителем.</w:t>
      </w:r>
    </w:p>
    <w:p w:rsidR="000164F9" w:rsidRPr="00B33EFB" w:rsidRDefault="000164F9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4.</w:t>
      </w:r>
      <w:r w:rsidR="003B15CC" w:rsidRPr="00B33EFB">
        <w:rPr>
          <w:rFonts w:ascii="Times New Roman" w:hAnsi="Times New Roman"/>
          <w:sz w:val="24"/>
          <w:szCs w:val="24"/>
        </w:rPr>
        <w:t>8</w:t>
      </w:r>
      <w:r w:rsidRPr="00B33EFB">
        <w:rPr>
          <w:rFonts w:ascii="Times New Roman" w:hAnsi="Times New Roman"/>
          <w:sz w:val="24"/>
          <w:szCs w:val="24"/>
        </w:rPr>
        <w:t xml:space="preserve">. Решение о выплате стимулирующих надбавок руководителю </w:t>
      </w:r>
      <w:r w:rsidR="004E21E7" w:rsidRPr="00B33EFB">
        <w:rPr>
          <w:rFonts w:ascii="Times New Roman" w:hAnsi="Times New Roman"/>
          <w:sz w:val="24"/>
          <w:szCs w:val="24"/>
        </w:rPr>
        <w:t>муниципального учреждения</w:t>
      </w:r>
      <w:r w:rsidRPr="00B33EFB">
        <w:rPr>
          <w:rFonts w:ascii="Times New Roman" w:hAnsi="Times New Roman"/>
          <w:sz w:val="24"/>
          <w:szCs w:val="24"/>
        </w:rPr>
        <w:t xml:space="preserve"> утверждается приказом </w:t>
      </w:r>
      <w:r w:rsidR="004F7DDE" w:rsidRPr="00B33EFB">
        <w:rPr>
          <w:rFonts w:ascii="Times New Roman" w:hAnsi="Times New Roman"/>
          <w:sz w:val="24"/>
          <w:szCs w:val="24"/>
        </w:rPr>
        <w:t>Учредителя.</w:t>
      </w:r>
    </w:p>
    <w:p w:rsidR="00590661" w:rsidRPr="00B33EFB" w:rsidRDefault="000164F9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4.</w:t>
      </w:r>
      <w:r w:rsidR="003B15CC" w:rsidRPr="00B33EFB">
        <w:rPr>
          <w:rFonts w:ascii="Times New Roman" w:hAnsi="Times New Roman"/>
          <w:sz w:val="24"/>
          <w:szCs w:val="24"/>
        </w:rPr>
        <w:t>9</w:t>
      </w:r>
      <w:r w:rsidRPr="00B33EFB">
        <w:rPr>
          <w:rFonts w:ascii="Times New Roman" w:hAnsi="Times New Roman"/>
          <w:sz w:val="24"/>
          <w:szCs w:val="24"/>
        </w:rPr>
        <w:t xml:space="preserve">. </w:t>
      </w:r>
      <w:r w:rsidR="004F7DDE" w:rsidRPr="00B33EFB">
        <w:rPr>
          <w:rFonts w:ascii="Times New Roman" w:hAnsi="Times New Roman"/>
          <w:sz w:val="24"/>
          <w:szCs w:val="24"/>
        </w:rPr>
        <w:t>Учредитель</w:t>
      </w:r>
      <w:r w:rsidRPr="00B33EFB">
        <w:rPr>
          <w:rFonts w:ascii="Times New Roman" w:hAnsi="Times New Roman"/>
          <w:sz w:val="24"/>
          <w:szCs w:val="24"/>
        </w:rPr>
        <w:t xml:space="preserve"> при расчете нормативного фонда оплаты труда </w:t>
      </w:r>
      <w:r w:rsidR="00866BB1" w:rsidRPr="00B33EFB">
        <w:rPr>
          <w:rFonts w:ascii="Times New Roman" w:hAnsi="Times New Roman"/>
          <w:sz w:val="24"/>
          <w:szCs w:val="24"/>
        </w:rPr>
        <w:t>для подведомс</w:t>
      </w:r>
      <w:r w:rsidR="00866BB1" w:rsidRPr="00B33EFB">
        <w:rPr>
          <w:rFonts w:ascii="Times New Roman" w:hAnsi="Times New Roman"/>
          <w:sz w:val="24"/>
          <w:szCs w:val="24"/>
        </w:rPr>
        <w:t>т</w:t>
      </w:r>
      <w:r w:rsidR="00866BB1" w:rsidRPr="00B33EFB">
        <w:rPr>
          <w:rFonts w:ascii="Times New Roman" w:hAnsi="Times New Roman"/>
          <w:sz w:val="24"/>
          <w:szCs w:val="24"/>
        </w:rPr>
        <w:t>венных муниципальных бюджетных учреждений и фонда оплаты труда для подведомс</w:t>
      </w:r>
      <w:r w:rsidR="00866BB1" w:rsidRPr="00B33EFB">
        <w:rPr>
          <w:rFonts w:ascii="Times New Roman" w:hAnsi="Times New Roman"/>
          <w:sz w:val="24"/>
          <w:szCs w:val="24"/>
        </w:rPr>
        <w:t>т</w:t>
      </w:r>
      <w:r w:rsidR="00866BB1" w:rsidRPr="00B33EFB">
        <w:rPr>
          <w:rFonts w:ascii="Times New Roman" w:hAnsi="Times New Roman"/>
          <w:sz w:val="24"/>
          <w:szCs w:val="24"/>
        </w:rPr>
        <w:t xml:space="preserve">венных муниципальных казенных учреждений </w:t>
      </w:r>
      <w:r w:rsidRPr="00B33EFB">
        <w:rPr>
          <w:rFonts w:ascii="Times New Roman" w:hAnsi="Times New Roman"/>
          <w:sz w:val="24"/>
          <w:szCs w:val="24"/>
        </w:rPr>
        <w:t>на очередной финансовый год  для стим</w:t>
      </w:r>
      <w:r w:rsidRPr="00B33EFB">
        <w:rPr>
          <w:rFonts w:ascii="Times New Roman" w:hAnsi="Times New Roman"/>
          <w:sz w:val="24"/>
          <w:szCs w:val="24"/>
        </w:rPr>
        <w:t>у</w:t>
      </w:r>
      <w:r w:rsidRPr="00B33EFB">
        <w:rPr>
          <w:rFonts w:ascii="Times New Roman" w:hAnsi="Times New Roman"/>
          <w:sz w:val="24"/>
          <w:szCs w:val="24"/>
        </w:rPr>
        <w:t xml:space="preserve">лирования руководителей и работников </w:t>
      </w:r>
      <w:r w:rsidR="004E21E7" w:rsidRPr="00B33EFB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Pr="00B33EFB">
        <w:rPr>
          <w:rFonts w:ascii="Times New Roman" w:hAnsi="Times New Roman"/>
          <w:sz w:val="24"/>
          <w:szCs w:val="24"/>
        </w:rPr>
        <w:t>вправе централиз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 xml:space="preserve">вать дополнительный фонд </w:t>
      </w:r>
      <w:r w:rsidR="00590661" w:rsidRPr="00B33EFB">
        <w:rPr>
          <w:rFonts w:ascii="Times New Roman" w:hAnsi="Times New Roman"/>
          <w:sz w:val="24"/>
          <w:szCs w:val="24"/>
        </w:rPr>
        <w:t xml:space="preserve">в </w:t>
      </w:r>
      <w:r w:rsidR="008E3CD4" w:rsidRPr="00B33EFB">
        <w:rPr>
          <w:rFonts w:ascii="Times New Roman" w:hAnsi="Times New Roman"/>
          <w:sz w:val="24"/>
          <w:szCs w:val="24"/>
        </w:rPr>
        <w:t xml:space="preserve">размере до </w:t>
      </w:r>
      <w:r w:rsidR="001E48BE" w:rsidRPr="00B33EFB">
        <w:rPr>
          <w:rFonts w:ascii="Times New Roman" w:hAnsi="Times New Roman"/>
          <w:sz w:val="24"/>
          <w:szCs w:val="24"/>
        </w:rPr>
        <w:t>4</w:t>
      </w:r>
      <w:r w:rsidR="008E3CD4" w:rsidRPr="00B33EFB">
        <w:rPr>
          <w:rFonts w:ascii="Times New Roman" w:hAnsi="Times New Roman"/>
          <w:sz w:val="24"/>
          <w:szCs w:val="24"/>
        </w:rPr>
        <w:t>0%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от общего фонда оплаты труда</w:t>
      </w:r>
      <w:r w:rsidR="004E21E7" w:rsidRPr="00B33EFB">
        <w:rPr>
          <w:rFonts w:ascii="Times New Roman" w:hAnsi="Times New Roman"/>
          <w:sz w:val="24"/>
          <w:szCs w:val="24"/>
        </w:rPr>
        <w:t xml:space="preserve">  учреждения</w:t>
      </w:r>
      <w:r w:rsidR="005B6037" w:rsidRPr="00B33EFB">
        <w:rPr>
          <w:rFonts w:ascii="Times New Roman" w:hAnsi="Times New Roman"/>
          <w:sz w:val="24"/>
          <w:szCs w:val="24"/>
        </w:rPr>
        <w:t>.</w:t>
      </w:r>
    </w:p>
    <w:p w:rsidR="000164F9" w:rsidRPr="00B33EFB" w:rsidRDefault="000164F9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  <w:t>4.</w:t>
      </w:r>
      <w:r w:rsidR="003B15CC" w:rsidRPr="00B33EFB">
        <w:rPr>
          <w:rFonts w:ascii="Times New Roman" w:hAnsi="Times New Roman"/>
          <w:sz w:val="24"/>
          <w:szCs w:val="24"/>
        </w:rPr>
        <w:t>10</w:t>
      </w:r>
      <w:r w:rsidRPr="00B33EFB">
        <w:rPr>
          <w:rFonts w:ascii="Times New Roman" w:hAnsi="Times New Roman"/>
          <w:sz w:val="24"/>
          <w:szCs w:val="24"/>
        </w:rPr>
        <w:t>. Механизм и процедура распределения стимулирующего фонда для руковод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 xml:space="preserve">телей </w:t>
      </w:r>
      <w:r w:rsidR="004E21E7" w:rsidRPr="00B33EFB">
        <w:rPr>
          <w:rFonts w:ascii="Times New Roman" w:hAnsi="Times New Roman"/>
          <w:sz w:val="24"/>
          <w:szCs w:val="24"/>
        </w:rPr>
        <w:t xml:space="preserve">муниципальных учреждений </w:t>
      </w:r>
      <w:r w:rsidRPr="00B33EFB">
        <w:rPr>
          <w:rFonts w:ascii="Times New Roman" w:hAnsi="Times New Roman"/>
          <w:sz w:val="24"/>
          <w:szCs w:val="24"/>
        </w:rPr>
        <w:t>на основании утвержденного перечня показателей э</w:t>
      </w:r>
      <w:r w:rsidRPr="00B33EFB">
        <w:rPr>
          <w:rFonts w:ascii="Times New Roman" w:hAnsi="Times New Roman"/>
          <w:sz w:val="24"/>
          <w:szCs w:val="24"/>
        </w:rPr>
        <w:t>ф</w:t>
      </w:r>
      <w:r w:rsidRPr="00B33EFB">
        <w:rPr>
          <w:rFonts w:ascii="Times New Roman" w:hAnsi="Times New Roman"/>
          <w:sz w:val="24"/>
          <w:szCs w:val="24"/>
        </w:rPr>
        <w:t xml:space="preserve">фективности их деятельности определяется </w:t>
      </w:r>
      <w:r w:rsidR="004F7DDE" w:rsidRPr="00B33EFB">
        <w:rPr>
          <w:rFonts w:ascii="Times New Roman" w:hAnsi="Times New Roman"/>
          <w:sz w:val="24"/>
          <w:szCs w:val="24"/>
        </w:rPr>
        <w:t>Учредителем.</w:t>
      </w:r>
    </w:p>
    <w:p w:rsidR="000164F9" w:rsidRPr="00B33EFB" w:rsidRDefault="005B6037" w:rsidP="00E350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ab/>
      </w:r>
      <w:r w:rsidR="000164F9" w:rsidRPr="00B33EFB">
        <w:rPr>
          <w:rFonts w:ascii="Times New Roman" w:hAnsi="Times New Roman"/>
          <w:sz w:val="24"/>
          <w:szCs w:val="24"/>
        </w:rPr>
        <w:t>4.</w:t>
      </w:r>
      <w:r w:rsidRPr="00B33EFB">
        <w:rPr>
          <w:rFonts w:ascii="Times New Roman" w:hAnsi="Times New Roman"/>
          <w:sz w:val="24"/>
          <w:szCs w:val="24"/>
        </w:rPr>
        <w:t>1</w:t>
      </w:r>
      <w:r w:rsidR="003B15CC" w:rsidRPr="00B33EFB">
        <w:rPr>
          <w:rFonts w:ascii="Times New Roman" w:hAnsi="Times New Roman"/>
          <w:sz w:val="24"/>
          <w:szCs w:val="24"/>
        </w:rPr>
        <w:t>1</w:t>
      </w:r>
      <w:r w:rsidR="000164F9" w:rsidRPr="00B33EFB">
        <w:rPr>
          <w:rFonts w:ascii="Times New Roman" w:hAnsi="Times New Roman"/>
          <w:sz w:val="24"/>
          <w:szCs w:val="24"/>
        </w:rPr>
        <w:t>. Механизм и процедура распределения стимулирующего фонда для работн</w:t>
      </w:r>
      <w:r w:rsidR="000164F9" w:rsidRPr="00B33EFB">
        <w:rPr>
          <w:rFonts w:ascii="Times New Roman" w:hAnsi="Times New Roman"/>
          <w:sz w:val="24"/>
          <w:szCs w:val="24"/>
        </w:rPr>
        <w:t>и</w:t>
      </w:r>
      <w:r w:rsidR="000164F9" w:rsidRPr="00B33EFB">
        <w:rPr>
          <w:rFonts w:ascii="Times New Roman" w:hAnsi="Times New Roman"/>
          <w:sz w:val="24"/>
          <w:szCs w:val="24"/>
        </w:rPr>
        <w:t>ков, а также перечень показателей эффективности их деятельности определяется локал</w:t>
      </w:r>
      <w:r w:rsidR="000164F9" w:rsidRPr="00B33EFB">
        <w:rPr>
          <w:rFonts w:ascii="Times New Roman" w:hAnsi="Times New Roman"/>
          <w:sz w:val="24"/>
          <w:szCs w:val="24"/>
        </w:rPr>
        <w:t>ь</w:t>
      </w:r>
      <w:r w:rsidR="000164F9" w:rsidRPr="00B33EFB">
        <w:rPr>
          <w:rFonts w:ascii="Times New Roman" w:hAnsi="Times New Roman"/>
          <w:sz w:val="24"/>
          <w:szCs w:val="24"/>
        </w:rPr>
        <w:t xml:space="preserve">ным актом по </w:t>
      </w:r>
      <w:r w:rsidR="004E21E7" w:rsidRPr="00B33EFB">
        <w:rPr>
          <w:rFonts w:ascii="Times New Roman" w:hAnsi="Times New Roman"/>
          <w:sz w:val="24"/>
          <w:szCs w:val="24"/>
        </w:rPr>
        <w:t xml:space="preserve">муниципальному учреждению </w:t>
      </w:r>
      <w:r w:rsidR="000164F9" w:rsidRPr="00B33EFB">
        <w:rPr>
          <w:rFonts w:ascii="Times New Roman" w:hAnsi="Times New Roman"/>
          <w:sz w:val="24"/>
          <w:szCs w:val="24"/>
        </w:rPr>
        <w:t xml:space="preserve">при утверждении </w:t>
      </w:r>
      <w:r w:rsidR="004F7DDE" w:rsidRPr="00B33EFB">
        <w:rPr>
          <w:rFonts w:ascii="Times New Roman" w:hAnsi="Times New Roman"/>
          <w:sz w:val="24"/>
          <w:szCs w:val="24"/>
        </w:rPr>
        <w:t>П</w:t>
      </w:r>
      <w:r w:rsidR="000164F9" w:rsidRPr="00B33EFB">
        <w:rPr>
          <w:rFonts w:ascii="Times New Roman" w:hAnsi="Times New Roman"/>
          <w:sz w:val="24"/>
          <w:szCs w:val="24"/>
        </w:rPr>
        <w:t>оложения об оплате труда работников</w:t>
      </w:r>
      <w:r w:rsidR="004E21E7" w:rsidRPr="00B33EFB">
        <w:rPr>
          <w:rFonts w:ascii="Times New Roman" w:hAnsi="Times New Roman"/>
          <w:sz w:val="24"/>
          <w:szCs w:val="24"/>
        </w:rPr>
        <w:t xml:space="preserve"> учреждения</w:t>
      </w:r>
      <w:r w:rsidR="000164F9" w:rsidRPr="00B33EFB">
        <w:rPr>
          <w:rFonts w:ascii="Times New Roman" w:hAnsi="Times New Roman"/>
          <w:sz w:val="24"/>
          <w:szCs w:val="24"/>
        </w:rPr>
        <w:t>.</w:t>
      </w:r>
    </w:p>
    <w:p w:rsidR="003434CD" w:rsidRPr="00B33EFB" w:rsidRDefault="003434CD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52D4" w:rsidRPr="00B33EFB" w:rsidRDefault="00DA52D4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500C" w:rsidRDefault="002D5009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39B5" w:rsidRPr="00B33EFB">
        <w:rPr>
          <w:rFonts w:ascii="Times New Roman" w:hAnsi="Times New Roman"/>
          <w:sz w:val="24"/>
          <w:szCs w:val="24"/>
        </w:rPr>
        <w:t xml:space="preserve">. </w:t>
      </w:r>
      <w:r w:rsidR="00843DA3" w:rsidRPr="00B33EFB">
        <w:rPr>
          <w:rFonts w:ascii="Times New Roman" w:hAnsi="Times New Roman"/>
          <w:sz w:val="24"/>
          <w:szCs w:val="24"/>
        </w:rPr>
        <w:t>Иные</w:t>
      </w:r>
      <w:r w:rsidR="00C539B5" w:rsidRPr="00B33EFB">
        <w:rPr>
          <w:rFonts w:ascii="Times New Roman" w:hAnsi="Times New Roman"/>
          <w:sz w:val="24"/>
          <w:szCs w:val="24"/>
        </w:rPr>
        <w:t xml:space="preserve"> вопросы оплаты труда</w:t>
      </w:r>
    </w:p>
    <w:p w:rsidR="00E3500C" w:rsidRPr="00B33EFB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9B5" w:rsidRPr="00B33EFB" w:rsidRDefault="002D5009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39B5" w:rsidRPr="00B33EFB">
        <w:rPr>
          <w:rFonts w:ascii="Times New Roman" w:hAnsi="Times New Roman"/>
          <w:sz w:val="24"/>
          <w:szCs w:val="24"/>
        </w:rPr>
        <w:t>.1. В пределах утвержденного фонда оплаты труда работникам может быть оказ</w:t>
      </w:r>
      <w:r w:rsidR="00C539B5" w:rsidRPr="00B33EFB">
        <w:rPr>
          <w:rFonts w:ascii="Times New Roman" w:hAnsi="Times New Roman"/>
          <w:sz w:val="24"/>
          <w:szCs w:val="24"/>
        </w:rPr>
        <w:t>а</w:t>
      </w:r>
      <w:r w:rsidR="00C539B5" w:rsidRPr="00B33EFB">
        <w:rPr>
          <w:rFonts w:ascii="Times New Roman" w:hAnsi="Times New Roman"/>
          <w:sz w:val="24"/>
          <w:szCs w:val="24"/>
        </w:rPr>
        <w:t>на материальная помощь. Размер и условия выплат материальной помощи устанавливае</w:t>
      </w:r>
      <w:r w:rsidR="00C539B5" w:rsidRPr="00B33EFB">
        <w:rPr>
          <w:rFonts w:ascii="Times New Roman" w:hAnsi="Times New Roman"/>
          <w:sz w:val="24"/>
          <w:szCs w:val="24"/>
        </w:rPr>
        <w:t>т</w:t>
      </w:r>
      <w:r w:rsidR="00C539B5" w:rsidRPr="00B33EFB">
        <w:rPr>
          <w:rFonts w:ascii="Times New Roman" w:hAnsi="Times New Roman"/>
          <w:sz w:val="24"/>
          <w:szCs w:val="24"/>
        </w:rPr>
        <w:t xml:space="preserve">ся локальным нормативным актом </w:t>
      </w:r>
      <w:r w:rsidR="00915AD5" w:rsidRPr="00B33EFB">
        <w:rPr>
          <w:rFonts w:ascii="Times New Roman" w:hAnsi="Times New Roman"/>
          <w:sz w:val="24"/>
          <w:szCs w:val="24"/>
        </w:rPr>
        <w:t>муниципально</w:t>
      </w:r>
      <w:r w:rsidR="0015105E" w:rsidRPr="00B33EFB">
        <w:rPr>
          <w:rFonts w:ascii="Times New Roman" w:hAnsi="Times New Roman"/>
          <w:sz w:val="24"/>
          <w:szCs w:val="24"/>
        </w:rPr>
        <w:t>гоучреждения</w:t>
      </w:r>
      <w:r w:rsidR="00C539B5" w:rsidRPr="00B33EFB">
        <w:rPr>
          <w:rFonts w:ascii="Times New Roman" w:hAnsi="Times New Roman"/>
          <w:sz w:val="24"/>
          <w:szCs w:val="24"/>
        </w:rPr>
        <w:t>. Решение об оказании м</w:t>
      </w:r>
      <w:r w:rsidR="00C539B5" w:rsidRPr="00B33EFB">
        <w:rPr>
          <w:rFonts w:ascii="Times New Roman" w:hAnsi="Times New Roman"/>
          <w:sz w:val="24"/>
          <w:szCs w:val="24"/>
        </w:rPr>
        <w:t>а</w:t>
      </w:r>
      <w:r w:rsidR="00C539B5" w:rsidRPr="00B33EFB">
        <w:rPr>
          <w:rFonts w:ascii="Times New Roman" w:hAnsi="Times New Roman"/>
          <w:sz w:val="24"/>
          <w:szCs w:val="24"/>
        </w:rPr>
        <w:t xml:space="preserve">териальной помощи и ее конкретных размерах принимает руководитель </w:t>
      </w:r>
      <w:r w:rsidR="00915AD5" w:rsidRPr="00B33EFB">
        <w:rPr>
          <w:rFonts w:ascii="Times New Roman" w:hAnsi="Times New Roman"/>
          <w:sz w:val="24"/>
          <w:szCs w:val="24"/>
        </w:rPr>
        <w:t>муниципально</w:t>
      </w:r>
      <w:r w:rsidR="0015105E" w:rsidRPr="00B33EFB">
        <w:rPr>
          <w:rFonts w:ascii="Times New Roman" w:hAnsi="Times New Roman"/>
          <w:sz w:val="24"/>
          <w:szCs w:val="24"/>
        </w:rPr>
        <w:t>г</w:t>
      </w:r>
      <w:r w:rsidR="0015105E" w:rsidRPr="00B33EFB">
        <w:rPr>
          <w:rFonts w:ascii="Times New Roman" w:hAnsi="Times New Roman"/>
          <w:sz w:val="24"/>
          <w:szCs w:val="24"/>
        </w:rPr>
        <w:t>о</w:t>
      </w:r>
      <w:r w:rsidR="0015105E" w:rsidRPr="00B33EFB">
        <w:rPr>
          <w:rFonts w:ascii="Times New Roman" w:hAnsi="Times New Roman"/>
          <w:sz w:val="24"/>
          <w:szCs w:val="24"/>
        </w:rPr>
        <w:t xml:space="preserve">учреждения </w:t>
      </w:r>
      <w:r w:rsidR="00C539B5" w:rsidRPr="00B33EFB">
        <w:rPr>
          <w:rFonts w:ascii="Times New Roman" w:hAnsi="Times New Roman"/>
          <w:sz w:val="24"/>
          <w:szCs w:val="24"/>
        </w:rPr>
        <w:t>на основании письменного заявления работника.</w:t>
      </w:r>
    </w:p>
    <w:p w:rsidR="00C539B5" w:rsidRPr="00B33EFB" w:rsidRDefault="002D5009" w:rsidP="00E3500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39B5" w:rsidRPr="00B33EFB">
        <w:rPr>
          <w:rFonts w:ascii="Times New Roman" w:hAnsi="Times New Roman"/>
          <w:sz w:val="24"/>
          <w:szCs w:val="24"/>
        </w:rPr>
        <w:t xml:space="preserve">.2. По должностям служащих (профессиям рабочих), размеры окладов по которым не определены настоящим </w:t>
      </w:r>
      <w:r w:rsidR="0015105E" w:rsidRPr="00B33EFB">
        <w:rPr>
          <w:rFonts w:ascii="Times New Roman" w:hAnsi="Times New Roman"/>
          <w:sz w:val="24"/>
          <w:szCs w:val="24"/>
        </w:rPr>
        <w:t xml:space="preserve">примерным </w:t>
      </w:r>
      <w:r w:rsidR="00915AD5" w:rsidRPr="00B33EFB">
        <w:rPr>
          <w:rFonts w:ascii="Times New Roman" w:hAnsi="Times New Roman"/>
          <w:sz w:val="24"/>
          <w:szCs w:val="24"/>
        </w:rPr>
        <w:t>П</w:t>
      </w:r>
      <w:r w:rsidR="00C539B5" w:rsidRPr="00B33EFB">
        <w:rPr>
          <w:rFonts w:ascii="Times New Roman" w:hAnsi="Times New Roman"/>
          <w:sz w:val="24"/>
          <w:szCs w:val="24"/>
        </w:rPr>
        <w:t xml:space="preserve">оложением, размеры окладов устанавливаются по решению руководителя </w:t>
      </w:r>
      <w:r w:rsidR="00915AD5" w:rsidRPr="00B33EFB">
        <w:rPr>
          <w:rFonts w:ascii="Times New Roman" w:hAnsi="Times New Roman"/>
          <w:sz w:val="24"/>
          <w:szCs w:val="24"/>
        </w:rPr>
        <w:t>муниципально</w:t>
      </w:r>
      <w:r w:rsidR="0015105E" w:rsidRPr="00B33EFB">
        <w:rPr>
          <w:rFonts w:ascii="Times New Roman" w:hAnsi="Times New Roman"/>
          <w:sz w:val="24"/>
          <w:szCs w:val="24"/>
        </w:rPr>
        <w:t>го учреждения</w:t>
      </w:r>
      <w:r w:rsidR="00C539B5" w:rsidRPr="00B33EFB">
        <w:rPr>
          <w:rFonts w:ascii="Times New Roman" w:hAnsi="Times New Roman"/>
          <w:sz w:val="24"/>
          <w:szCs w:val="24"/>
        </w:rPr>
        <w:t>, но не выше, чем оклад по ПКГ «Должности руководителей структурных подразделений».</w:t>
      </w:r>
    </w:p>
    <w:p w:rsidR="00D50796" w:rsidRPr="00B33EFB" w:rsidRDefault="00E90354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  </w:t>
      </w:r>
      <w:r w:rsidR="002D5009">
        <w:rPr>
          <w:rFonts w:ascii="Times New Roman" w:hAnsi="Times New Roman"/>
          <w:sz w:val="24"/>
          <w:szCs w:val="24"/>
        </w:rPr>
        <w:t>5</w:t>
      </w:r>
      <w:r w:rsidRPr="00B33EFB">
        <w:rPr>
          <w:rFonts w:ascii="Times New Roman" w:hAnsi="Times New Roman"/>
          <w:sz w:val="24"/>
          <w:szCs w:val="24"/>
        </w:rPr>
        <w:t>.3. Руководитель муниципального учреждения определяет структуру и штат учр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 xml:space="preserve">ждения, устанавливает размеры доплат и надбавок стимулирующего характера в пределах средств, направленных на оплату труда, распоряжается имеющимся фондом заработной платы.                                   </w:t>
      </w:r>
    </w:p>
    <w:p w:rsidR="00D50796" w:rsidRPr="00B33EFB" w:rsidRDefault="00D50796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7F7D" w:rsidRPr="005818A8" w:rsidRDefault="00F327AD" w:rsidP="00E350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24"/>
        </w:rPr>
      </w:pPr>
      <w:r w:rsidRPr="005818A8">
        <w:rPr>
          <w:rFonts w:ascii="Times New Roman" w:hAnsi="Times New Roman"/>
          <w:b/>
          <w:sz w:val="18"/>
          <w:szCs w:val="24"/>
        </w:rPr>
        <w:t>___________</w:t>
      </w:r>
      <w:r w:rsidR="005818A8">
        <w:rPr>
          <w:rFonts w:ascii="Times New Roman" w:hAnsi="Times New Roman"/>
          <w:b/>
          <w:sz w:val="18"/>
          <w:szCs w:val="24"/>
        </w:rPr>
        <w:t>______</w:t>
      </w:r>
      <w:r w:rsidR="00B33EFB" w:rsidRPr="005818A8">
        <w:rPr>
          <w:rFonts w:ascii="Times New Roman" w:hAnsi="Times New Roman"/>
          <w:b/>
          <w:sz w:val="18"/>
          <w:szCs w:val="24"/>
        </w:rPr>
        <w:t>__________</w:t>
      </w:r>
      <w:r w:rsidRPr="005818A8">
        <w:rPr>
          <w:rFonts w:ascii="Times New Roman" w:hAnsi="Times New Roman"/>
          <w:b/>
          <w:sz w:val="18"/>
          <w:szCs w:val="24"/>
        </w:rPr>
        <w:t>_</w:t>
      </w:r>
    </w:p>
    <w:p w:rsidR="0015105E" w:rsidRPr="00B33EFB" w:rsidRDefault="0015105E" w:rsidP="00E3500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105E" w:rsidRPr="00B33EFB" w:rsidRDefault="0015105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3CD4" w:rsidRPr="00B33EFB" w:rsidRDefault="008E3CD4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05A5" w:rsidRPr="00B33EFB" w:rsidRDefault="00B505A5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05A5" w:rsidRPr="00B33EFB" w:rsidRDefault="00B505A5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05A5" w:rsidRPr="00B33EFB" w:rsidRDefault="00B505A5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05A5" w:rsidRPr="00B33EFB" w:rsidRDefault="00B505A5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05A5" w:rsidRPr="00B33EFB" w:rsidRDefault="00B505A5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05A5" w:rsidRPr="00B33EFB" w:rsidRDefault="00B505A5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05A5" w:rsidRPr="00B33EFB" w:rsidRDefault="00B505A5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05A5" w:rsidRPr="00B33EFB" w:rsidRDefault="00B505A5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3CD4" w:rsidRPr="00B505A5" w:rsidRDefault="008E3CD4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8E3CD4" w:rsidRPr="00B505A5" w:rsidSect="00B33E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B2867"/>
    <w:multiLevelType w:val="hybridMultilevel"/>
    <w:tmpl w:val="472E0EC0"/>
    <w:lvl w:ilvl="0" w:tplc="064C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7462"/>
    <w:multiLevelType w:val="hybridMultilevel"/>
    <w:tmpl w:val="F0E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D42A2"/>
    <w:rsid w:val="00003395"/>
    <w:rsid w:val="00007161"/>
    <w:rsid w:val="000164F9"/>
    <w:rsid w:val="00027F7D"/>
    <w:rsid w:val="000312DC"/>
    <w:rsid w:val="00033D41"/>
    <w:rsid w:val="00040272"/>
    <w:rsid w:val="00041F61"/>
    <w:rsid w:val="00052F8A"/>
    <w:rsid w:val="00055624"/>
    <w:rsid w:val="00057378"/>
    <w:rsid w:val="0006149D"/>
    <w:rsid w:val="000C1616"/>
    <w:rsid w:val="000C4595"/>
    <w:rsid w:val="000E3CA5"/>
    <w:rsid w:val="000E4B63"/>
    <w:rsid w:val="000E5D8E"/>
    <w:rsid w:val="000F1B1E"/>
    <w:rsid w:val="000F64D0"/>
    <w:rsid w:val="00100AD4"/>
    <w:rsid w:val="00106E00"/>
    <w:rsid w:val="0011336F"/>
    <w:rsid w:val="0015105E"/>
    <w:rsid w:val="001662DB"/>
    <w:rsid w:val="00166B5F"/>
    <w:rsid w:val="00193AE3"/>
    <w:rsid w:val="001A6582"/>
    <w:rsid w:val="001D752C"/>
    <w:rsid w:val="001E419B"/>
    <w:rsid w:val="001E48BE"/>
    <w:rsid w:val="0020781B"/>
    <w:rsid w:val="0021394C"/>
    <w:rsid w:val="00250E71"/>
    <w:rsid w:val="00264E48"/>
    <w:rsid w:val="00292BF6"/>
    <w:rsid w:val="002932B5"/>
    <w:rsid w:val="002A33FF"/>
    <w:rsid w:val="002A72E4"/>
    <w:rsid w:val="002B0F9D"/>
    <w:rsid w:val="002B3A60"/>
    <w:rsid w:val="002C236D"/>
    <w:rsid w:val="002C24C8"/>
    <w:rsid w:val="002D5009"/>
    <w:rsid w:val="002D61A7"/>
    <w:rsid w:val="002E2EBC"/>
    <w:rsid w:val="002E4368"/>
    <w:rsid w:val="00307013"/>
    <w:rsid w:val="00316BD1"/>
    <w:rsid w:val="003434CD"/>
    <w:rsid w:val="003650B3"/>
    <w:rsid w:val="00375D4C"/>
    <w:rsid w:val="0037606A"/>
    <w:rsid w:val="003A0B83"/>
    <w:rsid w:val="003A5E77"/>
    <w:rsid w:val="003B15CC"/>
    <w:rsid w:val="003B4CEB"/>
    <w:rsid w:val="003B53EB"/>
    <w:rsid w:val="003C6DF6"/>
    <w:rsid w:val="003D4B72"/>
    <w:rsid w:val="003D5B4F"/>
    <w:rsid w:val="003D7AA6"/>
    <w:rsid w:val="003F0CF7"/>
    <w:rsid w:val="003F2895"/>
    <w:rsid w:val="004041BC"/>
    <w:rsid w:val="00405A4D"/>
    <w:rsid w:val="00414BCF"/>
    <w:rsid w:val="00427248"/>
    <w:rsid w:val="00427641"/>
    <w:rsid w:val="00434627"/>
    <w:rsid w:val="00437801"/>
    <w:rsid w:val="00442C93"/>
    <w:rsid w:val="00451045"/>
    <w:rsid w:val="00467C76"/>
    <w:rsid w:val="00472E14"/>
    <w:rsid w:val="0048201D"/>
    <w:rsid w:val="00490DFD"/>
    <w:rsid w:val="004A716C"/>
    <w:rsid w:val="004D42A2"/>
    <w:rsid w:val="004E21E7"/>
    <w:rsid w:val="004F7DDE"/>
    <w:rsid w:val="005057D3"/>
    <w:rsid w:val="00524116"/>
    <w:rsid w:val="00540744"/>
    <w:rsid w:val="005422A1"/>
    <w:rsid w:val="00545167"/>
    <w:rsid w:val="00553237"/>
    <w:rsid w:val="005818A8"/>
    <w:rsid w:val="00586724"/>
    <w:rsid w:val="005875CB"/>
    <w:rsid w:val="00590661"/>
    <w:rsid w:val="005978B6"/>
    <w:rsid w:val="005A0F2D"/>
    <w:rsid w:val="005A7959"/>
    <w:rsid w:val="005B6037"/>
    <w:rsid w:val="005C4374"/>
    <w:rsid w:val="005D6C67"/>
    <w:rsid w:val="006171C6"/>
    <w:rsid w:val="00626434"/>
    <w:rsid w:val="006404A0"/>
    <w:rsid w:val="00641D9D"/>
    <w:rsid w:val="0067375F"/>
    <w:rsid w:val="00675D1B"/>
    <w:rsid w:val="0068228C"/>
    <w:rsid w:val="006900D3"/>
    <w:rsid w:val="006A5180"/>
    <w:rsid w:val="006B05C7"/>
    <w:rsid w:val="006C434B"/>
    <w:rsid w:val="006D1782"/>
    <w:rsid w:val="006E0EF0"/>
    <w:rsid w:val="006F1486"/>
    <w:rsid w:val="007012FA"/>
    <w:rsid w:val="00701C98"/>
    <w:rsid w:val="00706FC1"/>
    <w:rsid w:val="00707B55"/>
    <w:rsid w:val="00732C4F"/>
    <w:rsid w:val="007353EE"/>
    <w:rsid w:val="00736D6E"/>
    <w:rsid w:val="00746D35"/>
    <w:rsid w:val="007560A6"/>
    <w:rsid w:val="0077229F"/>
    <w:rsid w:val="00776A42"/>
    <w:rsid w:val="00797FB1"/>
    <w:rsid w:val="007B095A"/>
    <w:rsid w:val="007D494A"/>
    <w:rsid w:val="008146E4"/>
    <w:rsid w:val="008329C3"/>
    <w:rsid w:val="0083543D"/>
    <w:rsid w:val="00843DA3"/>
    <w:rsid w:val="0084706C"/>
    <w:rsid w:val="00866BB1"/>
    <w:rsid w:val="00873FB9"/>
    <w:rsid w:val="00890829"/>
    <w:rsid w:val="008E28F5"/>
    <w:rsid w:val="008E3CD4"/>
    <w:rsid w:val="008F4663"/>
    <w:rsid w:val="00915AD5"/>
    <w:rsid w:val="00915FCE"/>
    <w:rsid w:val="00931325"/>
    <w:rsid w:val="00940728"/>
    <w:rsid w:val="009465EF"/>
    <w:rsid w:val="00962083"/>
    <w:rsid w:val="00983D16"/>
    <w:rsid w:val="009B303C"/>
    <w:rsid w:val="009C0704"/>
    <w:rsid w:val="009D07F6"/>
    <w:rsid w:val="009E1B4A"/>
    <w:rsid w:val="009F0748"/>
    <w:rsid w:val="009F74C1"/>
    <w:rsid w:val="00A40720"/>
    <w:rsid w:val="00A40DFC"/>
    <w:rsid w:val="00A4685C"/>
    <w:rsid w:val="00A46FEB"/>
    <w:rsid w:val="00A548FE"/>
    <w:rsid w:val="00A62F20"/>
    <w:rsid w:val="00A921DC"/>
    <w:rsid w:val="00AB0013"/>
    <w:rsid w:val="00B231EB"/>
    <w:rsid w:val="00B33EFB"/>
    <w:rsid w:val="00B34BA1"/>
    <w:rsid w:val="00B44915"/>
    <w:rsid w:val="00B505A5"/>
    <w:rsid w:val="00B656AE"/>
    <w:rsid w:val="00BD10DF"/>
    <w:rsid w:val="00BF6176"/>
    <w:rsid w:val="00C02D24"/>
    <w:rsid w:val="00C11B0F"/>
    <w:rsid w:val="00C1566C"/>
    <w:rsid w:val="00C20D4F"/>
    <w:rsid w:val="00C47738"/>
    <w:rsid w:val="00C511D6"/>
    <w:rsid w:val="00C539B5"/>
    <w:rsid w:val="00C642F4"/>
    <w:rsid w:val="00C81461"/>
    <w:rsid w:val="00C978A8"/>
    <w:rsid w:val="00CA2794"/>
    <w:rsid w:val="00CB656E"/>
    <w:rsid w:val="00D038A4"/>
    <w:rsid w:val="00D15C73"/>
    <w:rsid w:val="00D413F9"/>
    <w:rsid w:val="00D50796"/>
    <w:rsid w:val="00D524A1"/>
    <w:rsid w:val="00D539FE"/>
    <w:rsid w:val="00D66773"/>
    <w:rsid w:val="00D73338"/>
    <w:rsid w:val="00D8456D"/>
    <w:rsid w:val="00D8641B"/>
    <w:rsid w:val="00D92A68"/>
    <w:rsid w:val="00D95F76"/>
    <w:rsid w:val="00D967AE"/>
    <w:rsid w:val="00DA52D4"/>
    <w:rsid w:val="00DB5C22"/>
    <w:rsid w:val="00DC065C"/>
    <w:rsid w:val="00DC2897"/>
    <w:rsid w:val="00DC6876"/>
    <w:rsid w:val="00DD7BC8"/>
    <w:rsid w:val="00E10875"/>
    <w:rsid w:val="00E1535B"/>
    <w:rsid w:val="00E3500C"/>
    <w:rsid w:val="00E43903"/>
    <w:rsid w:val="00E44984"/>
    <w:rsid w:val="00E511A4"/>
    <w:rsid w:val="00E5793F"/>
    <w:rsid w:val="00E6043B"/>
    <w:rsid w:val="00E81D73"/>
    <w:rsid w:val="00E84AEE"/>
    <w:rsid w:val="00E90354"/>
    <w:rsid w:val="00E9512C"/>
    <w:rsid w:val="00EA3F36"/>
    <w:rsid w:val="00EB00CF"/>
    <w:rsid w:val="00EC1D64"/>
    <w:rsid w:val="00EE0991"/>
    <w:rsid w:val="00EE1851"/>
    <w:rsid w:val="00EE7071"/>
    <w:rsid w:val="00F327AD"/>
    <w:rsid w:val="00F37FA0"/>
    <w:rsid w:val="00F74752"/>
    <w:rsid w:val="00F80E92"/>
    <w:rsid w:val="00F936D1"/>
    <w:rsid w:val="00FB02E6"/>
    <w:rsid w:val="00FD350B"/>
    <w:rsid w:val="00FE11B0"/>
    <w:rsid w:val="00FE125D"/>
    <w:rsid w:val="00FE3DC4"/>
    <w:rsid w:val="00FE7931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2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2F8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F7D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40DF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A40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3"/>
    <w:basedOn w:val="a"/>
    <w:rsid w:val="00C642F4"/>
    <w:pPr>
      <w:shd w:val="clear" w:color="auto" w:fill="FFFFFF"/>
      <w:spacing w:after="0" w:line="0" w:lineRule="atLeast"/>
    </w:pPr>
    <w:rPr>
      <w:rFonts w:ascii="Times New Roman" w:hAnsi="Times New Roman"/>
      <w:color w:val="000000"/>
      <w:sz w:val="26"/>
      <w:szCs w:val="26"/>
    </w:rPr>
  </w:style>
  <w:style w:type="character" w:customStyle="1" w:styleId="5">
    <w:name w:val="Основной текст (5)_"/>
    <w:link w:val="50"/>
    <w:rsid w:val="00C642F4"/>
    <w:rPr>
      <w:spacing w:val="-10"/>
      <w:sz w:val="16"/>
      <w:szCs w:val="16"/>
      <w:shd w:val="clear" w:color="auto" w:fill="FFFFFF"/>
    </w:rPr>
  </w:style>
  <w:style w:type="character" w:customStyle="1" w:styleId="ab">
    <w:name w:val="Подпись к таблице"/>
    <w:rsid w:val="00C6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50">
    <w:name w:val="Основной текст (5)"/>
    <w:basedOn w:val="a"/>
    <w:link w:val="5"/>
    <w:rsid w:val="00C642F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-10"/>
      <w:sz w:val="16"/>
      <w:szCs w:val="16"/>
      <w:lang w:eastAsia="en-US"/>
    </w:rPr>
  </w:style>
  <w:style w:type="character" w:customStyle="1" w:styleId="32">
    <w:name w:val="Основной текст (3)_"/>
    <w:basedOn w:val="a0"/>
    <w:link w:val="33"/>
    <w:rsid w:val="00031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12DC"/>
    <w:pPr>
      <w:shd w:val="clear" w:color="auto" w:fill="FFFFFF"/>
      <w:spacing w:after="600" w:line="0" w:lineRule="atLeast"/>
      <w:jc w:val="both"/>
    </w:pPr>
    <w:rPr>
      <w:rFonts w:ascii="Times New Roman" w:hAnsi="Times New Roman"/>
      <w:lang w:eastAsia="en-US"/>
    </w:rPr>
  </w:style>
  <w:style w:type="paragraph" w:customStyle="1" w:styleId="4">
    <w:name w:val="Основной текст4"/>
    <w:basedOn w:val="a"/>
    <w:rsid w:val="000312DC"/>
    <w:pPr>
      <w:shd w:val="clear" w:color="auto" w:fill="FFFFFF"/>
      <w:spacing w:before="600" w:after="600" w:line="322" w:lineRule="exact"/>
      <w:jc w:val="both"/>
    </w:pPr>
    <w:rPr>
      <w:rFonts w:ascii="Times New Roman" w:hAnsi="Times New Roman"/>
      <w:color w:val="000000"/>
      <w:sz w:val="27"/>
      <w:szCs w:val="27"/>
    </w:rPr>
  </w:style>
  <w:style w:type="table" w:customStyle="1" w:styleId="1">
    <w:name w:val="Сетка таблицы1"/>
    <w:basedOn w:val="a1"/>
    <w:next w:val="a4"/>
    <w:uiPriority w:val="59"/>
    <w:rsid w:val="007012F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C1FEF36CB39521B07C926EB2B83324074D37E13D4dE59X" TargetMode="External"/><Relationship Id="rId13" Type="http://schemas.openxmlformats.org/officeDocument/2006/relationships/hyperlink" Target="consultantplus://offline/ref=D3F4B08C1FEEAA613D1B410C83BE3DB4541EE131CC350F110F902AE92C8C6D57739A7211D3EBE5d752X" TargetMode="External"/><Relationship Id="rId18" Type="http://schemas.openxmlformats.org/officeDocument/2006/relationships/hyperlink" Target="consultantplus://offline/ref=D3F4B08C1FEEAA613D1B410C83BE3DB45C19EE37CB3F521B07C926EB2B83324074D37E16D2dE5E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F4B08C1FEEAA613D1B410C83BE3DB45C19EE37CB3F521B07C926EB2B83324074D37E17DAdE59X" TargetMode="External"/><Relationship Id="rId12" Type="http://schemas.openxmlformats.org/officeDocument/2006/relationships/hyperlink" Target="consultantplus://offline/ref=D3F4B08C1FEEAA613D1B410C83BE3DB45C1EED34C839521B07C926EB2B83324074D37E10D3EBE573dB58X" TargetMode="External"/><Relationship Id="rId17" Type="http://schemas.openxmlformats.org/officeDocument/2006/relationships/hyperlink" Target="consultantplus://offline/ref=D3F4B08C1FEEAA613D1B410C83BE3DB45C19EE37CB3F521B07C926EB2B83324074D37E10D1E2dE57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F4B08C1FEEAA613D1B410C83BE3DB45C19EE37CB3F521B07C926EB2B83324074D37E10D3EBEC7BdB52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D3F4B08C1FEEAA613D1B410C83BE3DB45C1EED34C839521B07C926EB2B83324074D37E10D3EBE573dB5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B967C9F88450E1E76F1DD890A70990A51FE78C55E6BB97C477C2B339C66301C647A" TargetMode="External"/><Relationship Id="rId10" Type="http://schemas.openxmlformats.org/officeDocument/2006/relationships/hyperlink" Target="consultantplus://offline/ref=D3F4B08C1FEEAA613D1B410C83BE3DB45C19EE37CB3F521B07C926EB2B83324074D37E10D1E2dE57X" TargetMode="External"/><Relationship Id="rId19" Type="http://schemas.openxmlformats.org/officeDocument/2006/relationships/hyperlink" Target="consultantplus://offline/ref=D3F4B08C1FEEAA613D1B410C83BE3DB45C19EE37CB3F521B07C926EB2B83324074D37E16D2dE5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4B08C1FEEAA613D1B410C83BE3DB45C1FEF36CB39521B07C926EB2B83324074D37E10D3EBE073dB52X" TargetMode="External"/><Relationship Id="rId14" Type="http://schemas.openxmlformats.org/officeDocument/2006/relationships/hyperlink" Target="consultantplus://offline/ref=D3F4B08C1FEEAA613D1B410C83BE3DB4541EE131CC350F110F902AE92C8C6D57739A7211D3EBE5d75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680A-4808-4784-8550-56C48F54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Приёмная</cp:lastModifiedBy>
  <cp:revision>68</cp:revision>
  <cp:lastPrinted>2018-08-10T01:50:00Z</cp:lastPrinted>
  <dcterms:created xsi:type="dcterms:W3CDTF">2014-08-18T21:18:00Z</dcterms:created>
  <dcterms:modified xsi:type="dcterms:W3CDTF">2018-08-10T01:50:00Z</dcterms:modified>
</cp:coreProperties>
</file>